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A8" w:rsidRPr="00DF5685" w:rsidRDefault="00DF5685" w:rsidP="00DF5685">
      <w:pPr>
        <w:spacing w:after="0" w:line="240" w:lineRule="auto"/>
        <w:rPr>
          <w:rFonts w:ascii="Arial" w:hAnsi="Arial" w:cs="Arial"/>
          <w:sz w:val="24"/>
          <w:szCs w:val="24"/>
        </w:rPr>
      </w:pPr>
      <w:bookmarkStart w:id="0" w:name="_GoBack"/>
      <w:bookmarkEnd w:id="0"/>
      <w:r w:rsidRPr="00DF5685">
        <w:rPr>
          <w:rFonts w:ascii="Arial" w:hAnsi="Arial" w:cs="Arial"/>
          <w:sz w:val="24"/>
          <w:szCs w:val="24"/>
        </w:rPr>
        <w:t>Steven Fiala</w:t>
      </w:r>
    </w:p>
    <w:p w:rsidR="00DF5685" w:rsidRPr="00DF5685" w:rsidRDefault="00DF5685" w:rsidP="00DF5685">
      <w:pPr>
        <w:spacing w:after="0" w:line="240" w:lineRule="auto"/>
        <w:rPr>
          <w:rFonts w:ascii="Arial" w:hAnsi="Arial" w:cs="Arial"/>
          <w:sz w:val="24"/>
          <w:szCs w:val="24"/>
        </w:rPr>
      </w:pPr>
      <w:r w:rsidRPr="00DF5685">
        <w:rPr>
          <w:rFonts w:ascii="Arial" w:hAnsi="Arial" w:cs="Arial"/>
          <w:sz w:val="24"/>
          <w:szCs w:val="24"/>
        </w:rPr>
        <w:t>HSMP 675: Advanced Health Policy</w:t>
      </w:r>
    </w:p>
    <w:p w:rsidR="00DF5685" w:rsidRPr="00DF5685" w:rsidRDefault="00DF5685" w:rsidP="00DF5685">
      <w:pPr>
        <w:spacing w:after="0" w:line="240" w:lineRule="auto"/>
        <w:rPr>
          <w:rFonts w:ascii="Arial" w:hAnsi="Arial" w:cs="Arial"/>
          <w:sz w:val="24"/>
          <w:szCs w:val="24"/>
        </w:rPr>
      </w:pPr>
      <w:r w:rsidRPr="00DF5685">
        <w:rPr>
          <w:rFonts w:ascii="Arial" w:hAnsi="Arial" w:cs="Arial"/>
          <w:sz w:val="24"/>
          <w:szCs w:val="24"/>
        </w:rPr>
        <w:t>Policy Brief #1 Overview</w:t>
      </w:r>
    </w:p>
    <w:p w:rsidR="00DF5685" w:rsidRPr="00DF5685" w:rsidRDefault="00DF5685" w:rsidP="00DF5685">
      <w:pPr>
        <w:spacing w:after="0" w:line="240" w:lineRule="auto"/>
        <w:rPr>
          <w:rFonts w:ascii="Arial" w:hAnsi="Arial" w:cs="Arial"/>
        </w:rPr>
      </w:pPr>
    </w:p>
    <w:p w:rsidR="00DF5685" w:rsidRPr="00DF5685" w:rsidRDefault="00DF5685" w:rsidP="00DF5685">
      <w:pPr>
        <w:spacing w:after="0" w:line="240" w:lineRule="auto"/>
        <w:rPr>
          <w:rFonts w:ascii="Arial" w:hAnsi="Arial" w:cs="Arial"/>
          <w:b/>
          <w:sz w:val="24"/>
          <w:szCs w:val="24"/>
        </w:rPr>
      </w:pPr>
      <w:r w:rsidRPr="00DF5685">
        <w:rPr>
          <w:rFonts w:ascii="Arial" w:hAnsi="Arial" w:cs="Arial"/>
          <w:b/>
          <w:sz w:val="24"/>
          <w:szCs w:val="24"/>
        </w:rPr>
        <w:t xml:space="preserve">Privatization of </w:t>
      </w:r>
      <w:r w:rsidR="00EA3514">
        <w:rPr>
          <w:rFonts w:ascii="Arial" w:hAnsi="Arial" w:cs="Arial"/>
          <w:b/>
          <w:sz w:val="24"/>
          <w:szCs w:val="24"/>
        </w:rPr>
        <w:t>retail alcohol</w:t>
      </w:r>
      <w:r w:rsidRPr="00DF5685">
        <w:rPr>
          <w:rFonts w:ascii="Arial" w:hAnsi="Arial" w:cs="Arial"/>
          <w:b/>
          <w:sz w:val="24"/>
          <w:szCs w:val="24"/>
        </w:rPr>
        <w:t xml:space="preserve"> sales </w:t>
      </w:r>
      <w:r w:rsidR="00EA3514">
        <w:rPr>
          <w:rFonts w:ascii="Arial" w:hAnsi="Arial" w:cs="Arial"/>
          <w:b/>
          <w:sz w:val="24"/>
          <w:szCs w:val="24"/>
        </w:rPr>
        <w:t>to reduce excessive alcohol use and related public health harms</w:t>
      </w:r>
    </w:p>
    <w:p w:rsidR="00DF5685" w:rsidRDefault="00DF5685" w:rsidP="00DF5685">
      <w:pPr>
        <w:spacing w:after="0" w:line="240" w:lineRule="auto"/>
        <w:rPr>
          <w:rFonts w:ascii="Arial" w:hAnsi="Arial" w:cs="Arial"/>
          <w:sz w:val="24"/>
          <w:szCs w:val="24"/>
        </w:rPr>
      </w:pPr>
    </w:p>
    <w:p w:rsidR="00DF5685" w:rsidRPr="00DF5685" w:rsidRDefault="00DF5685" w:rsidP="00DF5685">
      <w:pPr>
        <w:spacing w:after="0" w:line="240" w:lineRule="auto"/>
        <w:rPr>
          <w:rFonts w:ascii="Arial" w:hAnsi="Arial" w:cs="Arial"/>
          <w:b/>
          <w:sz w:val="24"/>
          <w:szCs w:val="24"/>
        </w:rPr>
      </w:pPr>
      <w:r w:rsidRPr="00DF5685">
        <w:rPr>
          <w:rFonts w:ascii="Arial" w:hAnsi="Arial" w:cs="Arial"/>
          <w:b/>
          <w:sz w:val="24"/>
          <w:szCs w:val="24"/>
        </w:rPr>
        <w:t>Brief overview</w:t>
      </w:r>
    </w:p>
    <w:p w:rsidR="00DF5685" w:rsidRDefault="00DF5685" w:rsidP="00DF5685">
      <w:pPr>
        <w:spacing w:after="0" w:line="240" w:lineRule="auto"/>
        <w:rPr>
          <w:rFonts w:ascii="Arial" w:hAnsi="Arial" w:cs="Arial"/>
          <w:sz w:val="24"/>
          <w:szCs w:val="24"/>
        </w:rPr>
      </w:pPr>
    </w:p>
    <w:p w:rsidR="00726C60" w:rsidRPr="007F2E31" w:rsidRDefault="00726C60" w:rsidP="00DF5685">
      <w:pPr>
        <w:spacing w:after="0" w:line="240" w:lineRule="auto"/>
        <w:rPr>
          <w:rFonts w:ascii="Arial" w:hAnsi="Arial" w:cs="Arial"/>
        </w:rPr>
      </w:pPr>
      <w:r w:rsidRPr="007F2E31">
        <w:rPr>
          <w:rFonts w:ascii="Arial" w:hAnsi="Arial" w:cs="Arial"/>
        </w:rPr>
        <w:t>Excessive alcohol use, including heavy and binge drinking, leads to about 88,000 deaths in the United States</w:t>
      </w:r>
      <w:r w:rsidR="006406E9" w:rsidRPr="007F2E31">
        <w:rPr>
          <w:rFonts w:ascii="Arial" w:hAnsi="Arial" w:cs="Arial"/>
        </w:rPr>
        <w:t>.</w:t>
      </w:r>
      <w:r w:rsidR="00373894" w:rsidRPr="007F2E31">
        <w:rPr>
          <w:rStyle w:val="EndnoteReference"/>
          <w:rFonts w:ascii="Arial" w:hAnsi="Arial" w:cs="Arial"/>
        </w:rPr>
        <w:endnoteReference w:id="1"/>
      </w:r>
      <w:r w:rsidR="00373894" w:rsidRPr="007F2E31">
        <w:rPr>
          <w:rFonts w:ascii="Arial" w:hAnsi="Arial" w:cs="Arial"/>
        </w:rPr>
        <w:t xml:space="preserve"> </w:t>
      </w:r>
      <w:r w:rsidR="00556FE5" w:rsidRPr="007F2E31">
        <w:rPr>
          <w:rFonts w:ascii="Arial" w:hAnsi="Arial" w:cs="Arial"/>
        </w:rPr>
        <w:t xml:space="preserve">In 2010, the economic costs of the nation’s excessive alcohol use were estimated at $249 billion, or $2.05 per drink. </w:t>
      </w:r>
      <w:r w:rsidR="00DE11AC" w:rsidRPr="007F2E31">
        <w:rPr>
          <w:rFonts w:ascii="Arial" w:hAnsi="Arial" w:cs="Arial"/>
        </w:rPr>
        <w:t>In Oregon, alcohol use is the third leading cause of preventable death claiming 1,400 lives each year.</w:t>
      </w:r>
      <w:r w:rsidR="00DE11AC" w:rsidRPr="007F2E31">
        <w:rPr>
          <w:rStyle w:val="EndnoteReference"/>
          <w:rFonts w:ascii="Arial" w:hAnsi="Arial" w:cs="Arial"/>
        </w:rPr>
        <w:endnoteReference w:id="2"/>
      </w:r>
      <w:r w:rsidR="00DE11AC" w:rsidRPr="007F2E31">
        <w:rPr>
          <w:rFonts w:ascii="Arial" w:hAnsi="Arial" w:cs="Arial"/>
        </w:rPr>
        <w:t xml:space="preserve"> </w:t>
      </w:r>
      <w:r w:rsidR="00373894" w:rsidRPr="007F2E31">
        <w:rPr>
          <w:rFonts w:ascii="Arial" w:hAnsi="Arial" w:cs="Arial"/>
        </w:rPr>
        <w:t>Excessive alcohol use has</w:t>
      </w:r>
      <w:r w:rsidR="00DE11AC" w:rsidRPr="007F2E31">
        <w:rPr>
          <w:rFonts w:ascii="Arial" w:hAnsi="Arial" w:cs="Arial"/>
        </w:rPr>
        <w:t xml:space="preserve"> both</w:t>
      </w:r>
      <w:r w:rsidR="00373894" w:rsidRPr="007F2E31">
        <w:rPr>
          <w:rFonts w:ascii="Arial" w:hAnsi="Arial" w:cs="Arial"/>
        </w:rPr>
        <w:t xml:space="preserve"> immediate effects that increase the risk of harmful health conditions</w:t>
      </w:r>
      <w:r w:rsidR="00DE11AC" w:rsidRPr="007F2E31">
        <w:rPr>
          <w:rFonts w:ascii="Arial" w:hAnsi="Arial" w:cs="Arial"/>
        </w:rPr>
        <w:t xml:space="preserve"> (e.g., </w:t>
      </w:r>
      <w:r w:rsidR="00373894" w:rsidRPr="007F2E31">
        <w:rPr>
          <w:rFonts w:ascii="Arial" w:hAnsi="Arial" w:cs="Arial"/>
        </w:rPr>
        <w:t>injuries, violence</w:t>
      </w:r>
      <w:r w:rsidR="00DE11AC" w:rsidRPr="007F2E31">
        <w:rPr>
          <w:rFonts w:ascii="Arial" w:hAnsi="Arial" w:cs="Arial"/>
        </w:rPr>
        <w:t xml:space="preserve">), as well as long-term effects that </w:t>
      </w:r>
      <w:r w:rsidR="00373894" w:rsidRPr="007F2E31">
        <w:rPr>
          <w:rFonts w:ascii="Arial" w:hAnsi="Arial" w:cs="Arial"/>
        </w:rPr>
        <w:t>can lead to the development of chronic conditions</w:t>
      </w:r>
      <w:r w:rsidR="00DE11AC" w:rsidRPr="007F2E31">
        <w:rPr>
          <w:rFonts w:ascii="Arial" w:hAnsi="Arial" w:cs="Arial"/>
        </w:rPr>
        <w:t xml:space="preserve"> (e.g., </w:t>
      </w:r>
      <w:r w:rsidR="00373894" w:rsidRPr="007F2E31">
        <w:rPr>
          <w:rFonts w:ascii="Arial" w:hAnsi="Arial" w:cs="Arial"/>
        </w:rPr>
        <w:t>high blood pressure, certain cancers</w:t>
      </w:r>
      <w:r w:rsidR="00DE11AC" w:rsidRPr="007F2E31">
        <w:rPr>
          <w:rFonts w:ascii="Arial" w:hAnsi="Arial" w:cs="Arial"/>
        </w:rPr>
        <w:t>)</w:t>
      </w:r>
      <w:r w:rsidR="00373894" w:rsidRPr="007F2E31">
        <w:rPr>
          <w:rFonts w:ascii="Arial" w:hAnsi="Arial" w:cs="Arial"/>
        </w:rPr>
        <w:t>.</w:t>
      </w:r>
    </w:p>
    <w:p w:rsidR="00726C60" w:rsidRPr="007F2E31" w:rsidRDefault="00726C60" w:rsidP="00DF5685">
      <w:pPr>
        <w:spacing w:after="0" w:line="240" w:lineRule="auto"/>
        <w:rPr>
          <w:rFonts w:ascii="Arial" w:hAnsi="Arial" w:cs="Arial"/>
        </w:rPr>
      </w:pPr>
    </w:p>
    <w:p w:rsidR="00726C60" w:rsidRPr="007F2E31" w:rsidRDefault="00726C60" w:rsidP="00DF5685">
      <w:pPr>
        <w:spacing w:after="0" w:line="240" w:lineRule="auto"/>
        <w:rPr>
          <w:rFonts w:ascii="Arial" w:hAnsi="Arial" w:cs="Arial"/>
        </w:rPr>
      </w:pPr>
      <w:r w:rsidRPr="007F2E31">
        <w:rPr>
          <w:rFonts w:ascii="Arial" w:hAnsi="Arial" w:cs="Arial"/>
        </w:rPr>
        <w:t>In Oregon, the Alcohol and Drug Prevention and Education Program (ADPEP) is funded by SAMHSA and administered by the Oregon Health Authority. The Oregon Health Authority assigned this program to the Public Health Division</w:t>
      </w:r>
      <w:r w:rsidR="002F1577" w:rsidRPr="007F2E31">
        <w:rPr>
          <w:rFonts w:ascii="Arial" w:hAnsi="Arial" w:cs="Arial"/>
        </w:rPr>
        <w:t xml:space="preserve">, which </w:t>
      </w:r>
      <w:r w:rsidRPr="007F2E31">
        <w:rPr>
          <w:rFonts w:ascii="Arial" w:hAnsi="Arial" w:cs="Arial"/>
        </w:rPr>
        <w:t>funds local communities to implement environmental strategies</w:t>
      </w:r>
      <w:r w:rsidR="00556FE5" w:rsidRPr="007F2E31">
        <w:rPr>
          <w:rFonts w:ascii="Arial" w:hAnsi="Arial" w:cs="Arial"/>
        </w:rPr>
        <w:t xml:space="preserve"> </w:t>
      </w:r>
      <w:r w:rsidRPr="007F2E31">
        <w:rPr>
          <w:rFonts w:ascii="Arial" w:hAnsi="Arial" w:cs="Arial"/>
        </w:rPr>
        <w:t>that reduce excessive alcohol consumption.</w:t>
      </w:r>
      <w:r w:rsidR="00556FE5" w:rsidRPr="007F2E31">
        <w:rPr>
          <w:rStyle w:val="EndnoteReference"/>
          <w:rFonts w:ascii="Arial" w:hAnsi="Arial" w:cs="Arial"/>
        </w:rPr>
        <w:endnoteReference w:id="3"/>
      </w:r>
    </w:p>
    <w:p w:rsidR="002F1577" w:rsidRPr="007F2E31" w:rsidRDefault="002F1577" w:rsidP="00DF5685">
      <w:pPr>
        <w:spacing w:after="0" w:line="240" w:lineRule="auto"/>
        <w:rPr>
          <w:rFonts w:ascii="Arial" w:hAnsi="Arial" w:cs="Arial"/>
        </w:rPr>
      </w:pPr>
    </w:p>
    <w:p w:rsidR="004D4443" w:rsidRPr="007F2E31" w:rsidRDefault="002F1577" w:rsidP="000E53FA">
      <w:pPr>
        <w:spacing w:after="0" w:line="240" w:lineRule="auto"/>
        <w:rPr>
          <w:rFonts w:ascii="Arial" w:hAnsi="Arial" w:cs="Arial"/>
        </w:rPr>
      </w:pPr>
      <w:r w:rsidRPr="007F2E31">
        <w:rPr>
          <w:rFonts w:ascii="Arial" w:hAnsi="Arial" w:cs="Arial"/>
        </w:rPr>
        <w:t xml:space="preserve">One state-level policy that affects access </w:t>
      </w:r>
      <w:r w:rsidR="00230007" w:rsidRPr="007F2E31">
        <w:rPr>
          <w:rFonts w:ascii="Arial" w:hAnsi="Arial" w:cs="Arial"/>
        </w:rPr>
        <w:t>to</w:t>
      </w:r>
      <w:r w:rsidRPr="007F2E31">
        <w:rPr>
          <w:rFonts w:ascii="Arial" w:hAnsi="Arial" w:cs="Arial"/>
        </w:rPr>
        <w:t xml:space="preserve"> alcohol, and therefore demand and consumption, is </w:t>
      </w:r>
      <w:r w:rsidRPr="007F2E31">
        <w:rPr>
          <w:rFonts w:ascii="Arial" w:hAnsi="Arial" w:cs="Arial"/>
          <w:i/>
        </w:rPr>
        <w:t>privatization</w:t>
      </w:r>
      <w:r w:rsidRPr="007F2E31">
        <w:rPr>
          <w:rFonts w:ascii="Arial" w:hAnsi="Arial" w:cs="Arial"/>
        </w:rPr>
        <w:t xml:space="preserve"> of retail alcohol sales. States with alcohol privatization allow retail sales by commercial interests, while “control” states allow</w:t>
      </w:r>
      <w:r w:rsidR="00657740" w:rsidRPr="007F2E31">
        <w:rPr>
          <w:rFonts w:ascii="Arial" w:hAnsi="Arial" w:cs="Arial"/>
        </w:rPr>
        <w:t xml:space="preserve"> </w:t>
      </w:r>
      <w:r w:rsidRPr="007F2E31">
        <w:rPr>
          <w:rFonts w:ascii="Arial" w:hAnsi="Arial" w:cs="Arial"/>
        </w:rPr>
        <w:t>alcohol to be sold</w:t>
      </w:r>
      <w:r w:rsidR="00556FE5" w:rsidRPr="007F2E31">
        <w:rPr>
          <w:rFonts w:ascii="Arial" w:hAnsi="Arial" w:cs="Arial"/>
        </w:rPr>
        <w:t xml:space="preserve"> </w:t>
      </w:r>
      <w:r w:rsidRPr="007F2E31">
        <w:rPr>
          <w:rFonts w:ascii="Arial" w:hAnsi="Arial" w:cs="Arial"/>
        </w:rPr>
        <w:t>only</w:t>
      </w:r>
      <w:r w:rsidR="00657740" w:rsidRPr="007F2E31">
        <w:rPr>
          <w:rFonts w:ascii="Arial" w:hAnsi="Arial" w:cs="Arial"/>
        </w:rPr>
        <w:t xml:space="preserve"> </w:t>
      </w:r>
      <w:r w:rsidRPr="007F2E31">
        <w:rPr>
          <w:rFonts w:ascii="Arial" w:hAnsi="Arial" w:cs="Arial"/>
        </w:rPr>
        <w:t>through government-run retail stores.</w:t>
      </w:r>
      <w:r w:rsidR="00657740" w:rsidRPr="007F2E31">
        <w:rPr>
          <w:rStyle w:val="EndnoteReference"/>
          <w:rFonts w:ascii="Arial" w:hAnsi="Arial" w:cs="Arial"/>
        </w:rPr>
        <w:endnoteReference w:id="4"/>
      </w:r>
      <w:r w:rsidR="00657740" w:rsidRPr="007F2E31">
        <w:rPr>
          <w:rFonts w:ascii="Arial" w:hAnsi="Arial" w:cs="Arial"/>
        </w:rPr>
        <w:t xml:space="preserve"> </w:t>
      </w:r>
      <w:r w:rsidR="000E53FA" w:rsidRPr="007F2E31">
        <w:rPr>
          <w:rFonts w:ascii="Arial" w:hAnsi="Arial" w:cs="Arial"/>
        </w:rPr>
        <w:t>According to</w:t>
      </w:r>
      <w:r w:rsidR="00556FE5" w:rsidRPr="007F2E31">
        <w:rPr>
          <w:rFonts w:ascii="Arial" w:hAnsi="Arial" w:cs="Arial"/>
        </w:rPr>
        <w:t xml:space="preserve"> the</w:t>
      </w:r>
      <w:r w:rsidR="000E53FA" w:rsidRPr="007F2E31">
        <w:rPr>
          <w:rFonts w:ascii="Arial" w:hAnsi="Arial" w:cs="Arial"/>
        </w:rPr>
        <w:t xml:space="preserve"> </w:t>
      </w:r>
      <w:r w:rsidR="000E53FA" w:rsidRPr="007F2E31">
        <w:rPr>
          <w:rFonts w:ascii="Arial" w:hAnsi="Arial" w:cs="Arial"/>
          <w:i/>
        </w:rPr>
        <w:t>Community Guide</w:t>
      </w:r>
      <w:r w:rsidR="000E53FA" w:rsidRPr="007F2E31">
        <w:rPr>
          <w:rFonts w:ascii="Arial" w:hAnsi="Arial" w:cs="Arial"/>
        </w:rPr>
        <w:t>, there is strong evidence that privatization of retail alcohol sales leads to increases in excessive alcohol consumption.</w:t>
      </w:r>
      <w:r w:rsidR="00556FE5" w:rsidRPr="007F2E31">
        <w:rPr>
          <w:rFonts w:ascii="Arial" w:hAnsi="Arial" w:cs="Arial"/>
          <w:vertAlign w:val="superscript"/>
        </w:rPr>
        <w:t>4</w:t>
      </w:r>
      <w:r w:rsidR="000E53FA" w:rsidRPr="007F2E31">
        <w:rPr>
          <w:rFonts w:ascii="Arial" w:hAnsi="Arial" w:cs="Arial"/>
        </w:rPr>
        <w:t xml:space="preserve"> </w:t>
      </w:r>
      <w:r w:rsidR="00657740" w:rsidRPr="007F2E31">
        <w:rPr>
          <w:rFonts w:ascii="Arial" w:hAnsi="Arial" w:cs="Arial"/>
        </w:rPr>
        <w:t>While Washington State privatized retail liquor sales in 2012 through Initiative 1183</w:t>
      </w:r>
      <w:r w:rsidR="007B79A5" w:rsidRPr="007F2E31">
        <w:rPr>
          <w:rFonts w:ascii="Arial" w:hAnsi="Arial" w:cs="Arial"/>
        </w:rPr>
        <w:t>,</w:t>
      </w:r>
      <w:r w:rsidR="007B79A5" w:rsidRPr="007F2E31">
        <w:rPr>
          <w:rStyle w:val="EndnoteReference"/>
          <w:rFonts w:ascii="Arial" w:hAnsi="Arial" w:cs="Arial"/>
        </w:rPr>
        <w:endnoteReference w:id="5"/>
      </w:r>
      <w:r w:rsidR="007B79A5" w:rsidRPr="007F2E31">
        <w:rPr>
          <w:rFonts w:ascii="Arial" w:hAnsi="Arial" w:cs="Arial"/>
        </w:rPr>
        <w:t xml:space="preserve"> Oregon has maintained its status as a control state despite attempts to privatize (e.g., </w:t>
      </w:r>
      <w:r w:rsidR="006465A6" w:rsidRPr="007F2E31">
        <w:rPr>
          <w:rFonts w:ascii="Arial" w:hAnsi="Arial" w:cs="Arial"/>
        </w:rPr>
        <w:t xml:space="preserve">the </w:t>
      </w:r>
      <w:r w:rsidR="003F74FA" w:rsidRPr="007F2E31">
        <w:rPr>
          <w:rFonts w:ascii="Arial" w:hAnsi="Arial" w:cs="Arial"/>
        </w:rPr>
        <w:t xml:space="preserve">2016 </w:t>
      </w:r>
      <w:r w:rsidR="007B79A5" w:rsidRPr="007F2E31">
        <w:rPr>
          <w:rFonts w:ascii="Arial" w:hAnsi="Arial" w:cs="Arial"/>
        </w:rPr>
        <w:t>Liquor in Grocery Stores</w:t>
      </w:r>
      <w:r w:rsidR="006465A6" w:rsidRPr="007F2E31">
        <w:rPr>
          <w:rFonts w:ascii="Arial" w:hAnsi="Arial" w:cs="Arial"/>
        </w:rPr>
        <w:t xml:space="preserve"> Ballot </w:t>
      </w:r>
      <w:r w:rsidR="007B79A5" w:rsidRPr="007F2E31">
        <w:rPr>
          <w:rFonts w:ascii="Arial" w:hAnsi="Arial" w:cs="Arial"/>
        </w:rPr>
        <w:t>Initiative)</w:t>
      </w:r>
      <w:r w:rsidR="00657740" w:rsidRPr="007F2E31">
        <w:rPr>
          <w:rFonts w:ascii="Arial" w:hAnsi="Arial" w:cs="Arial"/>
        </w:rPr>
        <w:t>.</w:t>
      </w:r>
      <w:r w:rsidR="000E53FA" w:rsidRPr="007F2E31">
        <w:rPr>
          <w:rFonts w:ascii="Arial" w:hAnsi="Arial" w:cs="Arial"/>
        </w:rPr>
        <w:t xml:space="preserve"> </w:t>
      </w:r>
    </w:p>
    <w:p w:rsidR="004D4443" w:rsidRPr="007F2E31" w:rsidRDefault="004D4443" w:rsidP="000E53FA">
      <w:pPr>
        <w:spacing w:after="0" w:line="240" w:lineRule="auto"/>
        <w:rPr>
          <w:rFonts w:ascii="Arial" w:hAnsi="Arial" w:cs="Arial"/>
        </w:rPr>
      </w:pPr>
    </w:p>
    <w:p w:rsidR="002F1577" w:rsidRPr="007F2E31" w:rsidRDefault="0061233D" w:rsidP="000E53FA">
      <w:pPr>
        <w:spacing w:after="0" w:line="240" w:lineRule="auto"/>
        <w:rPr>
          <w:rFonts w:ascii="Arial" w:hAnsi="Arial" w:cs="Arial"/>
        </w:rPr>
      </w:pPr>
      <w:r w:rsidRPr="007F2E31">
        <w:rPr>
          <w:rFonts w:ascii="Arial" w:hAnsi="Arial" w:cs="Arial"/>
        </w:rPr>
        <w:t>However, even control states may undermine public health goals through liquor licensing decisions that fail to consider or inconsistently consider health research findings.</w:t>
      </w:r>
      <w:r w:rsidR="00F16A1C" w:rsidRPr="007F2E31">
        <w:rPr>
          <w:rStyle w:val="EndnoteReference"/>
          <w:rFonts w:ascii="Arial" w:hAnsi="Arial" w:cs="Arial"/>
        </w:rPr>
        <w:endnoteReference w:id="6"/>
      </w:r>
      <w:r w:rsidRPr="007F2E31">
        <w:rPr>
          <w:rFonts w:ascii="Arial" w:hAnsi="Arial" w:cs="Arial"/>
        </w:rPr>
        <w:t xml:space="preserve"> Indeed, the Oregon Liquor Control Commission, the state’s regulatory body for alcohol retail sales, was recently </w:t>
      </w:r>
      <w:r w:rsidR="00F16A1C" w:rsidRPr="007F2E31">
        <w:rPr>
          <w:rFonts w:ascii="Arial" w:hAnsi="Arial" w:cs="Arial"/>
        </w:rPr>
        <w:t>recognized by the industry as “Best in Class” for</w:t>
      </w:r>
      <w:r w:rsidR="002B1CF0" w:rsidRPr="007F2E31">
        <w:rPr>
          <w:rFonts w:ascii="Arial" w:hAnsi="Arial" w:cs="Arial"/>
        </w:rPr>
        <w:t xml:space="preserve"> recent efforts to expand the alcohol retail market in Oregon.</w:t>
      </w:r>
      <w:r w:rsidR="0038068B" w:rsidRPr="007F2E31">
        <w:rPr>
          <w:rStyle w:val="EndnoteReference"/>
          <w:rFonts w:ascii="Arial" w:hAnsi="Arial" w:cs="Arial"/>
        </w:rPr>
        <w:endnoteReference w:id="7"/>
      </w:r>
      <w:r w:rsidRPr="007F2E31">
        <w:rPr>
          <w:rFonts w:ascii="Arial" w:hAnsi="Arial" w:cs="Arial"/>
        </w:rPr>
        <w:t xml:space="preserve"> </w:t>
      </w:r>
    </w:p>
    <w:p w:rsidR="003F74FA" w:rsidRPr="00DF5685" w:rsidRDefault="003F74FA" w:rsidP="00DF5685">
      <w:pPr>
        <w:spacing w:after="0" w:line="240" w:lineRule="auto"/>
        <w:rPr>
          <w:rFonts w:ascii="Arial" w:hAnsi="Arial" w:cs="Arial"/>
          <w:sz w:val="24"/>
          <w:szCs w:val="24"/>
        </w:rPr>
      </w:pPr>
    </w:p>
    <w:p w:rsidR="00DF5685" w:rsidRDefault="00DF5685" w:rsidP="00DF5685">
      <w:pPr>
        <w:spacing w:after="0" w:line="240" w:lineRule="auto"/>
        <w:rPr>
          <w:rFonts w:ascii="Arial" w:hAnsi="Arial" w:cs="Arial"/>
          <w:b/>
          <w:sz w:val="24"/>
          <w:szCs w:val="24"/>
        </w:rPr>
      </w:pPr>
      <w:r w:rsidRPr="00DF5685">
        <w:rPr>
          <w:rFonts w:ascii="Arial" w:hAnsi="Arial" w:cs="Arial"/>
          <w:b/>
          <w:sz w:val="24"/>
          <w:szCs w:val="24"/>
        </w:rPr>
        <w:t>Questions</w:t>
      </w:r>
    </w:p>
    <w:p w:rsidR="00DF5685" w:rsidRDefault="00DF5685" w:rsidP="00DF5685">
      <w:pPr>
        <w:spacing w:after="0" w:line="240" w:lineRule="auto"/>
        <w:rPr>
          <w:rFonts w:ascii="Arial" w:hAnsi="Arial" w:cs="Arial"/>
          <w:b/>
          <w:sz w:val="24"/>
          <w:szCs w:val="24"/>
        </w:rPr>
      </w:pPr>
    </w:p>
    <w:p w:rsidR="005F4084" w:rsidRPr="005F4084" w:rsidRDefault="005F4084" w:rsidP="005F4084">
      <w:pPr>
        <w:pStyle w:val="ListParagraph"/>
        <w:numPr>
          <w:ilvl w:val="0"/>
          <w:numId w:val="2"/>
        </w:numPr>
        <w:spacing w:after="0" w:line="240" w:lineRule="auto"/>
        <w:rPr>
          <w:rFonts w:ascii="Arial" w:hAnsi="Arial" w:cs="Arial"/>
        </w:rPr>
      </w:pPr>
      <w:r w:rsidRPr="005F4084">
        <w:rPr>
          <w:rFonts w:ascii="Arial" w:hAnsi="Arial" w:cs="Arial"/>
        </w:rPr>
        <w:t>How does a</w:t>
      </w:r>
      <w:r w:rsidR="00554847">
        <w:rPr>
          <w:rFonts w:ascii="Arial" w:hAnsi="Arial" w:cs="Arial"/>
        </w:rPr>
        <w:t xml:space="preserve"> state government </w:t>
      </w:r>
      <w:r w:rsidRPr="005F4084">
        <w:rPr>
          <w:rFonts w:ascii="Arial" w:hAnsi="Arial" w:cs="Arial"/>
        </w:rPr>
        <w:t>reconcile potentially competing priorities of health promotion and revenue generation/economic opportunity?</w:t>
      </w:r>
    </w:p>
    <w:p w:rsidR="005F4084" w:rsidRPr="005F4084" w:rsidRDefault="005F4084" w:rsidP="005F4084">
      <w:pPr>
        <w:spacing w:after="0" w:line="240" w:lineRule="auto"/>
        <w:rPr>
          <w:rFonts w:ascii="Arial" w:hAnsi="Arial" w:cs="Arial"/>
        </w:rPr>
      </w:pPr>
    </w:p>
    <w:p w:rsidR="005F4084" w:rsidRPr="005F4084" w:rsidRDefault="005F4084" w:rsidP="005F4084">
      <w:pPr>
        <w:pStyle w:val="ListParagraph"/>
        <w:numPr>
          <w:ilvl w:val="0"/>
          <w:numId w:val="2"/>
        </w:numPr>
        <w:spacing w:after="0" w:line="240" w:lineRule="auto"/>
        <w:rPr>
          <w:rFonts w:ascii="Arial" w:hAnsi="Arial" w:cs="Arial"/>
        </w:rPr>
      </w:pPr>
      <w:r w:rsidRPr="005F4084">
        <w:rPr>
          <w:rFonts w:ascii="Arial" w:hAnsi="Arial" w:cs="Arial"/>
        </w:rPr>
        <w:t xml:space="preserve">What </w:t>
      </w:r>
      <w:r w:rsidR="004823D5">
        <w:rPr>
          <w:rFonts w:ascii="Arial" w:hAnsi="Arial" w:cs="Arial"/>
        </w:rPr>
        <w:t>core</w:t>
      </w:r>
      <w:r w:rsidRPr="005F4084">
        <w:rPr>
          <w:rFonts w:ascii="Arial" w:hAnsi="Arial" w:cs="Arial"/>
        </w:rPr>
        <w:t xml:space="preserve"> </w:t>
      </w:r>
      <w:r w:rsidR="004823D5">
        <w:rPr>
          <w:rFonts w:ascii="Arial" w:hAnsi="Arial" w:cs="Arial"/>
        </w:rPr>
        <w:t>values</w:t>
      </w:r>
      <w:r w:rsidRPr="005F4084">
        <w:rPr>
          <w:rFonts w:ascii="Arial" w:hAnsi="Arial" w:cs="Arial"/>
        </w:rPr>
        <w:t xml:space="preserve"> might </w:t>
      </w:r>
      <w:r w:rsidR="00DE11AC">
        <w:rPr>
          <w:rFonts w:ascii="Arial" w:hAnsi="Arial" w:cs="Arial"/>
        </w:rPr>
        <w:t xml:space="preserve">public health appeal to </w:t>
      </w:r>
      <w:r w:rsidRPr="005F4084">
        <w:rPr>
          <w:rFonts w:ascii="Arial" w:hAnsi="Arial" w:cs="Arial"/>
        </w:rPr>
        <w:t>in communicating with different stakeholders on the need to keep Oregon a control state?</w:t>
      </w:r>
    </w:p>
    <w:p w:rsidR="005F4084" w:rsidRPr="005F4084" w:rsidRDefault="005F4084" w:rsidP="005F4084">
      <w:pPr>
        <w:spacing w:after="0" w:line="240" w:lineRule="auto"/>
        <w:rPr>
          <w:rFonts w:ascii="Arial" w:hAnsi="Arial" w:cs="Arial"/>
        </w:rPr>
      </w:pPr>
    </w:p>
    <w:p w:rsidR="005F4084" w:rsidRPr="005F4084" w:rsidRDefault="005F4084" w:rsidP="005F4084">
      <w:pPr>
        <w:pStyle w:val="ListParagraph"/>
        <w:numPr>
          <w:ilvl w:val="0"/>
          <w:numId w:val="2"/>
        </w:numPr>
        <w:spacing w:after="0" w:line="240" w:lineRule="auto"/>
        <w:rPr>
          <w:rFonts w:ascii="Arial" w:hAnsi="Arial" w:cs="Arial"/>
        </w:rPr>
      </w:pPr>
      <w:r w:rsidRPr="005F4084">
        <w:rPr>
          <w:rFonts w:ascii="Arial" w:hAnsi="Arial" w:cs="Arial"/>
        </w:rPr>
        <w:t xml:space="preserve">What </w:t>
      </w:r>
      <w:r w:rsidR="00DE11AC">
        <w:rPr>
          <w:rFonts w:ascii="Arial" w:hAnsi="Arial" w:cs="Arial"/>
        </w:rPr>
        <w:t xml:space="preserve">core </w:t>
      </w:r>
      <w:r w:rsidRPr="005F4084">
        <w:rPr>
          <w:rFonts w:ascii="Arial" w:hAnsi="Arial" w:cs="Arial"/>
        </w:rPr>
        <w:t>value</w:t>
      </w:r>
      <w:r w:rsidR="00DE11AC">
        <w:rPr>
          <w:rFonts w:ascii="Arial" w:hAnsi="Arial" w:cs="Arial"/>
        </w:rPr>
        <w:t>s</w:t>
      </w:r>
      <w:r w:rsidRPr="005F4084">
        <w:rPr>
          <w:rFonts w:ascii="Arial" w:hAnsi="Arial" w:cs="Arial"/>
        </w:rPr>
        <w:t xml:space="preserve"> might </w:t>
      </w:r>
      <w:r w:rsidR="00DE11AC">
        <w:rPr>
          <w:rFonts w:ascii="Arial" w:hAnsi="Arial" w:cs="Arial"/>
        </w:rPr>
        <w:t xml:space="preserve">public health appeal to in </w:t>
      </w:r>
      <w:r w:rsidRPr="005F4084">
        <w:rPr>
          <w:rFonts w:ascii="Arial" w:hAnsi="Arial" w:cs="Arial"/>
        </w:rPr>
        <w:t>communicating with OLCC on the</w:t>
      </w:r>
      <w:r w:rsidR="00DE11AC">
        <w:rPr>
          <w:rFonts w:ascii="Arial" w:hAnsi="Arial" w:cs="Arial"/>
        </w:rPr>
        <w:t xml:space="preserve"> potential to increase </w:t>
      </w:r>
      <w:r w:rsidRPr="005F4084">
        <w:rPr>
          <w:rFonts w:ascii="Arial" w:hAnsi="Arial" w:cs="Arial"/>
        </w:rPr>
        <w:t>regulat</w:t>
      </w:r>
      <w:r w:rsidR="00DE11AC">
        <w:rPr>
          <w:rFonts w:ascii="Arial" w:hAnsi="Arial" w:cs="Arial"/>
        </w:rPr>
        <w:t>ions on</w:t>
      </w:r>
      <w:r w:rsidRPr="005F4084">
        <w:rPr>
          <w:rFonts w:ascii="Arial" w:hAnsi="Arial" w:cs="Arial"/>
        </w:rPr>
        <w:t xml:space="preserve"> retail alcohol sales </w:t>
      </w:r>
      <w:r w:rsidR="00DE11AC">
        <w:rPr>
          <w:rFonts w:ascii="Arial" w:hAnsi="Arial" w:cs="Arial"/>
        </w:rPr>
        <w:t>to promote health</w:t>
      </w:r>
      <w:r w:rsidRPr="005F4084">
        <w:rPr>
          <w:rFonts w:ascii="Arial" w:hAnsi="Arial" w:cs="Arial"/>
        </w:rPr>
        <w:t>?</w:t>
      </w:r>
    </w:p>
    <w:p w:rsidR="005F4084" w:rsidRPr="005F4084" w:rsidRDefault="005F4084" w:rsidP="005F4084">
      <w:pPr>
        <w:spacing w:after="0" w:line="240" w:lineRule="auto"/>
        <w:rPr>
          <w:rFonts w:ascii="Arial" w:hAnsi="Arial" w:cs="Arial"/>
        </w:rPr>
      </w:pPr>
    </w:p>
    <w:p w:rsidR="00DF5685" w:rsidRPr="005F4084" w:rsidRDefault="005F4084" w:rsidP="005F4084">
      <w:pPr>
        <w:pStyle w:val="ListParagraph"/>
        <w:numPr>
          <w:ilvl w:val="0"/>
          <w:numId w:val="2"/>
        </w:numPr>
        <w:spacing w:after="0" w:line="240" w:lineRule="auto"/>
        <w:rPr>
          <w:rFonts w:ascii="Arial" w:hAnsi="Arial" w:cs="Arial"/>
        </w:rPr>
      </w:pPr>
      <w:r w:rsidRPr="005F4084">
        <w:rPr>
          <w:rFonts w:ascii="Arial" w:hAnsi="Arial" w:cs="Arial"/>
        </w:rPr>
        <w:t>What, if anything, can be used from the history of tobacco prevention?</w:t>
      </w:r>
    </w:p>
    <w:p w:rsidR="00DF5685" w:rsidRDefault="00DF5685" w:rsidP="00DF5685">
      <w:pPr>
        <w:spacing w:after="0" w:line="240" w:lineRule="auto"/>
        <w:rPr>
          <w:rFonts w:ascii="Arial" w:hAnsi="Arial" w:cs="Arial"/>
          <w:b/>
          <w:sz w:val="24"/>
          <w:szCs w:val="24"/>
        </w:rPr>
      </w:pPr>
    </w:p>
    <w:p w:rsidR="00DF5685" w:rsidRDefault="00DF5685" w:rsidP="00DF5685">
      <w:pPr>
        <w:spacing w:after="0" w:line="240" w:lineRule="auto"/>
        <w:rPr>
          <w:rFonts w:ascii="Arial" w:hAnsi="Arial" w:cs="Arial"/>
          <w:b/>
          <w:sz w:val="24"/>
          <w:szCs w:val="24"/>
        </w:rPr>
      </w:pPr>
      <w:r>
        <w:rPr>
          <w:rFonts w:ascii="Arial" w:hAnsi="Arial" w:cs="Arial"/>
          <w:b/>
          <w:sz w:val="24"/>
          <w:szCs w:val="24"/>
        </w:rPr>
        <w:lastRenderedPageBreak/>
        <w:t>Readings</w:t>
      </w:r>
    </w:p>
    <w:p w:rsidR="00DF5685" w:rsidRDefault="00DF5685" w:rsidP="00DF5685">
      <w:pPr>
        <w:spacing w:after="0" w:line="240" w:lineRule="auto"/>
        <w:rPr>
          <w:rFonts w:ascii="Arial" w:hAnsi="Arial" w:cs="Arial"/>
          <w:b/>
          <w:sz w:val="24"/>
          <w:szCs w:val="24"/>
        </w:rPr>
      </w:pPr>
    </w:p>
    <w:p w:rsidR="00504DB9" w:rsidRPr="00504DB9" w:rsidRDefault="00502FF6" w:rsidP="00504DB9">
      <w:pPr>
        <w:pStyle w:val="ListParagraph"/>
        <w:numPr>
          <w:ilvl w:val="0"/>
          <w:numId w:val="1"/>
        </w:numPr>
        <w:spacing w:after="0" w:line="240" w:lineRule="auto"/>
        <w:rPr>
          <w:rFonts w:ascii="Arial" w:hAnsi="Arial" w:cs="Arial"/>
        </w:rPr>
      </w:pPr>
      <w:r w:rsidRPr="00502FF6">
        <w:rPr>
          <w:rFonts w:ascii="Arial" w:hAnsi="Arial" w:cs="Arial"/>
        </w:rPr>
        <w:t>Effects of Alcohol Retail Privatization on Excessive Alcohol Consumption and Related Harms</w:t>
      </w:r>
      <w:r>
        <w:rPr>
          <w:rFonts w:ascii="Arial" w:hAnsi="Arial" w:cs="Arial"/>
        </w:rPr>
        <w:t xml:space="preserve">: </w:t>
      </w:r>
      <w:r w:rsidRPr="00502FF6">
        <w:rPr>
          <w:rFonts w:ascii="Arial" w:hAnsi="Arial" w:cs="Arial"/>
        </w:rPr>
        <w:t>A Community Guide Systematic Review</w:t>
      </w:r>
      <w:r>
        <w:rPr>
          <w:rFonts w:ascii="Arial" w:hAnsi="Arial" w:cs="Arial"/>
        </w:rPr>
        <w:t xml:space="preserve"> </w:t>
      </w:r>
      <w:r w:rsidR="00504DB9" w:rsidRPr="00504DB9">
        <w:rPr>
          <w:rFonts w:ascii="Arial" w:hAnsi="Arial" w:cs="Arial"/>
        </w:rPr>
        <w:t>(</w:t>
      </w:r>
      <w:r w:rsidR="00504DB9" w:rsidRPr="00EA3514">
        <w:rPr>
          <w:rFonts w:ascii="Arial" w:hAnsi="Arial" w:cs="Arial"/>
          <w:highlight w:val="yellow"/>
        </w:rPr>
        <w:t>note the Analytic Framework on page 420</w:t>
      </w:r>
      <w:r w:rsidR="00504DB9" w:rsidRPr="00504DB9">
        <w:rPr>
          <w:rFonts w:ascii="Arial" w:hAnsi="Arial" w:cs="Arial"/>
        </w:rPr>
        <w:t>)</w:t>
      </w:r>
      <w:r w:rsidR="00504DB9">
        <w:rPr>
          <w:rFonts w:ascii="Arial" w:hAnsi="Arial" w:cs="Arial"/>
        </w:rPr>
        <w:t xml:space="preserve"> (</w:t>
      </w:r>
      <w:r w:rsidR="00504DB9" w:rsidRPr="00A22A73">
        <w:rPr>
          <w:rFonts w:ascii="Arial" w:hAnsi="Arial" w:cs="Arial"/>
          <w:highlight w:val="yellow"/>
        </w:rPr>
        <w:t>attached</w:t>
      </w:r>
      <w:r w:rsidR="00504DB9">
        <w:rPr>
          <w:rFonts w:ascii="Arial" w:hAnsi="Arial" w:cs="Arial"/>
        </w:rPr>
        <w:t>)</w:t>
      </w:r>
    </w:p>
    <w:p w:rsidR="00502FF6" w:rsidRDefault="00502FF6" w:rsidP="00DF5685">
      <w:pPr>
        <w:pStyle w:val="ListParagraph"/>
        <w:numPr>
          <w:ilvl w:val="0"/>
          <w:numId w:val="1"/>
        </w:numPr>
        <w:spacing w:after="0" w:line="240" w:lineRule="auto"/>
        <w:rPr>
          <w:rFonts w:ascii="Arial" w:hAnsi="Arial" w:cs="Arial"/>
        </w:rPr>
      </w:pPr>
      <w:r>
        <w:rPr>
          <w:rFonts w:ascii="Arial" w:hAnsi="Arial" w:cs="Arial"/>
        </w:rPr>
        <w:t>The spatio-temporal relationship between alcohol outlets and violence before and after privatization: a natural experiment, Seattle, WA 2010-2013 (</w:t>
      </w:r>
      <w:r w:rsidRPr="00A22A73">
        <w:rPr>
          <w:rFonts w:ascii="Arial" w:hAnsi="Arial" w:cs="Arial"/>
          <w:highlight w:val="yellow"/>
        </w:rPr>
        <w:t>attached</w:t>
      </w:r>
      <w:r>
        <w:rPr>
          <w:rFonts w:ascii="Arial" w:hAnsi="Arial" w:cs="Arial"/>
        </w:rPr>
        <w:t>)</w:t>
      </w:r>
    </w:p>
    <w:p w:rsidR="00502FF6" w:rsidRPr="00502FF6" w:rsidRDefault="00502FF6" w:rsidP="00DF5685">
      <w:pPr>
        <w:pStyle w:val="ListParagraph"/>
        <w:numPr>
          <w:ilvl w:val="0"/>
          <w:numId w:val="1"/>
        </w:numPr>
        <w:spacing w:after="0" w:line="240" w:lineRule="auto"/>
        <w:rPr>
          <w:rFonts w:ascii="Arial" w:hAnsi="Arial" w:cs="Arial"/>
        </w:rPr>
      </w:pPr>
      <w:r w:rsidRPr="00502FF6">
        <w:rPr>
          <w:rFonts w:ascii="Arial" w:hAnsi="Arial" w:cs="Arial"/>
        </w:rPr>
        <w:t>Eroding Public Health through Liquor Licensing Decisions (</w:t>
      </w:r>
      <w:r w:rsidRPr="00502FF6">
        <w:rPr>
          <w:rFonts w:ascii="Arial" w:hAnsi="Arial" w:cs="Arial"/>
          <w:highlight w:val="yellow"/>
        </w:rPr>
        <w:t>just read the abstract</w:t>
      </w:r>
      <w:r w:rsidRPr="00502FF6">
        <w:rPr>
          <w:rFonts w:ascii="Arial" w:hAnsi="Arial" w:cs="Arial"/>
        </w:rPr>
        <w:t>) –</w:t>
      </w:r>
    </w:p>
    <w:p w:rsidR="00502FF6" w:rsidRPr="00502FF6" w:rsidRDefault="002B2ECB" w:rsidP="00502FF6">
      <w:pPr>
        <w:pStyle w:val="ListParagraph"/>
        <w:spacing w:after="0" w:line="240" w:lineRule="auto"/>
        <w:rPr>
          <w:rFonts w:ascii="Arial" w:hAnsi="Arial" w:cs="Arial"/>
        </w:rPr>
      </w:pPr>
      <w:hyperlink r:id="rId9" w:history="1">
        <w:r w:rsidR="00502FF6" w:rsidRPr="00502FF6">
          <w:rPr>
            <w:rStyle w:val="Hyperlink"/>
            <w:rFonts w:ascii="Arial" w:hAnsi="Arial" w:cs="Arial"/>
          </w:rPr>
          <w:t>https://www.ncbi.nlm.nih.gov/pubmed/29978649/</w:t>
        </w:r>
      </w:hyperlink>
    </w:p>
    <w:p w:rsidR="00DF5685" w:rsidRPr="00502FF6" w:rsidRDefault="001F3AAD" w:rsidP="00DF5685">
      <w:pPr>
        <w:pStyle w:val="ListParagraph"/>
        <w:numPr>
          <w:ilvl w:val="0"/>
          <w:numId w:val="1"/>
        </w:numPr>
        <w:spacing w:after="0" w:line="240" w:lineRule="auto"/>
        <w:rPr>
          <w:rFonts w:ascii="Arial" w:hAnsi="Arial" w:cs="Arial"/>
        </w:rPr>
      </w:pPr>
      <w:r w:rsidRPr="00502FF6">
        <w:rPr>
          <w:rFonts w:ascii="Arial" w:hAnsi="Arial" w:cs="Arial"/>
        </w:rPr>
        <w:t>Oregon Liquor Control Commission “Best in Class” story</w:t>
      </w:r>
      <w:r w:rsidR="0097182B" w:rsidRPr="00502FF6">
        <w:rPr>
          <w:rFonts w:ascii="Arial" w:hAnsi="Arial" w:cs="Arial"/>
        </w:rPr>
        <w:t xml:space="preserve"> (</w:t>
      </w:r>
      <w:r w:rsidR="0097182B" w:rsidRPr="00502FF6">
        <w:rPr>
          <w:rFonts w:ascii="Arial" w:hAnsi="Arial" w:cs="Arial"/>
          <w:highlight w:val="yellow"/>
        </w:rPr>
        <w:t>pages 8-11</w:t>
      </w:r>
      <w:r w:rsidR="0097182B" w:rsidRPr="00502FF6">
        <w:rPr>
          <w:rFonts w:ascii="Arial" w:hAnsi="Arial" w:cs="Arial"/>
        </w:rPr>
        <w:t>)</w:t>
      </w:r>
      <w:r w:rsidRPr="00502FF6">
        <w:rPr>
          <w:rFonts w:ascii="Arial" w:hAnsi="Arial" w:cs="Arial"/>
        </w:rPr>
        <w:t xml:space="preserve"> –</w:t>
      </w:r>
      <w:hyperlink r:id="rId10" w:history="1">
        <w:r w:rsidRPr="00502FF6">
          <w:rPr>
            <w:rStyle w:val="Hyperlink"/>
            <w:rFonts w:ascii="Arial" w:hAnsi="Arial" w:cs="Arial"/>
          </w:rPr>
          <w:t>https://read.epgmediallc.com/i/1037222-stateways-sepoct-2018/7?m4=&amp;fbclid=IwAR0uAFSZoqA4B-ncBcURIxF6DzM8VscdfpDkN5WZdxcUvh0Sse5BLtMV6B4</w:t>
        </w:r>
      </w:hyperlink>
    </w:p>
    <w:p w:rsidR="001F3AAD" w:rsidRPr="001F3AAD" w:rsidRDefault="001F3AAD" w:rsidP="00DF5685">
      <w:pPr>
        <w:spacing w:after="0" w:line="240" w:lineRule="auto"/>
        <w:rPr>
          <w:rFonts w:ascii="Arial" w:hAnsi="Arial" w:cs="Arial"/>
        </w:rPr>
      </w:pPr>
    </w:p>
    <w:p w:rsidR="00DF5685" w:rsidRDefault="00DF5685" w:rsidP="00DF5685">
      <w:pPr>
        <w:spacing w:after="0" w:line="240" w:lineRule="auto"/>
        <w:rPr>
          <w:rFonts w:ascii="Arial" w:hAnsi="Arial" w:cs="Arial"/>
          <w:b/>
          <w:sz w:val="24"/>
          <w:szCs w:val="24"/>
        </w:rPr>
      </w:pPr>
    </w:p>
    <w:p w:rsidR="00DF5685" w:rsidRDefault="00DF5685" w:rsidP="00DF5685">
      <w:pPr>
        <w:spacing w:after="0" w:line="240" w:lineRule="auto"/>
        <w:rPr>
          <w:rFonts w:ascii="Arial" w:hAnsi="Arial" w:cs="Arial"/>
          <w:b/>
          <w:sz w:val="24"/>
          <w:szCs w:val="24"/>
        </w:rPr>
      </w:pPr>
      <w:r>
        <w:rPr>
          <w:rFonts w:ascii="Arial" w:hAnsi="Arial" w:cs="Arial"/>
          <w:b/>
          <w:sz w:val="24"/>
          <w:szCs w:val="24"/>
        </w:rPr>
        <w:t xml:space="preserve">Other interesting </w:t>
      </w:r>
      <w:r w:rsidR="00F51008">
        <w:rPr>
          <w:rFonts w:ascii="Arial" w:hAnsi="Arial" w:cs="Arial"/>
          <w:b/>
          <w:sz w:val="24"/>
          <w:szCs w:val="24"/>
        </w:rPr>
        <w:t>resources</w:t>
      </w:r>
      <w:r w:rsidR="00A4305A">
        <w:rPr>
          <w:rFonts w:ascii="Arial" w:hAnsi="Arial" w:cs="Arial"/>
          <w:b/>
          <w:sz w:val="24"/>
          <w:szCs w:val="24"/>
        </w:rPr>
        <w:t xml:space="preserve"> (may reference these during discussion)</w:t>
      </w:r>
    </w:p>
    <w:p w:rsidR="00A4305A" w:rsidRDefault="00A4305A" w:rsidP="00DF5685">
      <w:pPr>
        <w:spacing w:after="0" w:line="240" w:lineRule="auto"/>
        <w:rPr>
          <w:rFonts w:ascii="Arial" w:hAnsi="Arial" w:cs="Arial"/>
          <w:b/>
          <w:sz w:val="24"/>
          <w:szCs w:val="24"/>
        </w:rPr>
      </w:pPr>
    </w:p>
    <w:p w:rsidR="00A4305A" w:rsidRPr="00A4305A" w:rsidRDefault="00A4305A" w:rsidP="00A4305A">
      <w:pPr>
        <w:pStyle w:val="ListParagraph"/>
        <w:numPr>
          <w:ilvl w:val="0"/>
          <w:numId w:val="1"/>
        </w:numPr>
        <w:spacing w:after="0" w:line="240" w:lineRule="auto"/>
        <w:rPr>
          <w:rFonts w:ascii="Arial" w:hAnsi="Arial" w:cs="Arial"/>
        </w:rPr>
      </w:pPr>
      <w:r w:rsidRPr="00A4305A">
        <w:rPr>
          <w:rFonts w:ascii="Arial" w:hAnsi="Arial" w:cs="Arial"/>
        </w:rPr>
        <w:t>Oregon Liquor Control Commission homepage</w:t>
      </w:r>
      <w:r w:rsidR="00EA3514">
        <w:rPr>
          <w:rFonts w:ascii="Arial" w:hAnsi="Arial" w:cs="Arial"/>
        </w:rPr>
        <w:t xml:space="preserve"> (note what is featured)</w:t>
      </w:r>
      <w:r w:rsidRPr="00A4305A">
        <w:rPr>
          <w:rFonts w:ascii="Arial" w:hAnsi="Arial" w:cs="Arial"/>
        </w:rPr>
        <w:t xml:space="preserve">: </w:t>
      </w:r>
      <w:hyperlink r:id="rId11" w:history="1">
        <w:r w:rsidRPr="00A4305A">
          <w:rPr>
            <w:rStyle w:val="Hyperlink"/>
            <w:rFonts w:ascii="Arial" w:hAnsi="Arial" w:cs="Arial"/>
          </w:rPr>
          <w:t>https://www.oregon.gov/olcc/Pages/index.aspx</w:t>
        </w:r>
      </w:hyperlink>
    </w:p>
    <w:p w:rsidR="00A4305A" w:rsidRDefault="00A4305A" w:rsidP="00A4305A">
      <w:pPr>
        <w:pStyle w:val="ListParagraph"/>
        <w:numPr>
          <w:ilvl w:val="0"/>
          <w:numId w:val="1"/>
        </w:numPr>
        <w:spacing w:after="0" w:line="240" w:lineRule="auto"/>
        <w:rPr>
          <w:rFonts w:ascii="Arial" w:hAnsi="Arial" w:cs="Arial"/>
        </w:rPr>
      </w:pPr>
      <w:r w:rsidRPr="00A4305A">
        <w:rPr>
          <w:rFonts w:ascii="Arial" w:hAnsi="Arial" w:cs="Arial"/>
        </w:rPr>
        <w:t xml:space="preserve">Oregon Liquor control Commission “Spirits” magazine: </w:t>
      </w:r>
      <w:hyperlink r:id="rId12" w:history="1">
        <w:r w:rsidRPr="00A4305A">
          <w:rPr>
            <w:rStyle w:val="Hyperlink"/>
            <w:rFonts w:ascii="Arial" w:hAnsi="Arial" w:cs="Arial"/>
          </w:rPr>
          <w:t>http://www.nxtbook.com/nxtbooks/leisure/2018Q4SpiritedOregon/index.php</w:t>
        </w:r>
      </w:hyperlink>
    </w:p>
    <w:p w:rsidR="00F51008" w:rsidRDefault="00F51008" w:rsidP="00F51008">
      <w:pPr>
        <w:pStyle w:val="ListParagraph"/>
        <w:numPr>
          <w:ilvl w:val="0"/>
          <w:numId w:val="1"/>
        </w:numPr>
        <w:spacing w:after="0" w:line="240" w:lineRule="auto"/>
        <w:rPr>
          <w:rFonts w:ascii="Arial" w:hAnsi="Arial" w:cs="Arial"/>
        </w:rPr>
      </w:pPr>
      <w:r>
        <w:rPr>
          <w:rFonts w:ascii="Arial" w:hAnsi="Arial" w:cs="Arial"/>
        </w:rPr>
        <w:t xml:space="preserve">Alcohol Use and Your Health (CDC Fact Sheet): </w:t>
      </w:r>
      <w:hyperlink r:id="rId13" w:history="1">
        <w:r>
          <w:rPr>
            <w:rStyle w:val="Hyperlink"/>
          </w:rPr>
          <w:t>https://www.cdc.gov/alcohol/pdfs/alcoholyourhealth.pdf</w:t>
        </w:r>
      </w:hyperlink>
    </w:p>
    <w:p w:rsidR="00C954BA" w:rsidRDefault="00C954BA" w:rsidP="00C954BA">
      <w:pPr>
        <w:spacing w:after="0" w:line="240" w:lineRule="auto"/>
        <w:rPr>
          <w:rFonts w:ascii="Arial" w:hAnsi="Arial" w:cs="Arial"/>
        </w:rPr>
      </w:pPr>
    </w:p>
    <w:p w:rsidR="00C954BA" w:rsidRDefault="00C954BA" w:rsidP="00C954BA">
      <w:pPr>
        <w:spacing w:after="0" w:line="240" w:lineRule="auto"/>
        <w:rPr>
          <w:rFonts w:ascii="Arial" w:hAnsi="Arial" w:cs="Arial"/>
        </w:rPr>
      </w:pPr>
    </w:p>
    <w:p w:rsidR="00C954BA" w:rsidRPr="00C954BA" w:rsidRDefault="00C954BA" w:rsidP="00C954BA">
      <w:pPr>
        <w:spacing w:after="0" w:line="240" w:lineRule="auto"/>
        <w:rPr>
          <w:rFonts w:ascii="Arial" w:hAnsi="Arial" w:cs="Arial"/>
        </w:rPr>
      </w:pPr>
      <w:r>
        <w:rPr>
          <w:rFonts w:ascii="Arial" w:hAnsi="Arial" w:cs="Arial"/>
          <w:b/>
          <w:sz w:val="24"/>
          <w:szCs w:val="24"/>
        </w:rPr>
        <w:t>References</w:t>
      </w:r>
    </w:p>
    <w:sectPr w:rsidR="00C954BA" w:rsidRPr="00C954BA">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CB" w:rsidRDefault="002B2ECB" w:rsidP="00373894">
      <w:pPr>
        <w:spacing w:after="0" w:line="240" w:lineRule="auto"/>
      </w:pPr>
      <w:r>
        <w:separator/>
      </w:r>
    </w:p>
  </w:endnote>
  <w:endnote w:type="continuationSeparator" w:id="0">
    <w:p w:rsidR="002B2ECB" w:rsidRDefault="002B2ECB" w:rsidP="00373894">
      <w:pPr>
        <w:spacing w:after="0" w:line="240" w:lineRule="auto"/>
      </w:pPr>
      <w:r>
        <w:continuationSeparator/>
      </w:r>
    </w:p>
  </w:endnote>
  <w:endnote w:id="1">
    <w:p w:rsidR="00373894" w:rsidRPr="00934079" w:rsidRDefault="00373894">
      <w:pPr>
        <w:pStyle w:val="EndnoteText"/>
      </w:pPr>
      <w:r w:rsidRPr="00934079">
        <w:rPr>
          <w:rStyle w:val="EndnoteReference"/>
        </w:rPr>
        <w:endnoteRef/>
      </w:r>
      <w:r w:rsidRPr="00934079">
        <w:t xml:space="preserve"> Centers for Disease Control and Prevention (CDC). Fact Sheets – Alcohol Use and Your Health. Available at </w:t>
      </w:r>
      <w:hyperlink r:id="rId1" w:history="1">
        <w:r w:rsidRPr="00934079">
          <w:rPr>
            <w:rStyle w:val="Hyperlink"/>
          </w:rPr>
          <w:t>https://www.cdc.gov/alcohol/fact-sheets/alcohol-use.htm</w:t>
        </w:r>
      </w:hyperlink>
      <w:r w:rsidRPr="00934079">
        <w:t>. Updated January 3, 2018. Accessed April 25, 2019.</w:t>
      </w:r>
    </w:p>
  </w:endnote>
  <w:endnote w:id="2">
    <w:p w:rsidR="00DE11AC" w:rsidRPr="00934079" w:rsidRDefault="00DE11AC" w:rsidP="00DE11AC">
      <w:pPr>
        <w:pStyle w:val="EndnoteText"/>
      </w:pPr>
      <w:r w:rsidRPr="00934079">
        <w:rPr>
          <w:rStyle w:val="EndnoteReference"/>
        </w:rPr>
        <w:endnoteRef/>
      </w:r>
      <w:r w:rsidRPr="00934079">
        <w:t xml:space="preserve"> Oregon Health Authority Public Health Division. What is killing Oregonians? The public health perspective</w:t>
      </w:r>
    </w:p>
    <w:p w:rsidR="00DE11AC" w:rsidRPr="00934079" w:rsidRDefault="00DE11AC" w:rsidP="00DE11AC">
      <w:pPr>
        <w:pStyle w:val="EndnoteText"/>
      </w:pPr>
      <w:r w:rsidRPr="00934079">
        <w:t>CD Summary 61, no. 15 (July 17, 2012) Available at http://public.health.oregon.gov/DiseasesConditions/</w:t>
      </w:r>
    </w:p>
    <w:p w:rsidR="00DE11AC" w:rsidRPr="00934079" w:rsidRDefault="00DE11AC" w:rsidP="00DE11AC">
      <w:pPr>
        <w:pStyle w:val="EndnoteText"/>
      </w:pPr>
      <w:r w:rsidRPr="00934079">
        <w:t>CommunicableDisease/CDSummaryNewsletter/Documents/2012/ohd6115.pdf. Accessed April 25, 2019.</w:t>
      </w:r>
    </w:p>
  </w:endnote>
  <w:endnote w:id="3">
    <w:p w:rsidR="00556FE5" w:rsidRPr="00934079" w:rsidRDefault="00556FE5">
      <w:pPr>
        <w:pStyle w:val="EndnoteText"/>
      </w:pPr>
      <w:r w:rsidRPr="00934079">
        <w:rPr>
          <w:rStyle w:val="EndnoteReference"/>
        </w:rPr>
        <w:endnoteRef/>
      </w:r>
      <w:r w:rsidRPr="00934079">
        <w:t xml:space="preserve"> </w:t>
      </w:r>
      <w:r w:rsidR="0038068B" w:rsidRPr="00934079">
        <w:t xml:space="preserve">Oregon Public Health Division. Health Promotion and Chronic Disease Prevention Section. Alcohol and Drug Prevention and Education Program (ADPEP) Orientation Webinar. Available </w:t>
      </w:r>
      <w:hyperlink r:id="rId2" w:history="1">
        <w:r w:rsidR="0038068B" w:rsidRPr="00934079">
          <w:rPr>
            <w:rStyle w:val="Hyperlink"/>
          </w:rPr>
          <w:t>https://www.oregon.gov/oha/PH/DISEASESCONDITIONS/CHRONICDISEASE/HPCDPCONNECTION/Documents/2017_ADPEP_Orientation_Slides_1.8.17.pdf</w:t>
        </w:r>
      </w:hyperlink>
      <w:r w:rsidR="0038068B" w:rsidRPr="00934079">
        <w:t>. Accessed April 25, 2019.</w:t>
      </w:r>
    </w:p>
  </w:endnote>
  <w:endnote w:id="4">
    <w:p w:rsidR="00657740" w:rsidRPr="00934079" w:rsidRDefault="00657740" w:rsidP="00042C7F">
      <w:pPr>
        <w:pStyle w:val="EndnoteText"/>
      </w:pPr>
      <w:r w:rsidRPr="00934079">
        <w:rPr>
          <w:rStyle w:val="EndnoteReference"/>
        </w:rPr>
        <w:endnoteRef/>
      </w:r>
      <w:r w:rsidRPr="00934079">
        <w:t xml:space="preserve"> Hahn</w:t>
      </w:r>
      <w:r w:rsidR="00042C7F" w:rsidRPr="00934079">
        <w:t xml:space="preserve"> RA, et al. Effects of Alcohol Retail Privatization on Excessive Alcohol Consumption and Related Harms: A Community Guide Systematic Review. </w:t>
      </w:r>
      <w:r w:rsidR="00042C7F" w:rsidRPr="00934079">
        <w:rPr>
          <w:i/>
        </w:rPr>
        <w:t>Am J Prev Med</w:t>
      </w:r>
      <w:r w:rsidR="00042C7F" w:rsidRPr="00934079">
        <w:t>. 2012;42(4):418-427.</w:t>
      </w:r>
    </w:p>
  </w:endnote>
  <w:endnote w:id="5">
    <w:p w:rsidR="007B79A5" w:rsidRPr="00934079" w:rsidRDefault="007B79A5" w:rsidP="007B79A5">
      <w:pPr>
        <w:pStyle w:val="EndnoteText"/>
      </w:pPr>
      <w:r w:rsidRPr="00934079">
        <w:rPr>
          <w:rStyle w:val="EndnoteReference"/>
        </w:rPr>
        <w:endnoteRef/>
      </w:r>
      <w:r w:rsidRPr="00934079">
        <w:t xml:space="preserve"> Tabb</w:t>
      </w:r>
      <w:r w:rsidR="002D3A21" w:rsidRPr="00934079">
        <w:t xml:space="preserve"> LP, Ballester L, Grubesic TH. The spatio-temporal relationship between alcohol outlets and violence before and after privatization: A natural experiment, Seattle, Wa 2010–2013. </w:t>
      </w:r>
      <w:r w:rsidR="0020091A" w:rsidRPr="00934079">
        <w:rPr>
          <w:i/>
        </w:rPr>
        <w:t xml:space="preserve">Spat Spatiotemporal Epidemiol. </w:t>
      </w:r>
      <w:r w:rsidR="002D3A21" w:rsidRPr="00934079">
        <w:t>2016;19:115–124.</w:t>
      </w:r>
    </w:p>
  </w:endnote>
  <w:endnote w:id="6">
    <w:p w:rsidR="00F16A1C" w:rsidRPr="00934079" w:rsidRDefault="00F16A1C">
      <w:pPr>
        <w:pStyle w:val="EndnoteText"/>
      </w:pPr>
      <w:r w:rsidRPr="00934079">
        <w:rPr>
          <w:rStyle w:val="EndnoteReference"/>
        </w:rPr>
        <w:endnoteRef/>
      </w:r>
      <w:r w:rsidRPr="00934079">
        <w:t xml:space="preserve"> </w:t>
      </w:r>
      <w:r w:rsidR="0020091A" w:rsidRPr="00934079">
        <w:t xml:space="preserve">Ziller A. Eroding Public Health through Liquor Licensing Decisions. </w:t>
      </w:r>
      <w:r w:rsidR="0020091A" w:rsidRPr="00934079">
        <w:rPr>
          <w:i/>
        </w:rPr>
        <w:t>J Law Med</w:t>
      </w:r>
      <w:r w:rsidR="0020091A" w:rsidRPr="00934079">
        <w:t>. 2018;25(2):489-502.</w:t>
      </w:r>
    </w:p>
  </w:endnote>
  <w:endnote w:id="7">
    <w:p w:rsidR="0038068B" w:rsidRDefault="0038068B">
      <w:pPr>
        <w:pStyle w:val="EndnoteText"/>
      </w:pPr>
      <w:r w:rsidRPr="00934079">
        <w:rPr>
          <w:rStyle w:val="EndnoteReference"/>
        </w:rPr>
        <w:endnoteRef/>
      </w:r>
      <w:r w:rsidRPr="00934079">
        <w:t xml:space="preserve"> StateWays. The Beverage Alcohol Merchandising Magazine for Control States. Available at </w:t>
      </w:r>
      <w:hyperlink r:id="rId3" w:history="1">
        <w:r w:rsidRPr="00934079">
          <w:rPr>
            <w:rStyle w:val="Hyperlink"/>
          </w:rPr>
          <w:t>https://read.epgmediallc.com/i/1037222-stateways-sepoct-2018/7?m4=&amp;fbclid=IwAR0uAFSZoqA4B-ncBcURIxF6DzM8VscdfpDkN5WZdxcUvh0Sse5BLtMV6B4</w:t>
        </w:r>
      </w:hyperlink>
      <w:r>
        <w:t>. Published September/October 2018. Accessed April 25,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43178"/>
      <w:docPartObj>
        <w:docPartGallery w:val="Page Numbers (Bottom of Page)"/>
        <w:docPartUnique/>
      </w:docPartObj>
    </w:sdtPr>
    <w:sdtEndPr>
      <w:rPr>
        <w:noProof/>
      </w:rPr>
    </w:sdtEndPr>
    <w:sdtContent>
      <w:p w:rsidR="005F4084" w:rsidRDefault="005F4084">
        <w:pPr>
          <w:pStyle w:val="Footer"/>
          <w:jc w:val="right"/>
        </w:pPr>
        <w:r>
          <w:fldChar w:fldCharType="begin"/>
        </w:r>
        <w:r>
          <w:instrText xml:space="preserve"> PAGE   \* MERGEFORMAT </w:instrText>
        </w:r>
        <w:r>
          <w:fldChar w:fldCharType="separate"/>
        </w:r>
        <w:r w:rsidR="008275A7">
          <w:rPr>
            <w:noProof/>
          </w:rPr>
          <w:t>1</w:t>
        </w:r>
        <w:r>
          <w:rPr>
            <w:noProof/>
          </w:rPr>
          <w:fldChar w:fldCharType="end"/>
        </w:r>
      </w:p>
    </w:sdtContent>
  </w:sdt>
  <w:p w:rsidR="005F4084" w:rsidRDefault="005F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CB" w:rsidRDefault="002B2ECB" w:rsidP="00373894">
      <w:pPr>
        <w:spacing w:after="0" w:line="240" w:lineRule="auto"/>
      </w:pPr>
      <w:r>
        <w:separator/>
      </w:r>
    </w:p>
  </w:footnote>
  <w:footnote w:type="continuationSeparator" w:id="0">
    <w:p w:rsidR="002B2ECB" w:rsidRDefault="002B2ECB" w:rsidP="00373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2C03"/>
    <w:multiLevelType w:val="hybridMultilevel"/>
    <w:tmpl w:val="281290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FD5494"/>
    <w:multiLevelType w:val="hybridMultilevel"/>
    <w:tmpl w:val="FE828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85"/>
    <w:rsid w:val="00042C7F"/>
    <w:rsid w:val="000E53FA"/>
    <w:rsid w:val="001F3AAD"/>
    <w:rsid w:val="0020091A"/>
    <w:rsid w:val="00230007"/>
    <w:rsid w:val="002B1CF0"/>
    <w:rsid w:val="002B2ECB"/>
    <w:rsid w:val="002D3A21"/>
    <w:rsid w:val="002F1577"/>
    <w:rsid w:val="0036080E"/>
    <w:rsid w:val="00373894"/>
    <w:rsid w:val="0038068B"/>
    <w:rsid w:val="003F6FF6"/>
    <w:rsid w:val="003F74FA"/>
    <w:rsid w:val="00445E3E"/>
    <w:rsid w:val="004823D5"/>
    <w:rsid w:val="004924E0"/>
    <w:rsid w:val="004D4443"/>
    <w:rsid w:val="00502FF6"/>
    <w:rsid w:val="00504DB9"/>
    <w:rsid w:val="00554847"/>
    <w:rsid w:val="00556FE5"/>
    <w:rsid w:val="005F4084"/>
    <w:rsid w:val="0061233D"/>
    <w:rsid w:val="006406E9"/>
    <w:rsid w:val="006465A6"/>
    <w:rsid w:val="00657740"/>
    <w:rsid w:val="00726C60"/>
    <w:rsid w:val="007B79A5"/>
    <w:rsid w:val="007F2E31"/>
    <w:rsid w:val="008275A7"/>
    <w:rsid w:val="00934079"/>
    <w:rsid w:val="0097182B"/>
    <w:rsid w:val="00A22A73"/>
    <w:rsid w:val="00A4305A"/>
    <w:rsid w:val="00C954BA"/>
    <w:rsid w:val="00DE11AC"/>
    <w:rsid w:val="00DF5685"/>
    <w:rsid w:val="00EA3514"/>
    <w:rsid w:val="00F16A1C"/>
    <w:rsid w:val="00F51008"/>
    <w:rsid w:val="00F8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AAD"/>
    <w:rPr>
      <w:color w:val="0563C1" w:themeColor="hyperlink"/>
      <w:u w:val="single"/>
    </w:rPr>
  </w:style>
  <w:style w:type="character" w:customStyle="1" w:styleId="UnresolvedMention">
    <w:name w:val="Unresolved Mention"/>
    <w:basedOn w:val="DefaultParagraphFont"/>
    <w:uiPriority w:val="99"/>
    <w:semiHidden/>
    <w:unhideWhenUsed/>
    <w:rsid w:val="001F3AAD"/>
    <w:rPr>
      <w:color w:val="605E5C"/>
      <w:shd w:val="clear" w:color="auto" w:fill="E1DFDD"/>
    </w:rPr>
  </w:style>
  <w:style w:type="paragraph" w:styleId="ListParagraph">
    <w:name w:val="List Paragraph"/>
    <w:basedOn w:val="Normal"/>
    <w:uiPriority w:val="34"/>
    <w:qFormat/>
    <w:rsid w:val="001F3AAD"/>
    <w:pPr>
      <w:ind w:left="720"/>
      <w:contextualSpacing/>
    </w:pPr>
  </w:style>
  <w:style w:type="paragraph" w:styleId="EndnoteText">
    <w:name w:val="endnote text"/>
    <w:basedOn w:val="Normal"/>
    <w:link w:val="EndnoteTextChar"/>
    <w:uiPriority w:val="99"/>
    <w:semiHidden/>
    <w:unhideWhenUsed/>
    <w:rsid w:val="003738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3894"/>
    <w:rPr>
      <w:sz w:val="20"/>
      <w:szCs w:val="20"/>
    </w:rPr>
  </w:style>
  <w:style w:type="character" w:styleId="EndnoteReference">
    <w:name w:val="endnote reference"/>
    <w:basedOn w:val="DefaultParagraphFont"/>
    <w:uiPriority w:val="99"/>
    <w:semiHidden/>
    <w:unhideWhenUsed/>
    <w:rsid w:val="00373894"/>
    <w:rPr>
      <w:vertAlign w:val="superscript"/>
    </w:rPr>
  </w:style>
  <w:style w:type="paragraph" w:styleId="Header">
    <w:name w:val="header"/>
    <w:basedOn w:val="Normal"/>
    <w:link w:val="HeaderChar"/>
    <w:uiPriority w:val="99"/>
    <w:unhideWhenUsed/>
    <w:rsid w:val="005F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84"/>
  </w:style>
  <w:style w:type="paragraph" w:styleId="Footer">
    <w:name w:val="footer"/>
    <w:basedOn w:val="Normal"/>
    <w:link w:val="FooterChar"/>
    <w:uiPriority w:val="99"/>
    <w:unhideWhenUsed/>
    <w:rsid w:val="005F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84"/>
  </w:style>
  <w:style w:type="character" w:styleId="FollowedHyperlink">
    <w:name w:val="FollowedHyperlink"/>
    <w:basedOn w:val="DefaultParagraphFont"/>
    <w:uiPriority w:val="99"/>
    <w:semiHidden/>
    <w:unhideWhenUsed/>
    <w:rsid w:val="00F510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AAD"/>
    <w:rPr>
      <w:color w:val="0563C1" w:themeColor="hyperlink"/>
      <w:u w:val="single"/>
    </w:rPr>
  </w:style>
  <w:style w:type="character" w:customStyle="1" w:styleId="UnresolvedMention">
    <w:name w:val="Unresolved Mention"/>
    <w:basedOn w:val="DefaultParagraphFont"/>
    <w:uiPriority w:val="99"/>
    <w:semiHidden/>
    <w:unhideWhenUsed/>
    <w:rsid w:val="001F3AAD"/>
    <w:rPr>
      <w:color w:val="605E5C"/>
      <w:shd w:val="clear" w:color="auto" w:fill="E1DFDD"/>
    </w:rPr>
  </w:style>
  <w:style w:type="paragraph" w:styleId="ListParagraph">
    <w:name w:val="List Paragraph"/>
    <w:basedOn w:val="Normal"/>
    <w:uiPriority w:val="34"/>
    <w:qFormat/>
    <w:rsid w:val="001F3AAD"/>
    <w:pPr>
      <w:ind w:left="720"/>
      <w:contextualSpacing/>
    </w:pPr>
  </w:style>
  <w:style w:type="paragraph" w:styleId="EndnoteText">
    <w:name w:val="endnote text"/>
    <w:basedOn w:val="Normal"/>
    <w:link w:val="EndnoteTextChar"/>
    <w:uiPriority w:val="99"/>
    <w:semiHidden/>
    <w:unhideWhenUsed/>
    <w:rsid w:val="003738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3894"/>
    <w:rPr>
      <w:sz w:val="20"/>
      <w:szCs w:val="20"/>
    </w:rPr>
  </w:style>
  <w:style w:type="character" w:styleId="EndnoteReference">
    <w:name w:val="endnote reference"/>
    <w:basedOn w:val="DefaultParagraphFont"/>
    <w:uiPriority w:val="99"/>
    <w:semiHidden/>
    <w:unhideWhenUsed/>
    <w:rsid w:val="00373894"/>
    <w:rPr>
      <w:vertAlign w:val="superscript"/>
    </w:rPr>
  </w:style>
  <w:style w:type="paragraph" w:styleId="Header">
    <w:name w:val="header"/>
    <w:basedOn w:val="Normal"/>
    <w:link w:val="HeaderChar"/>
    <w:uiPriority w:val="99"/>
    <w:unhideWhenUsed/>
    <w:rsid w:val="005F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84"/>
  </w:style>
  <w:style w:type="paragraph" w:styleId="Footer">
    <w:name w:val="footer"/>
    <w:basedOn w:val="Normal"/>
    <w:link w:val="FooterChar"/>
    <w:uiPriority w:val="99"/>
    <w:unhideWhenUsed/>
    <w:rsid w:val="005F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84"/>
  </w:style>
  <w:style w:type="character" w:styleId="FollowedHyperlink">
    <w:name w:val="FollowedHyperlink"/>
    <w:basedOn w:val="DefaultParagraphFont"/>
    <w:uiPriority w:val="99"/>
    <w:semiHidden/>
    <w:unhideWhenUsed/>
    <w:rsid w:val="00F510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alcohol/pdfs/alcoholyourhealt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xtbook.com/nxtbooks/leisure/2018Q4SpiritedOregon/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egon.gov/olcc/Pages/index.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ad.epgmediallc.com/i/1037222-stateways-sepoct-2018/7?m4=&amp;fbclid=IwAR0uAFSZoqA4B-ncBcURIxF6DzM8VscdfpDkN5WZdxcUvh0Sse5BLtMV6B4" TargetMode="External"/><Relationship Id="rId4" Type="http://schemas.microsoft.com/office/2007/relationships/stylesWithEffects" Target="stylesWithEffects.xml"/><Relationship Id="rId9" Type="http://schemas.openxmlformats.org/officeDocument/2006/relationships/hyperlink" Target="https://www.ncbi.nlm.nih.gov/pubmed/29978649/"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read.epgmediallc.com/i/1037222-stateways-sepoct-2018/7?m4=&amp;fbclid=IwAR0uAFSZoqA4B-ncBcURIxF6DzM8VscdfpDkN5WZdxcUvh0Sse5BLtMV6B4" TargetMode="External"/><Relationship Id="rId2" Type="http://schemas.openxmlformats.org/officeDocument/2006/relationships/hyperlink" Target="https://www.oregon.gov/oha/PH/DISEASESCONDITIONS/CHRONICDISEASE/HPCDPCONNECTION/Documents/2017_ADPEP_Orientation_Slides_1.8.17.pdf" TargetMode="External"/><Relationship Id="rId1" Type="http://schemas.openxmlformats.org/officeDocument/2006/relationships/hyperlink" Target="https://www.cdc.gov/alcohol/fact-sheets/alcohol-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10F7-0417-4241-9A1F-245F5371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Steven C</dc:creator>
  <cp:lastModifiedBy>Neal Wallace</cp:lastModifiedBy>
  <cp:revision>2</cp:revision>
  <dcterms:created xsi:type="dcterms:W3CDTF">2019-04-29T21:33:00Z</dcterms:created>
  <dcterms:modified xsi:type="dcterms:W3CDTF">2019-04-29T21:33:00Z</dcterms:modified>
</cp:coreProperties>
</file>