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D76F5" w14:textId="28BE1D95" w:rsidR="005F74BA" w:rsidRDefault="00EF2221" w:rsidP="005A0B97">
      <w:pPr>
        <w:spacing w:after="0" w:line="240" w:lineRule="auto"/>
        <w:jc w:val="center"/>
      </w:pPr>
      <w:bookmarkStart w:id="0" w:name="_GoBack"/>
      <w:bookmarkEnd w:id="0"/>
      <w:r>
        <w:t xml:space="preserve">Payment Reform: </w:t>
      </w:r>
      <w:r w:rsidR="00B22732">
        <w:t xml:space="preserve">How </w:t>
      </w:r>
      <w:r>
        <w:t>Can Value-Based</w:t>
      </w:r>
      <w:r w:rsidR="005F74BA">
        <w:t xml:space="preserve"> Payments</w:t>
      </w:r>
      <w:r w:rsidR="00B22732">
        <w:t xml:space="preserve"> Account for Social Complexity in Risk-Adjusted Model</w:t>
      </w:r>
      <w:r w:rsidR="005F74BA">
        <w:t>s</w:t>
      </w:r>
    </w:p>
    <w:p w14:paraId="2081AE34" w14:textId="1F6021AF" w:rsidR="005F74BA" w:rsidRDefault="005F74BA" w:rsidP="005A0B97">
      <w:pPr>
        <w:spacing w:after="0" w:line="240" w:lineRule="auto"/>
        <w:jc w:val="center"/>
      </w:pPr>
      <w:r>
        <w:t>HSMP 675 Policy Brief 1 Overview</w:t>
      </w:r>
    </w:p>
    <w:p w14:paraId="45F8EE19" w14:textId="4FC6D238" w:rsidR="005F74BA" w:rsidRDefault="005F74BA" w:rsidP="005A0B97">
      <w:pPr>
        <w:spacing w:after="0" w:line="240" w:lineRule="auto"/>
        <w:jc w:val="center"/>
      </w:pPr>
      <w:r>
        <w:t>Morgan J. Fuoco</w:t>
      </w:r>
    </w:p>
    <w:p w14:paraId="52EB4E7C" w14:textId="77777777" w:rsidR="005A0B97" w:rsidRDefault="005A0B97" w:rsidP="005F74BA">
      <w:pPr>
        <w:rPr>
          <w:b/>
          <w:u w:val="single"/>
        </w:rPr>
      </w:pPr>
    </w:p>
    <w:p w14:paraId="197B9DFD" w14:textId="17848B93" w:rsidR="005F74BA" w:rsidRDefault="005F74BA" w:rsidP="005F74BA">
      <w:r>
        <w:rPr>
          <w:b/>
          <w:u w:val="single"/>
        </w:rPr>
        <w:t>Overview</w:t>
      </w:r>
    </w:p>
    <w:p w14:paraId="153A0056" w14:textId="1AA174B8" w:rsidR="005F74BA" w:rsidRDefault="001F08D9" w:rsidP="005F74BA">
      <w:r>
        <w:tab/>
        <w:t xml:space="preserve">Increasingly, </w:t>
      </w:r>
      <w:r w:rsidR="00780380">
        <w:t xml:space="preserve">states are moving toward value-based payment </w:t>
      </w:r>
      <w:r w:rsidR="002C2451">
        <w:t>reform to replace the traditional fee-for-service model</w:t>
      </w:r>
      <w:r w:rsidR="009057B0">
        <w:t>s</w:t>
      </w:r>
      <w:r w:rsidR="00B86BB9">
        <w:rPr>
          <w:vertAlign w:val="superscript"/>
        </w:rPr>
        <w:t>1</w:t>
      </w:r>
      <w:r w:rsidR="002C2451">
        <w:t xml:space="preserve">. Value-based payments provide incentives to </w:t>
      </w:r>
      <w:r w:rsidR="00174C5B">
        <w:t xml:space="preserve">providers based on the quality of care delivered, specifically measured based on </w:t>
      </w:r>
      <w:r w:rsidR="005E018C">
        <w:t>provider-quality metrics such as HbA1C control for diabetics or blood pressure reductions for patients with hypertension</w:t>
      </w:r>
      <w:r w:rsidR="005822EE">
        <w:t xml:space="preserve"> along with emergency department utilization rates (i.e., lower </w:t>
      </w:r>
      <w:r w:rsidR="009C79AD">
        <w:t>ED utilization and readmissions results in higher payment). Nearly all value-based payment models only include clinical complexity</w:t>
      </w:r>
      <w:r w:rsidR="00A760C3">
        <w:t xml:space="preserve">, age, and sex in their risk-adjustments as defined by the </w:t>
      </w:r>
      <w:r w:rsidR="00EF5EC6">
        <w:t>CMS-HCC model</w:t>
      </w:r>
      <w:r w:rsidR="00B86BB9">
        <w:rPr>
          <w:vertAlign w:val="superscript"/>
        </w:rPr>
        <w:t>2</w:t>
      </w:r>
      <w:r w:rsidR="00EF5EC6">
        <w:t xml:space="preserve">. </w:t>
      </w:r>
    </w:p>
    <w:p w14:paraId="0A836B51" w14:textId="7A90FB74" w:rsidR="00FF7C6F" w:rsidRDefault="00EF5EC6" w:rsidP="005F74BA">
      <w:r>
        <w:tab/>
        <w:t>Research has shown</w:t>
      </w:r>
      <w:r w:rsidR="009B7919">
        <w:t xml:space="preserve"> </w:t>
      </w:r>
      <w:r w:rsidR="0022542C">
        <w:t xml:space="preserve">that </w:t>
      </w:r>
      <w:r w:rsidR="007F389E">
        <w:t>the social determinants of health account for a larger percentage of a person’s health than medical care received in the health system (40% compared to 10%</w:t>
      </w:r>
      <w:r w:rsidR="000E3C02">
        <w:t>, respectively)</w:t>
      </w:r>
      <w:r w:rsidR="009A00CB">
        <w:rPr>
          <w:vertAlign w:val="superscript"/>
        </w:rPr>
        <w:t>3</w:t>
      </w:r>
      <w:r w:rsidR="000E3C02">
        <w:t>.</w:t>
      </w:r>
      <w:r w:rsidR="003F0600">
        <w:t xml:space="preserve"> Patients who live in poverty, lack access to </w:t>
      </w:r>
      <w:r w:rsidR="0094610C">
        <w:t>reliable transportation</w:t>
      </w:r>
      <w:r w:rsidR="003F0600">
        <w:t xml:space="preserve">, </w:t>
      </w:r>
      <w:r w:rsidR="0094610C">
        <w:t xml:space="preserve">face social isolation, or weigh paying for insulin or </w:t>
      </w:r>
      <w:r w:rsidR="00990A5F">
        <w:t xml:space="preserve">buying groceries that month </w:t>
      </w:r>
      <w:r w:rsidR="006F5C53">
        <w:t xml:space="preserve">are at increased risks for many poor health outcomes. Despite a growing body of research in this area, </w:t>
      </w:r>
      <w:r w:rsidR="00402E6D">
        <w:t>payment models do not account for social complexity when assessing the relative</w:t>
      </w:r>
      <w:r w:rsidR="00CC7FEC">
        <w:t>-</w:t>
      </w:r>
      <w:r w:rsidR="00402E6D">
        <w:t xml:space="preserve">risk a patient population </w:t>
      </w:r>
      <w:r w:rsidR="007A6115">
        <w:t xml:space="preserve">poses to the cost of the health system. </w:t>
      </w:r>
      <w:r w:rsidR="00BD0A19">
        <w:t>However, some payers</w:t>
      </w:r>
      <w:r w:rsidR="00A55F46">
        <w:t>, such as CMS</w:t>
      </w:r>
      <w:r w:rsidR="00FF7C6F">
        <w:t xml:space="preserve"> and the state of Massachusetts</w:t>
      </w:r>
      <w:r w:rsidR="00A55F46">
        <w:t>,</w:t>
      </w:r>
      <w:r w:rsidR="00BD0A19">
        <w:t xml:space="preserve"> have launched pilot studies </w:t>
      </w:r>
      <w:r w:rsidR="00FF7C6F">
        <w:t xml:space="preserve">or implemented fledgling policies </w:t>
      </w:r>
      <w:r w:rsidR="00BD0A19">
        <w:t xml:space="preserve">to </w:t>
      </w:r>
      <w:r w:rsidR="00A55F46">
        <w:t>understand the best ways to incorporate social complexity into these mode</w:t>
      </w:r>
      <w:r w:rsidR="00230088">
        <w:t>ls.</w:t>
      </w:r>
      <w:r w:rsidR="00AA3164">
        <w:t xml:space="preserve"> </w:t>
      </w:r>
      <w:r w:rsidR="00FF7C6F">
        <w:t xml:space="preserve">While these policies and pilots are </w:t>
      </w:r>
      <w:r w:rsidR="002A639E">
        <w:t xml:space="preserve">a start, they raise many more questions than they answer about the appropriateness of indicators, feasibility of translating </w:t>
      </w:r>
      <w:r w:rsidR="001840EC">
        <w:t xml:space="preserve">policies </w:t>
      </w:r>
      <w:r w:rsidR="002A639E">
        <w:t xml:space="preserve">across state lines, </w:t>
      </w:r>
      <w:r w:rsidR="00F9258B">
        <w:t xml:space="preserve">best sources of data, and how to avoid perverse incentives, among many others. </w:t>
      </w:r>
    </w:p>
    <w:p w14:paraId="3E0AEDF4" w14:textId="3209922C" w:rsidR="005F74BA" w:rsidRDefault="005F74BA" w:rsidP="005F74BA">
      <w:r>
        <w:rPr>
          <w:b/>
          <w:u w:val="single"/>
        </w:rPr>
        <w:t>Questions</w:t>
      </w:r>
    </w:p>
    <w:p w14:paraId="343967AB" w14:textId="00CD7AC1" w:rsidR="005F74BA" w:rsidRDefault="0024631E" w:rsidP="005F74BA">
      <w:pPr>
        <w:pStyle w:val="ListParagraph"/>
        <w:numPr>
          <w:ilvl w:val="0"/>
          <w:numId w:val="1"/>
        </w:numPr>
      </w:pPr>
      <w:r>
        <w:t>Can health systems use their data to advocate</w:t>
      </w:r>
      <w:r w:rsidR="00D358E1">
        <w:t xml:space="preserve"> or </w:t>
      </w:r>
      <w:r w:rsidR="001131BF">
        <w:t>show need for social risk factor inclusion in risk-adjusted models?</w:t>
      </w:r>
    </w:p>
    <w:p w14:paraId="65EAF8EE" w14:textId="4B6DB0C3" w:rsidR="00D358E1" w:rsidRDefault="00D358E1" w:rsidP="00D358E1">
      <w:pPr>
        <w:pStyle w:val="ListParagraph"/>
        <w:numPr>
          <w:ilvl w:val="1"/>
          <w:numId w:val="1"/>
        </w:numPr>
      </w:pPr>
      <w:r>
        <w:t>Is this health system-specific or can we arrive at a</w:t>
      </w:r>
      <w:r w:rsidR="00486D54">
        <w:t xml:space="preserve"> standardized model?</w:t>
      </w:r>
    </w:p>
    <w:p w14:paraId="4A230860" w14:textId="77777777" w:rsidR="00894F61" w:rsidRDefault="00894F61" w:rsidP="00894F61">
      <w:pPr>
        <w:pStyle w:val="ListParagraph"/>
        <w:ind w:left="1440"/>
      </w:pPr>
    </w:p>
    <w:p w14:paraId="07122496" w14:textId="39AF7C79" w:rsidR="001131BF" w:rsidRDefault="001131BF" w:rsidP="005F74BA">
      <w:pPr>
        <w:pStyle w:val="ListParagraph"/>
        <w:numPr>
          <w:ilvl w:val="0"/>
          <w:numId w:val="1"/>
        </w:numPr>
      </w:pPr>
      <w:r>
        <w:t>W</w:t>
      </w:r>
      <w:r w:rsidR="00555FB2">
        <w:t>hat social risk factors would create the most parsimonious model?</w:t>
      </w:r>
    </w:p>
    <w:p w14:paraId="1C46FFDB" w14:textId="3D05150E" w:rsidR="00486D54" w:rsidRDefault="00486D54" w:rsidP="00486D54">
      <w:pPr>
        <w:pStyle w:val="ListParagraph"/>
        <w:numPr>
          <w:ilvl w:val="1"/>
          <w:numId w:val="1"/>
        </w:numPr>
      </w:pPr>
      <w:r>
        <w:t>How do we measure these social risk factors? Individual or community-level?</w:t>
      </w:r>
    </w:p>
    <w:p w14:paraId="07058D2F" w14:textId="77777777" w:rsidR="00894F61" w:rsidRDefault="00894F61" w:rsidP="00894F61">
      <w:pPr>
        <w:pStyle w:val="ListParagraph"/>
        <w:ind w:left="1440"/>
      </w:pPr>
    </w:p>
    <w:p w14:paraId="32D2DC9A" w14:textId="362AB2A9" w:rsidR="006F3DA5" w:rsidRDefault="006F3DA5" w:rsidP="005F74BA">
      <w:pPr>
        <w:pStyle w:val="ListParagraph"/>
        <w:numPr>
          <w:ilvl w:val="0"/>
          <w:numId w:val="1"/>
        </w:numPr>
      </w:pPr>
      <w:r>
        <w:t>How can public-sector payment reform move into private insurance models?</w:t>
      </w:r>
    </w:p>
    <w:p w14:paraId="1F14DF8E" w14:textId="102146E5" w:rsidR="006F3DA5" w:rsidRDefault="006F3DA5" w:rsidP="006F3DA5">
      <w:pPr>
        <w:pStyle w:val="ListParagraph"/>
        <w:numPr>
          <w:ilvl w:val="1"/>
          <w:numId w:val="1"/>
        </w:numPr>
      </w:pPr>
      <w:r>
        <w:t xml:space="preserve">Do we need wider proliferation of public sector </w:t>
      </w:r>
      <w:r w:rsidR="00A3752B">
        <w:t>APMs that adjust for social needs before we move to private sector?</w:t>
      </w:r>
    </w:p>
    <w:p w14:paraId="67A98566" w14:textId="6D977298" w:rsidR="00A3752B" w:rsidRDefault="00A3752B" w:rsidP="00A3752B">
      <w:pPr>
        <w:pStyle w:val="ListParagraph"/>
        <w:numPr>
          <w:ilvl w:val="2"/>
          <w:numId w:val="1"/>
        </w:numPr>
      </w:pPr>
      <w:r>
        <w:t>How</w:t>
      </w:r>
      <w:r w:rsidR="00186BCB">
        <w:t xml:space="preserve"> can socially adjusted risk models </w:t>
      </w:r>
      <w:r w:rsidR="00DD20ED">
        <w:t>within APMs get on state agendas in states that are not interested in progressive payment reform policies?</w:t>
      </w:r>
    </w:p>
    <w:p w14:paraId="66142249" w14:textId="7B060868" w:rsidR="00DD20ED" w:rsidRDefault="00DD20ED" w:rsidP="00DD20ED">
      <w:pPr>
        <w:pStyle w:val="ListParagraph"/>
        <w:numPr>
          <w:ilvl w:val="3"/>
          <w:numId w:val="1"/>
        </w:numPr>
      </w:pPr>
      <w:r>
        <w:t xml:space="preserve">E.g., How can the UMass model </w:t>
      </w:r>
      <w:r w:rsidR="00080DC3">
        <w:t>translate into Oregon (easier) or Alabama?</w:t>
      </w:r>
    </w:p>
    <w:p w14:paraId="317D70CC" w14:textId="77777777" w:rsidR="00894F61" w:rsidRDefault="00894F61" w:rsidP="00894F61">
      <w:pPr>
        <w:pStyle w:val="ListParagraph"/>
        <w:ind w:left="2880"/>
      </w:pPr>
    </w:p>
    <w:p w14:paraId="3D733786" w14:textId="6908AF34" w:rsidR="009B7919" w:rsidRDefault="00094623" w:rsidP="009B7919">
      <w:pPr>
        <w:pStyle w:val="ListParagraph"/>
        <w:numPr>
          <w:ilvl w:val="0"/>
          <w:numId w:val="1"/>
        </w:numPr>
      </w:pPr>
      <w:r>
        <w:t xml:space="preserve">With the additional dollars </w:t>
      </w:r>
      <w:r w:rsidR="00AF75D8">
        <w:t xml:space="preserve">under a socially-adjusted risk model, what is the appropriate use </w:t>
      </w:r>
      <w:r w:rsidR="00894F61">
        <w:t xml:space="preserve">for reinvestment </w:t>
      </w:r>
      <w:r w:rsidR="00AF75D8">
        <w:t>to maximize impact for the socially vulnerable patients?</w:t>
      </w:r>
    </w:p>
    <w:p w14:paraId="5DE18FCC" w14:textId="77777777" w:rsidR="006A5E7F" w:rsidRDefault="009A00CB" w:rsidP="006A5E7F">
      <w:r>
        <w:lastRenderedPageBreak/>
        <w:t>References:</w:t>
      </w:r>
    </w:p>
    <w:p w14:paraId="3E8663BE" w14:textId="5E25A733" w:rsidR="009A00CB" w:rsidRDefault="006A5E7F" w:rsidP="006A5E7F">
      <w:pPr>
        <w:pStyle w:val="ListParagraph"/>
        <w:numPr>
          <w:ilvl w:val="0"/>
          <w:numId w:val="3"/>
        </w:numPr>
      </w:pPr>
      <w:r>
        <w:t>Value-Based Reimbursement State-by-State</w:t>
      </w:r>
      <w:r w:rsidR="000D5337">
        <w:t>: A 50-State Review of Value-Based Payment Innovation.</w:t>
      </w:r>
      <w:r>
        <w:t xml:space="preserve"> 2017</w:t>
      </w:r>
      <w:r w:rsidR="000D5337">
        <w:t>.</w:t>
      </w:r>
    </w:p>
    <w:p w14:paraId="2BCBCF07" w14:textId="0905119D" w:rsidR="006A5E7F" w:rsidRDefault="006A5E7F" w:rsidP="006A5E7F">
      <w:pPr>
        <w:pStyle w:val="ListParagraph"/>
        <w:numPr>
          <w:ilvl w:val="0"/>
          <w:numId w:val="3"/>
        </w:numPr>
      </w:pPr>
      <w:r>
        <w:t>Ash, Arlene</w:t>
      </w:r>
      <w:r w:rsidR="00F6767E">
        <w:t xml:space="preserve">, Eric O. Mick, Randall P. Ellis, </w:t>
      </w:r>
      <w:r w:rsidR="00743AF9">
        <w:t xml:space="preserve">Catarina I. </w:t>
      </w:r>
      <w:proofErr w:type="spellStart"/>
      <w:r w:rsidR="00743AF9">
        <w:t>Keife</w:t>
      </w:r>
      <w:proofErr w:type="spellEnd"/>
      <w:r w:rsidR="00743AF9">
        <w:t xml:space="preserve">, </w:t>
      </w:r>
      <w:proofErr w:type="spellStart"/>
      <w:r w:rsidR="00743AF9">
        <w:t>Jeroan</w:t>
      </w:r>
      <w:proofErr w:type="spellEnd"/>
      <w:r w:rsidR="00743AF9">
        <w:t xml:space="preserve"> J. Allison, Melissa A. Clark. </w:t>
      </w:r>
      <w:r>
        <w:t>2017</w:t>
      </w:r>
      <w:r w:rsidR="00851592">
        <w:t xml:space="preserve">. </w:t>
      </w:r>
      <w:r w:rsidR="00743AF9">
        <w:rPr>
          <w:i/>
        </w:rPr>
        <w:t xml:space="preserve">JAMA Internal </w:t>
      </w:r>
      <w:r w:rsidR="00743AF9" w:rsidRPr="004A2A5E">
        <w:rPr>
          <w:i/>
        </w:rPr>
        <w:t>Medicin</w:t>
      </w:r>
      <w:r w:rsidR="004A2A5E" w:rsidRPr="004A2A5E">
        <w:rPr>
          <w:i/>
        </w:rPr>
        <w:t>e</w:t>
      </w:r>
      <w:r w:rsidR="004A2A5E">
        <w:t xml:space="preserve">. </w:t>
      </w:r>
      <w:r w:rsidR="001B3C20" w:rsidRPr="001B3C20">
        <w:t>177(10):1424-1430</w:t>
      </w:r>
      <w:r w:rsidR="001B3C20">
        <w:t xml:space="preserve">. </w:t>
      </w:r>
      <w:r w:rsidR="00851592" w:rsidRPr="004A2A5E">
        <w:t>doi</w:t>
      </w:r>
      <w:r w:rsidR="00851592" w:rsidRPr="00851592">
        <w:t>:10.1001/jamainternmed.2017.3317</w:t>
      </w:r>
    </w:p>
    <w:p w14:paraId="0D36528F" w14:textId="4386601C" w:rsidR="009B7919" w:rsidRPr="005F74BA" w:rsidRDefault="00872728" w:rsidP="006A5E7F">
      <w:pPr>
        <w:pStyle w:val="ListParagraph"/>
        <w:numPr>
          <w:ilvl w:val="0"/>
          <w:numId w:val="3"/>
        </w:numPr>
      </w:pPr>
      <w:r>
        <w:t>Steven A. 2007.</w:t>
      </w:r>
      <w:r w:rsidR="009B7919">
        <w:t xml:space="preserve"> “We Can Do Better — Improving the Health of the American People,” New England Journal of Medicine 357 (Sept. 20, 2007):1221-1228, doi:10.1056/NEJMsa073350.</w:t>
      </w:r>
    </w:p>
    <w:sectPr w:rsidR="009B7919" w:rsidRPr="005F7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92F4A"/>
    <w:multiLevelType w:val="hybridMultilevel"/>
    <w:tmpl w:val="C6727C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565B22"/>
    <w:multiLevelType w:val="hybridMultilevel"/>
    <w:tmpl w:val="E94C9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44668"/>
    <w:multiLevelType w:val="hybridMultilevel"/>
    <w:tmpl w:val="9C40E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45"/>
    <w:rsid w:val="00070123"/>
    <w:rsid w:val="00080DC3"/>
    <w:rsid w:val="00094623"/>
    <w:rsid w:val="000D5337"/>
    <w:rsid w:val="000E3C02"/>
    <w:rsid w:val="001131BF"/>
    <w:rsid w:val="00174C5B"/>
    <w:rsid w:val="001840EC"/>
    <w:rsid w:val="00186BCB"/>
    <w:rsid w:val="001B3C20"/>
    <w:rsid w:val="001F08D9"/>
    <w:rsid w:val="0022542C"/>
    <w:rsid w:val="00230088"/>
    <w:rsid w:val="0024631E"/>
    <w:rsid w:val="002A639E"/>
    <w:rsid w:val="002C2451"/>
    <w:rsid w:val="00336CB2"/>
    <w:rsid w:val="00382CC8"/>
    <w:rsid w:val="00385E45"/>
    <w:rsid w:val="003F0600"/>
    <w:rsid w:val="00402E6D"/>
    <w:rsid w:val="00486D54"/>
    <w:rsid w:val="004A2A5E"/>
    <w:rsid w:val="00555FB2"/>
    <w:rsid w:val="005822EE"/>
    <w:rsid w:val="005A0B97"/>
    <w:rsid w:val="005E018C"/>
    <w:rsid w:val="005E335A"/>
    <w:rsid w:val="005F74BA"/>
    <w:rsid w:val="006A5A0E"/>
    <w:rsid w:val="006A5E7F"/>
    <w:rsid w:val="006F3DA5"/>
    <w:rsid w:val="006F5C53"/>
    <w:rsid w:val="00743AF9"/>
    <w:rsid w:val="00780380"/>
    <w:rsid w:val="007A6115"/>
    <w:rsid w:val="007F389E"/>
    <w:rsid w:val="0082024E"/>
    <w:rsid w:val="00851592"/>
    <w:rsid w:val="00872728"/>
    <w:rsid w:val="00894F61"/>
    <w:rsid w:val="009057B0"/>
    <w:rsid w:val="0093252B"/>
    <w:rsid w:val="009370E4"/>
    <w:rsid w:val="0094610C"/>
    <w:rsid w:val="00990A5F"/>
    <w:rsid w:val="009A00CB"/>
    <w:rsid w:val="009B7919"/>
    <w:rsid w:val="009C79AD"/>
    <w:rsid w:val="00A3752B"/>
    <w:rsid w:val="00A55F46"/>
    <w:rsid w:val="00A760C3"/>
    <w:rsid w:val="00AA3164"/>
    <w:rsid w:val="00AF75D8"/>
    <w:rsid w:val="00B22732"/>
    <w:rsid w:val="00B40BBC"/>
    <w:rsid w:val="00B86BB9"/>
    <w:rsid w:val="00BD0A19"/>
    <w:rsid w:val="00CC7FEC"/>
    <w:rsid w:val="00D358E1"/>
    <w:rsid w:val="00DD20ED"/>
    <w:rsid w:val="00EF2221"/>
    <w:rsid w:val="00EF5EC6"/>
    <w:rsid w:val="00F6767E"/>
    <w:rsid w:val="00F9258B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A1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4B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701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4B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701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Fuoco, Morgan J</dc:creator>
  <cp:lastModifiedBy>Neal Wallace</cp:lastModifiedBy>
  <cp:revision>2</cp:revision>
  <dcterms:created xsi:type="dcterms:W3CDTF">2019-04-19T00:00:00Z</dcterms:created>
  <dcterms:modified xsi:type="dcterms:W3CDTF">2019-04-19T00:00:00Z</dcterms:modified>
</cp:coreProperties>
</file>