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350B5B" w14:textId="01EAC36E" w:rsidR="00C51FC0" w:rsidRDefault="00C51FC0" w:rsidP="00C51FC0">
      <w:pPr>
        <w:spacing w:line="480" w:lineRule="auto"/>
        <w:jc w:val="center"/>
      </w:pPr>
      <w:r>
        <w:t>Gun Violence Data Challenges and Opportunities</w:t>
      </w:r>
    </w:p>
    <w:p w14:paraId="0BB0C15D" w14:textId="170A8D58" w:rsidR="0018093D" w:rsidRDefault="00487303" w:rsidP="00C51FC0">
      <w:pPr>
        <w:spacing w:line="480" w:lineRule="auto"/>
        <w:ind w:firstLine="720"/>
      </w:pPr>
      <w:r>
        <w:t xml:space="preserve">Gun violence </w:t>
      </w:r>
      <w:r w:rsidR="002E2868">
        <w:t>poses a</w:t>
      </w:r>
      <w:r w:rsidR="001A3448">
        <w:t xml:space="preserve"> significant challenge for health advocates and researchers.  From a health promotion perspective</w:t>
      </w:r>
      <w:r w:rsidR="00286EBD">
        <w:t>,</w:t>
      </w:r>
      <w:r w:rsidR="001A3448">
        <w:t xml:space="preserve"> gun violence poses</w:t>
      </w:r>
      <w:r>
        <w:t xml:space="preserve"> a significant health problem</w:t>
      </w:r>
      <w:r w:rsidR="00286EBD">
        <w:t>;</w:t>
      </w:r>
      <w:r w:rsidR="003E2BC7">
        <w:t xml:space="preserve"> </w:t>
      </w:r>
      <w:r w:rsidR="00936147">
        <w:t xml:space="preserve">according to the American Public Health Association </w:t>
      </w:r>
      <w:r w:rsidR="00B4157E">
        <w:t xml:space="preserve">guns are associated with </w:t>
      </w:r>
      <w:r w:rsidR="00936147">
        <w:t>38,000 deaths and 85,000 injuries annually</w:t>
      </w:r>
      <w:r w:rsidR="00B4157E">
        <w:t>.</w:t>
      </w:r>
      <w:r w:rsidR="00C51FC0">
        <w:t xml:space="preserve">  As a policy issue, gun control debates are constitutional arguments as the US courts continue to interpret the Second Amendment’s protection of the right to bear arms.  </w:t>
      </w:r>
      <w:r w:rsidR="00C11C8B">
        <w:t>Through the lens of research, the study of gun violence presents numerous challenges to the researcher due to numerous ways and databases in which gun violence incidents are recorded and a paucity of reliable reporting tools.</w:t>
      </w:r>
    </w:p>
    <w:p w14:paraId="548657CD" w14:textId="3E58B157" w:rsidR="00C11C8B" w:rsidRDefault="00C11C8B" w:rsidP="00C51FC0">
      <w:pPr>
        <w:spacing w:line="480" w:lineRule="auto"/>
        <w:ind w:firstLine="720"/>
      </w:pPr>
      <w:r>
        <w:t xml:space="preserve">Researchers attempting to understand gun violence through analysis of large data sets are challenged to decide if they will pursue health data or criminal justice data.  Each data set has its relative advantages and disadvantages; </w:t>
      </w:r>
      <w:r w:rsidR="00CA5AD8">
        <w:t>however,</w:t>
      </w:r>
      <w:r w:rsidR="008F26E2">
        <w:t xml:space="preserve"> as the data sets capture information about gun violence from very different perspectives there are significant areas where there is no overlap</w:t>
      </w:r>
      <w:r w:rsidR="00286EBD">
        <w:t>,</w:t>
      </w:r>
      <w:r w:rsidR="008F26E2">
        <w:t xml:space="preserve"> and some incidents may appear in one data set and not another.  </w:t>
      </w:r>
      <w:r w:rsidR="00CA5AD8">
        <w:t>W</w:t>
      </w:r>
      <w:r w:rsidR="008F26E2">
        <w:t>hile many hospitals and healthcare providers will alert law enforcement when treating a victim of gun violence</w:t>
      </w:r>
      <w:r w:rsidR="00286EBD">
        <w:t>,</w:t>
      </w:r>
      <w:r w:rsidR="008F26E2">
        <w:t xml:space="preserve"> there is a portion of gun violence which is captured in health data and not law enforcement data.  There is a much </w:t>
      </w:r>
      <w:r w:rsidR="00286EBD">
        <w:t>more significant</w:t>
      </w:r>
      <w:r w:rsidR="008F26E2">
        <w:t xml:space="preserve"> portion of gun violence incidents investigated by law enforcement in which no injuries are reported immediately and thus show up in law enforcement data but not in health data.  As the researcher scales up their data, looking at regional or national data, </w:t>
      </w:r>
      <w:r w:rsidR="00CA5AD8">
        <w:t xml:space="preserve">the challenges are compounded.  As described by Campbell and Nass there </w:t>
      </w:r>
      <w:r w:rsidR="00286EBD">
        <w:t>is</w:t>
      </w:r>
      <w:r w:rsidR="00CA5AD8">
        <w:t xml:space="preserve"> significant uncertainty in the CDC gun injury data due to the limited pool from which the data is extrapolated.   </w:t>
      </w:r>
    </w:p>
    <w:p w14:paraId="0B989D62" w14:textId="1CEC89DE" w:rsidR="007D26C1" w:rsidRDefault="00AD7991" w:rsidP="00C51FC0">
      <w:pPr>
        <w:spacing w:line="480" w:lineRule="auto"/>
        <w:ind w:firstLine="720"/>
      </w:pPr>
      <w:r>
        <w:t xml:space="preserve">Can the researcher investigating gun violence </w:t>
      </w:r>
      <w:r w:rsidR="003C3773">
        <w:t>utilize large data sets for their study or is the uncertainty in the data too great to be overcome?  If there is too much uncertainty in the current data then how can researchers develop more accurate and validated data for analysis?</w:t>
      </w:r>
    </w:p>
    <w:p w14:paraId="4321BB33" w14:textId="77777777" w:rsidR="007D26C1" w:rsidRPr="007D26C1" w:rsidRDefault="007D26C1" w:rsidP="007D26C1">
      <w:pPr>
        <w:rPr>
          <w:rFonts w:ascii="Times New Roman" w:eastAsia="Times New Roman" w:hAnsi="Times New Roman" w:cs="Times New Roman"/>
          <w:sz w:val="24"/>
          <w:szCs w:val="24"/>
        </w:rPr>
      </w:pPr>
      <w:r>
        <w:br w:type="page"/>
      </w:r>
      <w:r w:rsidRPr="007D26C1">
        <w:rPr>
          <w:rFonts w:ascii="Tahoma" w:eastAsia="Times New Roman" w:hAnsi="Tahoma" w:cs="Tahoma"/>
          <w:color w:val="000000"/>
          <w:sz w:val="20"/>
          <w:szCs w:val="20"/>
          <w:shd w:val="clear" w:color="auto" w:fill="FFFFFF"/>
        </w:rPr>
        <w:lastRenderedPageBreak/>
        <w:t>Here are some informational readings in advance of next week's discussion:</w:t>
      </w:r>
    </w:p>
    <w:p w14:paraId="0017746A" w14:textId="77777777" w:rsidR="007D26C1" w:rsidRPr="007D26C1" w:rsidRDefault="007D26C1" w:rsidP="007D26C1">
      <w:pPr>
        <w:shd w:val="clear" w:color="auto" w:fill="FFFFFF"/>
        <w:spacing w:after="0" w:line="240" w:lineRule="auto"/>
        <w:rPr>
          <w:rFonts w:ascii="Tahoma" w:eastAsia="Times New Roman" w:hAnsi="Tahoma" w:cs="Tahoma"/>
          <w:color w:val="000000"/>
          <w:sz w:val="20"/>
          <w:szCs w:val="20"/>
        </w:rPr>
      </w:pPr>
      <w:hyperlink r:id="rId6" w:tgtFrame="_blank" w:history="1">
        <w:r w:rsidRPr="007D26C1">
          <w:rPr>
            <w:rFonts w:ascii="Tahoma" w:eastAsia="Times New Roman" w:hAnsi="Tahoma" w:cs="Tahoma"/>
            <w:color w:val="1155CC"/>
            <w:sz w:val="20"/>
            <w:szCs w:val="20"/>
            <w:u w:val="single"/>
          </w:rPr>
          <w:t>https://fivethirtyeight.com/features/murder-rates-dont-tell-us-everything-about-gun-violence/</w:t>
        </w:r>
      </w:hyperlink>
    </w:p>
    <w:p w14:paraId="1ED9B4AA" w14:textId="77777777" w:rsidR="007D26C1" w:rsidRPr="007D26C1" w:rsidRDefault="007D26C1" w:rsidP="007D26C1">
      <w:pPr>
        <w:shd w:val="clear" w:color="auto" w:fill="FFFFFF"/>
        <w:spacing w:after="0" w:line="240" w:lineRule="auto"/>
        <w:rPr>
          <w:rFonts w:ascii="Tahoma" w:eastAsia="Times New Roman" w:hAnsi="Tahoma" w:cs="Tahoma"/>
          <w:color w:val="000000"/>
          <w:sz w:val="20"/>
          <w:szCs w:val="20"/>
        </w:rPr>
      </w:pPr>
    </w:p>
    <w:p w14:paraId="20F4B368" w14:textId="77777777" w:rsidR="007D26C1" w:rsidRPr="007D26C1" w:rsidRDefault="007D26C1" w:rsidP="007D26C1">
      <w:pPr>
        <w:shd w:val="clear" w:color="auto" w:fill="FFFFFF"/>
        <w:spacing w:after="0" w:line="240" w:lineRule="auto"/>
        <w:rPr>
          <w:rFonts w:ascii="Tahoma" w:eastAsia="Times New Roman" w:hAnsi="Tahoma" w:cs="Tahoma"/>
          <w:color w:val="000000"/>
          <w:sz w:val="20"/>
          <w:szCs w:val="20"/>
        </w:rPr>
      </w:pPr>
      <w:hyperlink r:id="rId7" w:tgtFrame="_blank" w:history="1">
        <w:r w:rsidRPr="007D26C1">
          <w:rPr>
            <w:rFonts w:ascii="Tahoma" w:eastAsia="Times New Roman" w:hAnsi="Tahoma" w:cs="Tahoma"/>
            <w:color w:val="1155CC"/>
            <w:sz w:val="20"/>
            <w:szCs w:val="20"/>
            <w:u w:val="single"/>
          </w:rPr>
          <w:t>https://fivethirtyeight.com/features/this-years-cdc-gun-injury-data-is-even-less-reliable-than-last-years/</w:t>
        </w:r>
      </w:hyperlink>
    </w:p>
    <w:p w14:paraId="66934F22" w14:textId="77777777" w:rsidR="007D26C1" w:rsidRPr="007D26C1" w:rsidRDefault="007D26C1" w:rsidP="007D26C1">
      <w:pPr>
        <w:shd w:val="clear" w:color="auto" w:fill="FFFFFF"/>
        <w:spacing w:after="0" w:line="240" w:lineRule="auto"/>
        <w:rPr>
          <w:rFonts w:ascii="Tahoma" w:eastAsia="Times New Roman" w:hAnsi="Tahoma" w:cs="Tahoma"/>
          <w:color w:val="000000"/>
          <w:sz w:val="20"/>
          <w:szCs w:val="20"/>
        </w:rPr>
      </w:pPr>
    </w:p>
    <w:p w14:paraId="3C4FA797" w14:textId="77777777" w:rsidR="007D26C1" w:rsidRPr="007D26C1" w:rsidRDefault="007D26C1" w:rsidP="007D26C1">
      <w:pPr>
        <w:shd w:val="clear" w:color="auto" w:fill="FFFFFF"/>
        <w:spacing w:after="0" w:line="240" w:lineRule="auto"/>
        <w:rPr>
          <w:rFonts w:ascii="Tahoma" w:eastAsia="Times New Roman" w:hAnsi="Tahoma" w:cs="Tahoma"/>
          <w:color w:val="000000"/>
          <w:sz w:val="20"/>
          <w:szCs w:val="20"/>
        </w:rPr>
      </w:pPr>
      <w:hyperlink r:id="rId8" w:tgtFrame="_blank" w:history="1">
        <w:r w:rsidRPr="007D26C1">
          <w:rPr>
            <w:rFonts w:ascii="Tahoma" w:eastAsia="Times New Roman" w:hAnsi="Tahoma" w:cs="Tahoma"/>
            <w:color w:val="1155CC"/>
            <w:sz w:val="20"/>
            <w:szCs w:val="20"/>
            <w:u w:val="single"/>
          </w:rPr>
          <w:t>https://americanhealth.jhu.edu/article/critical-gap-gun-violence-data</w:t>
        </w:r>
      </w:hyperlink>
    </w:p>
    <w:p w14:paraId="56DD1655" w14:textId="77777777" w:rsidR="007D26C1" w:rsidRPr="007D26C1" w:rsidRDefault="007D26C1" w:rsidP="007D26C1">
      <w:pPr>
        <w:shd w:val="clear" w:color="auto" w:fill="FFFFFF"/>
        <w:spacing w:after="0" w:line="240" w:lineRule="auto"/>
        <w:rPr>
          <w:rFonts w:ascii="Tahoma" w:eastAsia="Times New Roman" w:hAnsi="Tahoma" w:cs="Tahoma"/>
          <w:color w:val="000000"/>
          <w:sz w:val="20"/>
          <w:szCs w:val="20"/>
        </w:rPr>
      </w:pPr>
    </w:p>
    <w:p w14:paraId="613081B3" w14:textId="5FF7B22D" w:rsidR="00AD7991" w:rsidRDefault="00AD7991" w:rsidP="007D26C1">
      <w:bookmarkStart w:id="0" w:name="_GoBack"/>
      <w:bookmarkEnd w:id="0"/>
    </w:p>
    <w:sectPr w:rsidR="00AD79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A493D"/>
    <w:multiLevelType w:val="hybridMultilevel"/>
    <w:tmpl w:val="F7C27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E009B2"/>
    <w:multiLevelType w:val="hybridMultilevel"/>
    <w:tmpl w:val="3FE0F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303"/>
    <w:rsid w:val="0018093D"/>
    <w:rsid w:val="001A3448"/>
    <w:rsid w:val="00286EBD"/>
    <w:rsid w:val="002E2868"/>
    <w:rsid w:val="003C3773"/>
    <w:rsid w:val="003E2BC7"/>
    <w:rsid w:val="00487303"/>
    <w:rsid w:val="0048795C"/>
    <w:rsid w:val="007D26C1"/>
    <w:rsid w:val="008F26E2"/>
    <w:rsid w:val="00936147"/>
    <w:rsid w:val="00AD7991"/>
    <w:rsid w:val="00B4157E"/>
    <w:rsid w:val="00C11C8B"/>
    <w:rsid w:val="00C51FC0"/>
    <w:rsid w:val="00CA5AD8"/>
    <w:rsid w:val="00E56FF7"/>
    <w:rsid w:val="00EE5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94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26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26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638324">
      <w:bodyDiv w:val="1"/>
      <w:marLeft w:val="0"/>
      <w:marRight w:val="0"/>
      <w:marTop w:val="0"/>
      <w:marBottom w:val="0"/>
      <w:divBdr>
        <w:top w:val="none" w:sz="0" w:space="0" w:color="auto"/>
        <w:left w:val="none" w:sz="0" w:space="0" w:color="auto"/>
        <w:bottom w:val="none" w:sz="0" w:space="0" w:color="auto"/>
        <w:right w:val="none" w:sz="0" w:space="0" w:color="auto"/>
      </w:divBdr>
      <w:divsChild>
        <w:div w:id="857543687">
          <w:marLeft w:val="0"/>
          <w:marRight w:val="0"/>
          <w:marTop w:val="0"/>
          <w:marBottom w:val="0"/>
          <w:divBdr>
            <w:top w:val="none" w:sz="0" w:space="0" w:color="auto"/>
            <w:left w:val="none" w:sz="0" w:space="0" w:color="auto"/>
            <w:bottom w:val="none" w:sz="0" w:space="0" w:color="auto"/>
            <w:right w:val="none" w:sz="0" w:space="0" w:color="auto"/>
          </w:divBdr>
        </w:div>
        <w:div w:id="1296177021">
          <w:marLeft w:val="0"/>
          <w:marRight w:val="0"/>
          <w:marTop w:val="0"/>
          <w:marBottom w:val="0"/>
          <w:divBdr>
            <w:top w:val="none" w:sz="0" w:space="0" w:color="auto"/>
            <w:left w:val="none" w:sz="0" w:space="0" w:color="auto"/>
            <w:bottom w:val="none" w:sz="0" w:space="0" w:color="auto"/>
            <w:right w:val="none" w:sz="0" w:space="0" w:color="auto"/>
          </w:divBdr>
        </w:div>
        <w:div w:id="927619677">
          <w:marLeft w:val="0"/>
          <w:marRight w:val="0"/>
          <w:marTop w:val="0"/>
          <w:marBottom w:val="0"/>
          <w:divBdr>
            <w:top w:val="none" w:sz="0" w:space="0" w:color="auto"/>
            <w:left w:val="none" w:sz="0" w:space="0" w:color="auto"/>
            <w:bottom w:val="none" w:sz="0" w:space="0" w:color="auto"/>
            <w:right w:val="none" w:sz="0" w:space="0" w:color="auto"/>
          </w:divBdr>
        </w:div>
        <w:div w:id="1026369946">
          <w:marLeft w:val="0"/>
          <w:marRight w:val="0"/>
          <w:marTop w:val="0"/>
          <w:marBottom w:val="0"/>
          <w:divBdr>
            <w:top w:val="none" w:sz="0" w:space="0" w:color="auto"/>
            <w:left w:val="none" w:sz="0" w:space="0" w:color="auto"/>
            <w:bottom w:val="none" w:sz="0" w:space="0" w:color="auto"/>
            <w:right w:val="none" w:sz="0" w:space="0" w:color="auto"/>
          </w:divBdr>
        </w:div>
        <w:div w:id="375666821">
          <w:marLeft w:val="0"/>
          <w:marRight w:val="0"/>
          <w:marTop w:val="0"/>
          <w:marBottom w:val="0"/>
          <w:divBdr>
            <w:top w:val="none" w:sz="0" w:space="0" w:color="auto"/>
            <w:left w:val="none" w:sz="0" w:space="0" w:color="auto"/>
            <w:bottom w:val="none" w:sz="0" w:space="0" w:color="auto"/>
            <w:right w:val="none" w:sz="0" w:space="0" w:color="auto"/>
          </w:divBdr>
        </w:div>
        <w:div w:id="1711806796">
          <w:marLeft w:val="0"/>
          <w:marRight w:val="0"/>
          <w:marTop w:val="0"/>
          <w:marBottom w:val="0"/>
          <w:divBdr>
            <w:top w:val="none" w:sz="0" w:space="0" w:color="auto"/>
            <w:left w:val="none" w:sz="0" w:space="0" w:color="auto"/>
            <w:bottom w:val="none" w:sz="0" w:space="0" w:color="auto"/>
            <w:right w:val="none" w:sz="0" w:space="0" w:color="auto"/>
          </w:divBdr>
        </w:div>
        <w:div w:id="258874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ericanhealth.jhu.edu/article/critical-gap-gun-violence-data" TargetMode="External"/><Relationship Id="rId3" Type="http://schemas.microsoft.com/office/2007/relationships/stylesWithEffects" Target="stylesWithEffects.xml"/><Relationship Id="rId7" Type="http://schemas.openxmlformats.org/officeDocument/2006/relationships/hyperlink" Target="https://fivethirtyeight.com/features/this-years-cdc-gun-injury-data-is-even-less-reliable-than-last-yea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vethirtyeight.com/features/murder-rates-dont-tell-us-everything-about-gun-violenc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426</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Portland State University</Company>
  <LinksUpToDate>false</LinksUpToDate>
  <CharactersWithSpaces>2852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Ball</dc:creator>
  <cp:lastModifiedBy>Neal Wallace</cp:lastModifiedBy>
  <cp:revision>3</cp:revision>
  <dcterms:created xsi:type="dcterms:W3CDTF">2019-04-15T21:56:00Z</dcterms:created>
  <dcterms:modified xsi:type="dcterms:W3CDTF">2019-04-15T22:07:00Z</dcterms:modified>
</cp:coreProperties>
</file>