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0BA24" w14:textId="69C8F289" w:rsidR="00665170" w:rsidRDefault="00A22A11" w:rsidP="00665170">
      <w:pPr>
        <w:pStyle w:val="Heading2"/>
        <w:jc w:val="center"/>
      </w:pPr>
      <w:r>
        <w:t>Professional, Interactive Data Visualization for Everyone</w:t>
      </w:r>
    </w:p>
    <w:p w14:paraId="670B3870" w14:textId="40B5CBF6" w:rsidR="00665170" w:rsidRDefault="00665170" w:rsidP="00665170">
      <w:pPr>
        <w:pStyle w:val="Heading4"/>
        <w:jc w:val="center"/>
      </w:pPr>
      <w:r>
        <w:t>David Gerbing</w:t>
      </w:r>
    </w:p>
    <w:p w14:paraId="592E7250" w14:textId="6A2C8A56" w:rsidR="00665170" w:rsidRDefault="00665170" w:rsidP="002F22FB">
      <w:pPr>
        <w:pStyle w:val="Heading4"/>
        <w:spacing w:before="40"/>
        <w:jc w:val="center"/>
      </w:pPr>
      <w:r>
        <w:t>School of Business</w:t>
      </w:r>
    </w:p>
    <w:p w14:paraId="7C37C471" w14:textId="56D34147" w:rsidR="00665170" w:rsidRPr="00665170" w:rsidRDefault="00FF3160" w:rsidP="002F22FB">
      <w:pPr>
        <w:pStyle w:val="Heading4"/>
        <w:spacing w:before="40"/>
        <w:jc w:val="center"/>
      </w:pPr>
      <w:r>
        <w:t>Portland</w:t>
      </w:r>
      <w:r w:rsidR="00665170">
        <w:t xml:space="preserve"> State University</w:t>
      </w:r>
    </w:p>
    <w:p w14:paraId="26F9E75D" w14:textId="77777777" w:rsidR="00081186" w:rsidRDefault="00081186" w:rsidP="00A22A11"/>
    <w:p w14:paraId="6A2E18F1" w14:textId="12CE1A4C" w:rsidR="00A22A11" w:rsidRDefault="00A22A11" w:rsidP="00A22A11">
      <w:r>
        <w:t xml:space="preserve">The purpose of lessR is to simplify the process of obtaining professional-quality data visualizations at no </w:t>
      </w:r>
      <w:r w:rsidR="003900F3">
        <w:t>cost</w:t>
      </w:r>
      <w:r>
        <w:t xml:space="preserve"> and with minimal effort. The most recent version of </w:t>
      </w:r>
      <w:r w:rsidRPr="00FF3160">
        <w:rPr>
          <w:b/>
          <w:bCs/>
        </w:rPr>
        <w:t>lessR</w:t>
      </w:r>
      <w:r>
        <w:t>, Version 4.5, simplifies most of the entire visualization workflow into just three intuitive</w:t>
      </w:r>
      <w:r w:rsidR="00655795">
        <w:t>, accessible</w:t>
      </w:r>
      <w:r>
        <w:t xml:space="preserve"> functions</w:t>
      </w:r>
      <w:r w:rsidR="00132A2B">
        <w:t xml:space="preserve"> that share a common syntax</w:t>
      </w:r>
      <w:r>
        <w:t xml:space="preserve">: </w:t>
      </w:r>
      <w:r w:rsidRPr="00B43EB2">
        <w:rPr>
          <w:rFonts w:ascii="Courier New" w:hAnsi="Courier New" w:cs="Courier New"/>
          <w:sz w:val="23"/>
          <w:szCs w:val="23"/>
        </w:rPr>
        <w:t>Chart()</w:t>
      </w:r>
      <w:r>
        <w:t xml:space="preserve">, </w:t>
      </w:r>
      <w:r w:rsidRPr="00B43EB2">
        <w:rPr>
          <w:rFonts w:ascii="Courier New" w:hAnsi="Courier New" w:cs="Courier New"/>
          <w:sz w:val="23"/>
          <w:szCs w:val="23"/>
        </w:rPr>
        <w:t>X()</w:t>
      </w:r>
      <w:r>
        <w:t xml:space="preserve">, and </w:t>
      </w:r>
      <w:r w:rsidRPr="00B43EB2">
        <w:rPr>
          <w:rFonts w:ascii="Courier New" w:hAnsi="Courier New" w:cs="Courier New"/>
          <w:sz w:val="23"/>
          <w:szCs w:val="23"/>
        </w:rPr>
        <w:t>XY</w:t>
      </w:r>
      <w:r w:rsidR="00655795" w:rsidRPr="00B43EB2">
        <w:rPr>
          <w:rFonts w:ascii="Courier New" w:hAnsi="Courier New" w:cs="Courier New"/>
          <w:sz w:val="23"/>
          <w:szCs w:val="23"/>
        </w:rPr>
        <w:t>()</w:t>
      </w:r>
      <w:r>
        <w:t>.</w:t>
      </w:r>
      <w:r w:rsidR="00655795">
        <w:t xml:space="preserve"> </w:t>
      </w:r>
      <w:r w:rsidR="00E92EA9" w:rsidRPr="00E92EA9">
        <w:t xml:space="preserve">Using </w:t>
      </w:r>
      <w:r w:rsidR="00E92EA9" w:rsidRPr="00E92EA9">
        <w:rPr>
          <w:b/>
          <w:bCs/>
        </w:rPr>
        <w:t>lessR</w:t>
      </w:r>
      <w:r w:rsidR="00E92EA9" w:rsidRPr="00E92EA9">
        <w:t xml:space="preserve"> requires no programming; just a few simple function calls, so a lack of R experience is not a roadblock.</w:t>
      </w:r>
    </w:p>
    <w:p w14:paraId="057FD1C9" w14:textId="77777777" w:rsidR="00A22A11" w:rsidRDefault="00A22A11" w:rsidP="00A22A11"/>
    <w:p w14:paraId="6A494EE3" w14:textId="07D38AD0" w:rsidR="00A22A11" w:rsidRDefault="00A22A11" w:rsidP="00A22A11">
      <w:r>
        <w:t xml:space="preserve">Anyone with a computer can </w:t>
      </w:r>
      <w:hyperlink r:id="rId5" w:history="1">
        <w:r w:rsidRPr="0057320F">
          <w:rPr>
            <w:rStyle w:val="Hyperlink"/>
          </w:rPr>
          <w:t>download</w:t>
        </w:r>
      </w:hyperlink>
      <w:r>
        <w:t xml:space="preserve"> both R and its environment for analys</w:t>
      </w:r>
      <w:r w:rsidR="00FF3160">
        <w:t>i</w:t>
      </w:r>
      <w:r>
        <w:t>s, RStudio, from the free resources</w:t>
      </w:r>
      <w:r w:rsidR="0057320F">
        <w:t xml:space="preserve">. </w:t>
      </w:r>
      <w:r w:rsidR="00FF3160">
        <w:t xml:space="preserve">Then download </w:t>
      </w:r>
      <w:r w:rsidR="00FF3160" w:rsidRPr="00FF3160">
        <w:rPr>
          <w:b/>
          <w:bCs/>
        </w:rPr>
        <w:t>lessR</w:t>
      </w:r>
      <w:r w:rsidR="00FF3160">
        <w:t xml:space="preserve"> to </w:t>
      </w:r>
      <w:r>
        <w:t>immediately enter</w:t>
      </w:r>
      <w:r w:rsidR="00E92EA9">
        <w:t xml:space="preserve"> </w:t>
      </w:r>
      <w:r>
        <w:t xml:space="preserve">function calls into the R console, </w:t>
      </w:r>
      <w:r w:rsidR="00FF3160">
        <w:t>in response to the R</w:t>
      </w:r>
      <w:r>
        <w:t xml:space="preserve"> prompt </w:t>
      </w:r>
      <w:r w:rsidRPr="00B43EB2">
        <w:rPr>
          <w:rFonts w:ascii="Courier New" w:hAnsi="Courier New" w:cs="Courier New"/>
          <w:sz w:val="23"/>
          <w:szCs w:val="23"/>
        </w:rPr>
        <w:t>&gt;</w:t>
      </w:r>
      <w:r>
        <w:t>, to creat</w:t>
      </w:r>
      <w:r w:rsidR="00FF3160">
        <w:t>e</w:t>
      </w:r>
      <w:r>
        <w:t xml:space="preserve"> high-level, modern, interactive visualizations. You can work on your computer with unlimited access or work in the cloud with</w:t>
      </w:r>
      <w:r w:rsidR="00E92EA9">
        <w:t xml:space="preserve"> a free</w:t>
      </w:r>
      <w:r>
        <w:t xml:space="preserve"> account for a reasonable amount of processing. </w:t>
      </w:r>
      <w:r w:rsidR="00E92EA9">
        <w:t>Find c</w:t>
      </w:r>
      <w:r>
        <w:t xml:space="preserve">omplete instructions at the same </w:t>
      </w:r>
      <w:hyperlink r:id="rId6" w:history="1">
        <w:r w:rsidRPr="0057320F">
          <w:rPr>
            <w:rStyle w:val="Hyperlink"/>
          </w:rPr>
          <w:t>websi</w:t>
        </w:r>
        <w:r w:rsidRPr="0057320F">
          <w:rPr>
            <w:rStyle w:val="Hyperlink"/>
          </w:rPr>
          <w:t>t</w:t>
        </w:r>
        <w:r w:rsidRPr="0057320F">
          <w:rPr>
            <w:rStyle w:val="Hyperlink"/>
          </w:rPr>
          <w:t>e</w:t>
        </w:r>
      </w:hyperlink>
      <w:r>
        <w:t xml:space="preserve"> I developed for my students</w:t>
      </w:r>
      <w:r w:rsidR="003900F3">
        <w:t xml:space="preserve">, though there is </w:t>
      </w:r>
      <w:r w:rsidR="00FF3160">
        <w:t>little</w:t>
      </w:r>
      <w:r w:rsidR="003900F3">
        <w:t xml:space="preserve"> more to learn than provided in this brief overview.</w:t>
      </w:r>
    </w:p>
    <w:p w14:paraId="350393D4" w14:textId="77777777" w:rsidR="00A22A11" w:rsidRDefault="00A22A11" w:rsidP="00A22A11"/>
    <w:p w14:paraId="654B0AA6" w14:textId="1020C23E" w:rsidR="00A22A11" w:rsidRDefault="00132A2B" w:rsidP="00A22A11">
      <w:r w:rsidRPr="00132A2B">
        <w:rPr>
          <w:i/>
          <w:iCs/>
          <w:u w:val="single"/>
        </w:rPr>
        <w:t>Data</w:t>
      </w:r>
      <w:r w:rsidRPr="00132A2B">
        <w:rPr>
          <w:i/>
          <w:iCs/>
        </w:rPr>
        <w:t xml:space="preserve">. </w:t>
      </w:r>
      <w:r w:rsidR="00655795">
        <w:t>Begin</w:t>
      </w:r>
      <w:r w:rsidR="00A22A11">
        <w:t xml:space="preserve"> a data analysis </w:t>
      </w:r>
      <w:r w:rsidR="00655795">
        <w:t>by</w:t>
      </w:r>
      <w:r w:rsidR="00A22A11">
        <w:t xml:space="preserve"> </w:t>
      </w:r>
      <w:r w:rsidR="00655795">
        <w:t xml:space="preserve">reading </w:t>
      </w:r>
      <w:r w:rsidR="00A22A11">
        <w:t>the</w:t>
      </w:r>
      <w:r w:rsidR="00655795">
        <w:t xml:space="preserve"> </w:t>
      </w:r>
      <w:r>
        <w:t xml:space="preserve">standard </w:t>
      </w:r>
      <w:r w:rsidR="00655795">
        <w:t>rectangular</w:t>
      </w:r>
      <w:r w:rsidR="00A22A11">
        <w:t xml:space="preserve"> data </w:t>
      </w:r>
      <w:r w:rsidR="00655795">
        <w:t xml:space="preserve">file </w:t>
      </w:r>
      <w:r>
        <w:t>common to all analysis systems</w:t>
      </w:r>
      <w:r w:rsidR="00A22A11">
        <w:t>, stored somewhere on your computer network or on the web, into R</w:t>
      </w:r>
      <w:r w:rsidR="00655795">
        <w:t>. S</w:t>
      </w:r>
      <w:r w:rsidR="00A22A11">
        <w:t>tor</w:t>
      </w:r>
      <w:r w:rsidR="00655795">
        <w:t>e the data within an R analysis</w:t>
      </w:r>
      <w:r w:rsidR="00A22A11">
        <w:t xml:space="preserve"> as an object of whatever name you choose, but usually keep it simple, </w:t>
      </w:r>
      <w:r w:rsidR="00A22A11" w:rsidRPr="00CA665E">
        <w:rPr>
          <w:rFonts w:ascii="Courier New" w:hAnsi="Courier New" w:cs="Courier New"/>
        </w:rPr>
        <w:t>d</w:t>
      </w:r>
      <w:r w:rsidR="002F22FB">
        <w:t>, which serves as the default data name for the analysis</w:t>
      </w:r>
      <w:r w:rsidR="00A22A11">
        <w:t xml:space="preserve"> </w:t>
      </w:r>
      <w:r w:rsidR="002F22FB">
        <w:t xml:space="preserve">functions. To use the </w:t>
      </w:r>
      <w:r w:rsidR="002F22FB" w:rsidRPr="002F22FB">
        <w:rPr>
          <w:b/>
          <w:bCs/>
        </w:rPr>
        <w:t>lessR</w:t>
      </w:r>
      <w:r w:rsidR="00A22A11">
        <w:t xml:space="preserve"> </w:t>
      </w:r>
      <w:r w:rsidR="00A22A11" w:rsidRPr="00655795">
        <w:rPr>
          <w:rFonts w:ascii="Courier New" w:hAnsi="Courier New" w:cs="Courier New"/>
        </w:rPr>
        <w:t>Read()</w:t>
      </w:r>
      <w:r w:rsidR="00A22A11">
        <w:t xml:space="preserve"> function, enter a path name to a file on your computer system, or on the web, enclosed in quotes, such as:</w:t>
      </w:r>
    </w:p>
    <w:p w14:paraId="780E4DD3" w14:textId="77777777" w:rsidR="00A22A11" w:rsidRPr="00CA665E" w:rsidRDefault="00A22A11" w:rsidP="00CA665E">
      <w:pPr>
        <w:spacing w:before="120" w:after="120"/>
        <w:ind w:firstLine="720"/>
        <w:rPr>
          <w:rFonts w:ascii="Courier New" w:hAnsi="Courier New" w:cs="Courier New"/>
          <w:sz w:val="23"/>
          <w:szCs w:val="23"/>
        </w:rPr>
      </w:pPr>
      <w:r w:rsidRPr="00CA665E">
        <w:rPr>
          <w:rFonts w:ascii="Courier New" w:hAnsi="Courier New" w:cs="Courier New"/>
          <w:sz w:val="23"/>
          <w:szCs w:val="23"/>
        </w:rPr>
        <w:t>d &lt;- Read("https://dgerbing.github.io/data/Employee.xlsx")</w:t>
      </w:r>
    </w:p>
    <w:p w14:paraId="5B050B1B" w14:textId="794DD84D" w:rsidR="00A22A11" w:rsidRDefault="00A22A11" w:rsidP="00A22A11">
      <w:r>
        <w:t xml:space="preserve">The file name can refer to an Excel sheet, as in this example, a text file, or many other data formats. If you leave the quotation marks empty, </w:t>
      </w:r>
      <w:proofErr w:type="gramStart"/>
      <w:r w:rsidRPr="00B43EB2">
        <w:rPr>
          <w:rFonts w:ascii="Courier New" w:hAnsi="Courier New" w:cs="Courier New"/>
          <w:sz w:val="23"/>
          <w:szCs w:val="23"/>
        </w:rPr>
        <w:t>Read</w:t>
      </w:r>
      <w:proofErr w:type="gramEnd"/>
      <w:r w:rsidRPr="00B43EB2">
        <w:rPr>
          <w:rFonts w:ascii="Courier New" w:hAnsi="Courier New" w:cs="Courier New"/>
          <w:sz w:val="23"/>
          <w:szCs w:val="23"/>
        </w:rPr>
        <w:t>("")</w:t>
      </w:r>
      <w:r w:rsidR="00655795">
        <w:t xml:space="preserve"> lets</w:t>
      </w:r>
      <w:r>
        <w:t xml:space="preserve"> you browse for your file. </w:t>
      </w:r>
      <w:r w:rsidR="00665170" w:rsidRPr="00B43EB2">
        <w:rPr>
          <w:rFonts w:ascii="Courier New" w:hAnsi="Courier New" w:cs="Courier New"/>
          <w:sz w:val="23"/>
          <w:szCs w:val="23"/>
        </w:rPr>
        <w:t>Read()</w:t>
      </w:r>
      <w:r w:rsidR="00665170">
        <w:t xml:space="preserve"> </w:t>
      </w:r>
      <w:r>
        <w:t>detects the file type automatically and imports it appropriately.</w:t>
      </w:r>
    </w:p>
    <w:p w14:paraId="6B87EEC3" w14:textId="77777777" w:rsidR="00A22A11" w:rsidRDefault="00A22A11" w:rsidP="00A22A11"/>
    <w:p w14:paraId="58DF9484" w14:textId="566B993E" w:rsidR="00A22A11" w:rsidRDefault="00132A2B" w:rsidP="00A22A11">
      <w:r w:rsidRPr="00132A2B">
        <w:rPr>
          <w:i/>
          <w:iCs/>
          <w:u w:val="single"/>
        </w:rPr>
        <w:t>Chart()</w:t>
      </w:r>
      <w:r>
        <w:t xml:space="preserve">. </w:t>
      </w:r>
      <w:r w:rsidR="00A22A11">
        <w:t>Once</w:t>
      </w:r>
      <w:r w:rsidR="00665170">
        <w:t xml:space="preserve"> the</w:t>
      </w:r>
      <w:r w:rsidR="00A22A11">
        <w:t xml:space="preserve"> data is loaded, the heart of the </w:t>
      </w:r>
      <w:r w:rsidR="00A22A11" w:rsidRPr="00665170">
        <w:rPr>
          <w:b/>
          <w:bCs/>
        </w:rPr>
        <w:t>lessR</w:t>
      </w:r>
      <w:r w:rsidR="00A22A11">
        <w:t xml:space="preserve"> workflow consists of the three visualization functions. The first, </w:t>
      </w:r>
      <w:r w:rsidR="00A22A11" w:rsidRPr="00BA557B">
        <w:rPr>
          <w:rFonts w:ascii="Courier New" w:hAnsi="Courier New" w:cs="Courier New"/>
          <w:sz w:val="23"/>
          <w:szCs w:val="23"/>
        </w:rPr>
        <w:t>Chart()</w:t>
      </w:r>
      <w:r w:rsidR="00A22A11">
        <w:t>,</w:t>
      </w:r>
      <w:r w:rsidR="00665170">
        <w:t xml:space="preserve"> </w:t>
      </w:r>
      <w:r w:rsidR="00A22A11">
        <w:t>visualize</w:t>
      </w:r>
      <w:r w:rsidR="00665170">
        <w:t>s</w:t>
      </w:r>
      <w:r w:rsidR="00A22A11">
        <w:t xml:space="preserve"> grouped data</w:t>
      </w:r>
      <w:r>
        <w:t xml:space="preserve"> from a summary table computed (aggregated) across the groups</w:t>
      </w:r>
      <w:r w:rsidR="00A22A11">
        <w:t xml:space="preserve">. For example, </w:t>
      </w:r>
      <w:r w:rsidR="00665170">
        <w:t xml:space="preserve">count the number of people in each </w:t>
      </w:r>
      <w:r w:rsidR="00A22A11">
        <w:t>department</w:t>
      </w:r>
      <w:r w:rsidR="00665170">
        <w:t xml:space="preserve"> of a company</w:t>
      </w:r>
      <w:r w:rsidR="00A22A11">
        <w:t xml:space="preserve">. </w:t>
      </w:r>
      <w:r w:rsidR="00FF3160">
        <w:t>S</w:t>
      </w:r>
      <w:r w:rsidR="00A22A11">
        <w:t>impl</w:t>
      </w:r>
      <w:r w:rsidR="00665170">
        <w:t xml:space="preserve">y </w:t>
      </w:r>
      <w:r w:rsidR="00A22A11">
        <w:t>ente</w:t>
      </w:r>
      <w:r w:rsidR="00665170">
        <w:t>r</w:t>
      </w:r>
      <w:r w:rsidR="00A22A11">
        <w:t>:</w:t>
      </w:r>
    </w:p>
    <w:p w14:paraId="14898E17" w14:textId="60A12E4C" w:rsidR="00A22A11" w:rsidRPr="00EB1666" w:rsidRDefault="00A22A11" w:rsidP="00EB1666">
      <w:pPr>
        <w:spacing w:before="120" w:after="120"/>
        <w:ind w:firstLine="720"/>
        <w:rPr>
          <w:rFonts w:ascii="Courier New" w:hAnsi="Courier New" w:cs="Courier New"/>
          <w:sz w:val="23"/>
          <w:szCs w:val="23"/>
        </w:rPr>
      </w:pPr>
      <w:r w:rsidRPr="00EB1666">
        <w:rPr>
          <w:rFonts w:ascii="Courier New" w:hAnsi="Courier New" w:cs="Courier New"/>
          <w:sz w:val="23"/>
          <w:szCs w:val="23"/>
        </w:rPr>
        <w:t>Chart(</w:t>
      </w:r>
      <w:r w:rsidR="00665170" w:rsidRPr="00EB1666">
        <w:rPr>
          <w:rFonts w:ascii="Courier New" w:hAnsi="Courier New" w:cs="Courier New"/>
          <w:sz w:val="23"/>
          <w:szCs w:val="23"/>
        </w:rPr>
        <w:t>Dept</w:t>
      </w:r>
      <w:r w:rsidRPr="00EB1666">
        <w:rPr>
          <w:rFonts w:ascii="Courier New" w:hAnsi="Courier New" w:cs="Courier New"/>
          <w:sz w:val="23"/>
          <w:szCs w:val="23"/>
        </w:rPr>
        <w:t>)</w:t>
      </w:r>
    </w:p>
    <w:p w14:paraId="06739D50" w14:textId="1376E32B" w:rsidR="002F22FB" w:rsidRDefault="00E92EA9" w:rsidP="00A22A11">
      <w:r w:rsidRPr="00E92EA9">
        <w:t>This single instruction produces a clean, professional bar chart that visually and numerically summarizes the data in an easy-to-read table.</w:t>
      </w:r>
    </w:p>
    <w:p w14:paraId="2DE098E6" w14:textId="00ED05CB" w:rsidR="00FF3160" w:rsidRDefault="00FF3160" w:rsidP="00FF3160">
      <w:pPr>
        <w:jc w:val="center"/>
      </w:pPr>
      <w:r w:rsidRPr="00FF3160">
        <w:rPr>
          <w:noProof/>
        </w:rPr>
        <w:lastRenderedPageBreak/>
        <w:drawing>
          <wp:inline distT="0" distB="0" distL="0" distR="0" wp14:anchorId="2003E4C3" wp14:editId="3A296152">
            <wp:extent cx="4673600" cy="2042204"/>
            <wp:effectExtent l="0" t="0" r="0" b="2540"/>
            <wp:docPr id="1427266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266199" name=""/>
                    <pic:cNvPicPr/>
                  </pic:nvPicPr>
                  <pic:blipFill>
                    <a:blip r:embed="rId7"/>
                    <a:stretch>
                      <a:fillRect/>
                    </a:stretch>
                  </pic:blipFill>
                  <pic:spPr>
                    <a:xfrm>
                      <a:off x="0" y="0"/>
                      <a:ext cx="4718863" cy="2061982"/>
                    </a:xfrm>
                    <a:prstGeom prst="rect">
                      <a:avLst/>
                    </a:prstGeom>
                  </pic:spPr>
                </pic:pic>
              </a:graphicData>
            </a:graphic>
          </wp:inline>
        </w:drawing>
      </w:r>
    </w:p>
    <w:p w14:paraId="02B564ED" w14:textId="633A1B54" w:rsidR="002F22FB" w:rsidRDefault="000E78EF" w:rsidP="00FF3160">
      <w:pPr>
        <w:spacing w:before="120"/>
      </w:pPr>
      <w:r w:rsidRPr="000E78EF">
        <w:t>Across the three</w:t>
      </w:r>
      <w:r w:rsidR="00132A2B">
        <w:t xml:space="preserve"> primary</w:t>
      </w:r>
      <w:r w:rsidRPr="000E78EF">
        <w:t xml:space="preserve"> lessR visualization functions, the argument </w:t>
      </w:r>
      <w:r w:rsidRPr="00BA557B">
        <w:rPr>
          <w:rFonts w:ascii="Courier New" w:hAnsi="Courier New" w:cs="Courier New"/>
          <w:sz w:val="23"/>
          <w:szCs w:val="23"/>
        </w:rPr>
        <w:t>type</w:t>
      </w:r>
      <w:r w:rsidRPr="000E78EF">
        <w:t xml:space="preserve"> specifies the type of plot</w:t>
      </w:r>
      <w:r w:rsidR="002F22FB">
        <w:t xml:space="preserve"> for the chosen function</w:t>
      </w:r>
      <w:r w:rsidRPr="000E78EF">
        <w:t xml:space="preserve">. For </w:t>
      </w:r>
      <w:r w:rsidRPr="00BA557B">
        <w:rPr>
          <w:rFonts w:ascii="Courier New" w:hAnsi="Courier New" w:cs="Courier New"/>
          <w:sz w:val="23"/>
          <w:szCs w:val="23"/>
        </w:rPr>
        <w:t>Chart()</w:t>
      </w:r>
      <w:r w:rsidRPr="000E78EF">
        <w:t xml:space="preserve">, the default value is </w:t>
      </w:r>
      <w:r w:rsidRPr="00BA557B">
        <w:rPr>
          <w:rFonts w:ascii="Courier New" w:hAnsi="Courier New" w:cs="Courier New"/>
          <w:sz w:val="23"/>
          <w:szCs w:val="23"/>
        </w:rPr>
        <w:t>"bar"</w:t>
      </w:r>
      <w:r w:rsidRPr="000E78EF">
        <w:t xml:space="preserve"> for a bar chart. Other possibilities include </w:t>
      </w:r>
      <w:r w:rsidRPr="00BA557B">
        <w:rPr>
          <w:rFonts w:ascii="Courier New" w:hAnsi="Courier New" w:cs="Courier New"/>
          <w:sz w:val="23"/>
          <w:szCs w:val="23"/>
        </w:rPr>
        <w:t>"radar"</w:t>
      </w:r>
      <w:r w:rsidRPr="000E78EF">
        <w:t xml:space="preserve">, </w:t>
      </w:r>
      <w:r w:rsidRPr="00BA557B">
        <w:rPr>
          <w:rFonts w:ascii="Courier New" w:hAnsi="Courier New" w:cs="Courier New"/>
          <w:sz w:val="23"/>
          <w:szCs w:val="23"/>
        </w:rPr>
        <w:t>"pie"</w:t>
      </w:r>
      <w:r w:rsidRPr="000E78EF">
        <w:t xml:space="preserve">,  </w:t>
      </w:r>
      <w:r w:rsidRPr="00BA557B">
        <w:rPr>
          <w:rFonts w:ascii="Courier New" w:hAnsi="Courier New" w:cs="Courier New"/>
          <w:sz w:val="23"/>
          <w:szCs w:val="23"/>
        </w:rPr>
        <w:t>"bubble"</w:t>
      </w:r>
      <w:r w:rsidRPr="000E78EF">
        <w:t xml:space="preserve">, </w:t>
      </w:r>
      <w:r w:rsidRPr="00BA557B">
        <w:rPr>
          <w:rFonts w:ascii="Courier New" w:hAnsi="Courier New" w:cs="Courier New"/>
          <w:sz w:val="23"/>
          <w:szCs w:val="23"/>
        </w:rPr>
        <w:t>"</w:t>
      </w:r>
      <w:proofErr w:type="spellStart"/>
      <w:r w:rsidRPr="00BA557B">
        <w:rPr>
          <w:rFonts w:ascii="Courier New" w:hAnsi="Courier New" w:cs="Courier New"/>
          <w:sz w:val="23"/>
          <w:szCs w:val="23"/>
        </w:rPr>
        <w:t>treemap</w:t>
      </w:r>
      <w:proofErr w:type="spellEnd"/>
      <w:r w:rsidRPr="00BA557B">
        <w:rPr>
          <w:rFonts w:ascii="Courier New" w:hAnsi="Courier New" w:cs="Courier New"/>
          <w:sz w:val="23"/>
          <w:szCs w:val="23"/>
        </w:rPr>
        <w:t>"</w:t>
      </w:r>
      <w:r w:rsidRPr="000E78EF">
        <w:t xml:space="preserve">, and </w:t>
      </w:r>
      <w:r w:rsidRPr="00BA557B">
        <w:rPr>
          <w:rFonts w:ascii="Courier New" w:hAnsi="Courier New" w:cs="Courier New"/>
          <w:sz w:val="23"/>
          <w:szCs w:val="23"/>
        </w:rPr>
        <w:t>"icicle"</w:t>
      </w:r>
      <w:r w:rsidRPr="000E78EF">
        <w:t>.</w:t>
      </w:r>
      <w:r w:rsidR="002F22FB">
        <w:t xml:space="preserve"> </w:t>
      </w:r>
      <w:r w:rsidR="00132A2B">
        <w:t xml:space="preserve">By default, the numerical values plotted are the counts for each grouping. </w:t>
      </w:r>
      <w:r w:rsidR="002F22FB">
        <w:t xml:space="preserve">Further, use the argument </w:t>
      </w:r>
      <w:r w:rsidR="002F22FB" w:rsidRPr="00BA557B">
        <w:rPr>
          <w:rFonts w:ascii="Courier New" w:hAnsi="Courier New" w:cs="Courier New"/>
          <w:sz w:val="23"/>
          <w:szCs w:val="23"/>
        </w:rPr>
        <w:t>y</w:t>
      </w:r>
      <w:r w:rsidR="002F22FB">
        <w:t xml:space="preserve"> to </w:t>
      </w:r>
      <w:r w:rsidR="00CA665E">
        <w:t>analyze a numerical variable in your data</w:t>
      </w:r>
      <w:r w:rsidR="002F22FB">
        <w:t xml:space="preserve">, specifying the data transformation with the argument </w:t>
      </w:r>
      <w:r w:rsidR="002F22FB" w:rsidRPr="00BA557B">
        <w:rPr>
          <w:rFonts w:ascii="Courier New" w:hAnsi="Courier New" w:cs="Courier New"/>
          <w:sz w:val="23"/>
          <w:szCs w:val="23"/>
        </w:rPr>
        <w:t>stat</w:t>
      </w:r>
      <w:r w:rsidR="00CA665E">
        <w:t xml:space="preserve">. </w:t>
      </w:r>
    </w:p>
    <w:p w14:paraId="49A34880" w14:textId="77777777" w:rsidR="002F22FB" w:rsidRDefault="002F22FB" w:rsidP="00A22A11"/>
    <w:p w14:paraId="76222341" w14:textId="4D8002B5" w:rsidR="00A22A11" w:rsidRDefault="002F22FB" w:rsidP="00A22A11">
      <w:r>
        <w:t xml:space="preserve">For example, </w:t>
      </w:r>
      <w:r w:rsidR="00EB1666">
        <w:t>create a</w:t>
      </w:r>
      <w:r w:rsidR="00A610F8">
        <w:t xml:space="preserve"> multi-level </w:t>
      </w:r>
      <w:r w:rsidR="00EB1666">
        <w:t>pie chart called a sunburst chart</w:t>
      </w:r>
      <w:r w:rsidR="00132A2B">
        <w:t>, a multi-level pie chart</w:t>
      </w:r>
      <w:r w:rsidR="00A610F8">
        <w:t xml:space="preserve">. Here, show </w:t>
      </w:r>
      <w:r w:rsidR="00132A2B">
        <w:t xml:space="preserve">the relative sizes of the </w:t>
      </w:r>
      <w:r w:rsidR="00665170">
        <w:t>average</w:t>
      </w:r>
      <w:r w:rsidR="00A22A11">
        <w:t xml:space="preserve"> salaries by </w:t>
      </w:r>
      <w:r w:rsidR="00CA665E">
        <w:t xml:space="preserve">gender within each </w:t>
      </w:r>
      <w:r w:rsidR="00A22A11">
        <w:t>department:</w:t>
      </w:r>
    </w:p>
    <w:p w14:paraId="624F9C9F" w14:textId="008E2B79" w:rsidR="00A22A11" w:rsidRPr="00EB1666" w:rsidRDefault="00A22A11" w:rsidP="00EB1666">
      <w:pPr>
        <w:spacing w:before="120" w:after="120"/>
        <w:ind w:firstLine="720"/>
        <w:rPr>
          <w:rFonts w:ascii="Courier New" w:hAnsi="Courier New" w:cs="Courier New"/>
          <w:sz w:val="23"/>
          <w:szCs w:val="23"/>
        </w:rPr>
      </w:pPr>
      <w:r w:rsidRPr="00EB1666">
        <w:rPr>
          <w:rFonts w:ascii="Courier New" w:hAnsi="Courier New" w:cs="Courier New"/>
          <w:sz w:val="23"/>
          <w:szCs w:val="23"/>
        </w:rPr>
        <w:t>Chart(</w:t>
      </w:r>
      <w:r w:rsidR="00CA665E" w:rsidRPr="00EB1666">
        <w:rPr>
          <w:rFonts w:ascii="Courier New" w:hAnsi="Courier New" w:cs="Courier New"/>
          <w:sz w:val="23"/>
          <w:szCs w:val="23"/>
        </w:rPr>
        <w:t xml:space="preserve">Dept, </w:t>
      </w:r>
      <w:r w:rsidRPr="00EB1666">
        <w:rPr>
          <w:rFonts w:ascii="Courier New" w:hAnsi="Courier New" w:cs="Courier New"/>
          <w:sz w:val="23"/>
          <w:szCs w:val="23"/>
        </w:rPr>
        <w:t>by=Gender</w:t>
      </w:r>
      <w:r w:rsidR="00CA665E" w:rsidRPr="00EB1666">
        <w:rPr>
          <w:rFonts w:ascii="Courier New" w:hAnsi="Courier New" w:cs="Courier New"/>
          <w:sz w:val="23"/>
          <w:szCs w:val="23"/>
        </w:rPr>
        <w:t>, y=Salary, stat=”mean”, type=”pie”</w:t>
      </w:r>
      <w:r w:rsidRPr="00EB1666">
        <w:rPr>
          <w:rFonts w:ascii="Courier New" w:hAnsi="Courier New" w:cs="Courier New"/>
          <w:sz w:val="23"/>
          <w:szCs w:val="23"/>
        </w:rPr>
        <w:t>)</w:t>
      </w:r>
    </w:p>
    <w:p w14:paraId="7C97AADE" w14:textId="77777777" w:rsidR="00FF3160" w:rsidRDefault="00FF3160" w:rsidP="00A22A11"/>
    <w:p w14:paraId="7B122648" w14:textId="34AA14B8" w:rsidR="00FF3160" w:rsidRDefault="00A610F8" w:rsidP="00427C3A">
      <w:pPr>
        <w:jc w:val="center"/>
      </w:pPr>
      <w:r w:rsidRPr="00A610F8">
        <w:rPr>
          <w:noProof/>
        </w:rPr>
        <w:drawing>
          <wp:inline distT="0" distB="0" distL="0" distR="0" wp14:anchorId="7BE9AAC3" wp14:editId="45F60411">
            <wp:extent cx="3376082" cy="2980266"/>
            <wp:effectExtent l="0" t="0" r="2540" b="4445"/>
            <wp:docPr id="956105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105217" name=""/>
                    <pic:cNvPicPr/>
                  </pic:nvPicPr>
                  <pic:blipFill>
                    <a:blip r:embed="rId8"/>
                    <a:stretch>
                      <a:fillRect/>
                    </a:stretch>
                  </pic:blipFill>
                  <pic:spPr>
                    <a:xfrm>
                      <a:off x="0" y="0"/>
                      <a:ext cx="3401499" cy="3002703"/>
                    </a:xfrm>
                    <a:prstGeom prst="rect">
                      <a:avLst/>
                    </a:prstGeom>
                  </pic:spPr>
                </pic:pic>
              </a:graphicData>
            </a:graphic>
          </wp:inline>
        </w:drawing>
      </w:r>
    </w:p>
    <w:p w14:paraId="471C74B9" w14:textId="7F752028" w:rsidR="00A22A11" w:rsidRDefault="00EB1666" w:rsidP="00427C3A">
      <w:pPr>
        <w:spacing w:before="120"/>
      </w:pPr>
      <w:r>
        <w:t xml:space="preserve">Extend the analysis to </w:t>
      </w:r>
      <w:r w:rsidR="00132A2B">
        <w:t>more levels</w:t>
      </w:r>
      <w:r>
        <w:t xml:space="preserve"> for analysis with the R function </w:t>
      </w:r>
      <w:r w:rsidRPr="00BA557B">
        <w:rPr>
          <w:rFonts w:ascii="Courier New" w:hAnsi="Courier New" w:cs="Courier New"/>
          <w:sz w:val="23"/>
          <w:szCs w:val="23"/>
        </w:rPr>
        <w:t>c()</w:t>
      </w:r>
      <w:r>
        <w:t xml:space="preserve">, such as specifying </w:t>
      </w:r>
      <w:r w:rsidRPr="00BA557B">
        <w:rPr>
          <w:rFonts w:ascii="Courier New" w:hAnsi="Courier New" w:cs="Courier New"/>
          <w:sz w:val="23"/>
          <w:szCs w:val="23"/>
        </w:rPr>
        <w:t>by=c(Gender, Plan)</w:t>
      </w:r>
      <w:r>
        <w:t xml:space="preserve">. </w:t>
      </w:r>
      <w:r w:rsidR="002F22FB">
        <w:t xml:space="preserve">Or create a separate chart for each group using the argument </w:t>
      </w:r>
      <w:r w:rsidR="002F22FB" w:rsidRPr="00BA557B">
        <w:rPr>
          <w:rFonts w:ascii="Courier New" w:hAnsi="Courier New" w:cs="Courier New"/>
          <w:sz w:val="23"/>
          <w:szCs w:val="23"/>
        </w:rPr>
        <w:t>facet</w:t>
      </w:r>
      <w:r w:rsidR="002F22FB">
        <w:t xml:space="preserve"> in place of </w:t>
      </w:r>
      <w:r w:rsidR="002F22FB" w:rsidRPr="00BA557B">
        <w:rPr>
          <w:rFonts w:ascii="Courier New" w:hAnsi="Courier New" w:cs="Courier New"/>
          <w:sz w:val="23"/>
          <w:szCs w:val="23"/>
        </w:rPr>
        <w:t>by</w:t>
      </w:r>
      <w:r w:rsidR="002F22FB">
        <w:t>.</w:t>
      </w:r>
    </w:p>
    <w:p w14:paraId="29B6CAC1" w14:textId="77777777" w:rsidR="00A22A11" w:rsidRDefault="00A22A11" w:rsidP="00A22A11"/>
    <w:p w14:paraId="380A942A" w14:textId="468BDF3F" w:rsidR="00A22A11" w:rsidRDefault="00132A2B" w:rsidP="00A22A11">
      <w:r w:rsidRPr="00132A2B">
        <w:rPr>
          <w:i/>
          <w:iCs/>
          <w:u w:val="single"/>
        </w:rPr>
        <w:lastRenderedPageBreak/>
        <w:t>X().</w:t>
      </w:r>
      <w:r>
        <w:t xml:space="preserve"> </w:t>
      </w:r>
      <w:r w:rsidR="00A22A11">
        <w:t xml:space="preserve">The second </w:t>
      </w:r>
      <w:r w:rsidR="00E92EA9">
        <w:t>primary</w:t>
      </w:r>
      <w:r w:rsidR="00A22A11">
        <w:t xml:space="preserve"> tool, </w:t>
      </w:r>
      <w:r w:rsidR="00A22A11" w:rsidRPr="00BA557B">
        <w:rPr>
          <w:rFonts w:ascii="Courier New" w:hAnsi="Courier New" w:cs="Courier New"/>
          <w:sz w:val="23"/>
          <w:szCs w:val="23"/>
        </w:rPr>
        <w:t>X()</w:t>
      </w:r>
      <w:r w:rsidR="00A22A11">
        <w:t xml:space="preserve">, </w:t>
      </w:r>
      <w:r w:rsidR="00427C3A">
        <w:t xml:space="preserve">visualizes </w:t>
      </w:r>
      <w:r w:rsidR="00A22A11">
        <w:t>the distribution of a single numerical variable. An initial step in working with a dataset is answering questions such as: What does the distribution look like? Are there outliers? What is typical?  For example, to create a smooth, clean histogram</w:t>
      </w:r>
      <w:r w:rsidR="00E92B29">
        <w:t xml:space="preserve">, </w:t>
      </w:r>
      <w:r w:rsidR="00A22A11">
        <w:t>drawn using an enhanced approach that intelligently selects the number of bins</w:t>
      </w:r>
      <w:r w:rsidR="00427C3A">
        <w:t xml:space="preserve">, </w:t>
      </w:r>
      <w:r w:rsidR="00E92B29">
        <w:t xml:space="preserve">formatting, </w:t>
      </w:r>
      <w:r w:rsidR="00A22A11">
        <w:t>and displays key summary statistics, simply enter:</w:t>
      </w:r>
    </w:p>
    <w:p w14:paraId="0126F783" w14:textId="77777777" w:rsidR="00A22A11" w:rsidRPr="00EB1666" w:rsidRDefault="00A22A11" w:rsidP="00EB1666">
      <w:pPr>
        <w:spacing w:before="120" w:after="120"/>
        <w:ind w:firstLine="720"/>
        <w:rPr>
          <w:rFonts w:ascii="Courier New" w:hAnsi="Courier New" w:cs="Courier New"/>
          <w:sz w:val="23"/>
          <w:szCs w:val="23"/>
        </w:rPr>
      </w:pPr>
      <w:r w:rsidRPr="00EB1666">
        <w:rPr>
          <w:rFonts w:ascii="Courier New" w:hAnsi="Courier New" w:cs="Courier New"/>
          <w:sz w:val="23"/>
          <w:szCs w:val="23"/>
        </w:rPr>
        <w:t>X(Salary)</w:t>
      </w:r>
    </w:p>
    <w:p w14:paraId="4217EFD4" w14:textId="57AB711A" w:rsidR="00B0616A" w:rsidRDefault="005168F6" w:rsidP="00E92B29">
      <w:pPr>
        <w:jc w:val="center"/>
      </w:pPr>
      <w:r w:rsidRPr="005168F6">
        <w:rPr>
          <w:noProof/>
        </w:rPr>
        <w:drawing>
          <wp:inline distT="0" distB="0" distL="0" distR="0" wp14:anchorId="671EC803" wp14:editId="69E57653">
            <wp:extent cx="3979333" cy="2419485"/>
            <wp:effectExtent l="0" t="0" r="0" b="0"/>
            <wp:docPr id="1381818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818446" name=""/>
                    <pic:cNvPicPr/>
                  </pic:nvPicPr>
                  <pic:blipFill>
                    <a:blip r:embed="rId9"/>
                    <a:stretch>
                      <a:fillRect/>
                    </a:stretch>
                  </pic:blipFill>
                  <pic:spPr>
                    <a:xfrm>
                      <a:off x="0" y="0"/>
                      <a:ext cx="4041413" cy="2457230"/>
                    </a:xfrm>
                    <a:prstGeom prst="rect">
                      <a:avLst/>
                    </a:prstGeom>
                  </pic:spPr>
                </pic:pic>
              </a:graphicData>
            </a:graphic>
          </wp:inline>
        </w:drawing>
      </w:r>
    </w:p>
    <w:p w14:paraId="37848C2B" w14:textId="2F902BEC" w:rsidR="00A22A11" w:rsidRDefault="00A22A11" w:rsidP="005168F6">
      <w:pPr>
        <w:spacing w:before="120"/>
      </w:pPr>
      <w:r>
        <w:t xml:space="preserve">Other visualizations of distributions, set by the </w:t>
      </w:r>
      <w:proofErr w:type="gramStart"/>
      <w:r w:rsidRPr="00BA557B">
        <w:rPr>
          <w:rFonts w:ascii="Courier New" w:hAnsi="Courier New" w:cs="Courier New"/>
          <w:sz w:val="23"/>
          <w:szCs w:val="23"/>
        </w:rPr>
        <w:t>type</w:t>
      </w:r>
      <w:proofErr w:type="gramEnd"/>
      <w:r>
        <w:t xml:space="preserve"> argument, include </w:t>
      </w:r>
      <w:r w:rsidRPr="00BA557B">
        <w:rPr>
          <w:rFonts w:ascii="Courier New" w:hAnsi="Courier New" w:cs="Courier New"/>
          <w:sz w:val="23"/>
          <w:szCs w:val="23"/>
        </w:rPr>
        <w:t>"density"</w:t>
      </w:r>
      <w:r>
        <w:t xml:space="preserve"> for a smooth curve and </w:t>
      </w:r>
      <w:r w:rsidRPr="00BA557B">
        <w:rPr>
          <w:rFonts w:ascii="Courier New" w:hAnsi="Courier New" w:cs="Courier New"/>
          <w:sz w:val="23"/>
          <w:szCs w:val="23"/>
        </w:rPr>
        <w:t>"</w:t>
      </w:r>
      <w:proofErr w:type="spellStart"/>
      <w:r w:rsidRPr="00BA557B">
        <w:rPr>
          <w:rFonts w:ascii="Courier New" w:hAnsi="Courier New" w:cs="Courier New"/>
          <w:sz w:val="23"/>
          <w:szCs w:val="23"/>
        </w:rPr>
        <w:t>vbs</w:t>
      </w:r>
      <w:proofErr w:type="spellEnd"/>
      <w:r w:rsidRPr="00BA557B">
        <w:rPr>
          <w:rFonts w:ascii="Courier New" w:hAnsi="Courier New" w:cs="Courier New"/>
          <w:sz w:val="23"/>
          <w:szCs w:val="23"/>
        </w:rPr>
        <w:t>"</w:t>
      </w:r>
      <w:r>
        <w:t xml:space="preserve"> for an integrated violin, box, and 1-dimensional scatter plot, also called a strip plot. If you include a grouping variable, such as Gender, </w:t>
      </w:r>
      <w:r w:rsidRPr="00BA557B">
        <w:rPr>
          <w:b/>
          <w:bCs/>
        </w:rPr>
        <w:t>lessR</w:t>
      </w:r>
      <w:r>
        <w:t xml:space="preserve"> produces overlapping</w:t>
      </w:r>
      <w:r w:rsidR="00BA557B">
        <w:t xml:space="preserve"> distributions if you specify a </w:t>
      </w:r>
      <w:r w:rsidR="00BA557B" w:rsidRPr="00BA557B">
        <w:rPr>
          <w:rFonts w:ascii="Courier New" w:hAnsi="Courier New" w:cs="Courier New"/>
          <w:sz w:val="23"/>
          <w:szCs w:val="23"/>
        </w:rPr>
        <w:t>by</w:t>
      </w:r>
      <w:r w:rsidR="00BA557B">
        <w:t xml:space="preserve"> variable</w:t>
      </w:r>
      <w:r>
        <w:t xml:space="preserve"> or </w:t>
      </w:r>
      <w:r w:rsidR="00BA557B">
        <w:t>separate</w:t>
      </w:r>
      <w:r>
        <w:t xml:space="preserve"> distributions </w:t>
      </w:r>
      <w:r w:rsidR="00BA557B">
        <w:t>if you specify a</w:t>
      </w:r>
      <w:r>
        <w:t xml:space="preserve"> </w:t>
      </w:r>
      <w:r w:rsidRPr="00BA557B">
        <w:rPr>
          <w:rFonts w:ascii="Courier New" w:hAnsi="Courier New" w:cs="Courier New"/>
          <w:sz w:val="23"/>
          <w:szCs w:val="23"/>
        </w:rPr>
        <w:t>facet</w:t>
      </w:r>
      <w:r w:rsidR="00BA557B">
        <w:t xml:space="preserve"> variable</w:t>
      </w:r>
      <w:r>
        <w:t xml:space="preserve">. For example, </w:t>
      </w:r>
      <w:r w:rsidR="005168F6">
        <w:t xml:space="preserve">to see a separate plot of the distribution of Salary for men and women, with any outliers identified by red points, </w:t>
      </w:r>
      <w:r>
        <w:t>enter:</w:t>
      </w:r>
    </w:p>
    <w:p w14:paraId="340FB2C8" w14:textId="1330F002" w:rsidR="00A22A11" w:rsidRPr="00BA557B" w:rsidRDefault="00A22A11" w:rsidP="00EB1666">
      <w:pPr>
        <w:spacing w:before="120" w:after="120"/>
        <w:ind w:firstLine="720"/>
        <w:rPr>
          <w:rFonts w:ascii="Courier New" w:hAnsi="Courier New" w:cs="Courier New"/>
          <w:sz w:val="23"/>
          <w:szCs w:val="23"/>
        </w:rPr>
      </w:pPr>
      <w:r w:rsidRPr="00BA557B">
        <w:rPr>
          <w:rFonts w:ascii="Courier New" w:hAnsi="Courier New" w:cs="Courier New"/>
          <w:sz w:val="23"/>
          <w:szCs w:val="23"/>
        </w:rPr>
        <w:t xml:space="preserve">X(Salary, </w:t>
      </w:r>
      <w:r w:rsidR="005168F6" w:rsidRPr="00BA557B">
        <w:rPr>
          <w:rFonts w:ascii="Courier New" w:hAnsi="Courier New" w:cs="Courier New"/>
          <w:sz w:val="23"/>
          <w:szCs w:val="23"/>
        </w:rPr>
        <w:t>facet</w:t>
      </w:r>
      <w:r w:rsidRPr="00BA557B">
        <w:rPr>
          <w:rFonts w:ascii="Courier New" w:hAnsi="Courier New" w:cs="Courier New"/>
          <w:sz w:val="23"/>
          <w:szCs w:val="23"/>
        </w:rPr>
        <w:t>=Gender</w:t>
      </w:r>
      <w:r w:rsidR="0057320F" w:rsidRPr="00BA557B">
        <w:rPr>
          <w:rFonts w:ascii="Courier New" w:hAnsi="Courier New" w:cs="Courier New"/>
          <w:sz w:val="23"/>
          <w:szCs w:val="23"/>
        </w:rPr>
        <w:t>, type=”</w:t>
      </w:r>
      <w:proofErr w:type="spellStart"/>
      <w:r w:rsidR="0057320F" w:rsidRPr="00BA557B">
        <w:rPr>
          <w:rFonts w:ascii="Courier New" w:hAnsi="Courier New" w:cs="Courier New"/>
          <w:sz w:val="23"/>
          <w:szCs w:val="23"/>
        </w:rPr>
        <w:t>vbs</w:t>
      </w:r>
      <w:proofErr w:type="spellEnd"/>
      <w:r w:rsidR="0057320F" w:rsidRPr="00BA557B">
        <w:rPr>
          <w:rFonts w:ascii="Courier New" w:hAnsi="Courier New" w:cs="Courier New"/>
          <w:sz w:val="23"/>
          <w:szCs w:val="23"/>
        </w:rPr>
        <w:t>”</w:t>
      </w:r>
      <w:r w:rsidRPr="00BA557B">
        <w:rPr>
          <w:rFonts w:ascii="Courier New" w:hAnsi="Courier New" w:cs="Courier New"/>
          <w:sz w:val="23"/>
          <w:szCs w:val="23"/>
        </w:rPr>
        <w:t>)</w:t>
      </w:r>
    </w:p>
    <w:p w14:paraId="219DD5B3" w14:textId="3DFCA3D8" w:rsidR="00E92B29" w:rsidRDefault="00E92B29" w:rsidP="00E92B29">
      <w:pPr>
        <w:jc w:val="center"/>
      </w:pPr>
      <w:r w:rsidRPr="00E92B29">
        <w:rPr>
          <w:noProof/>
        </w:rPr>
        <w:drawing>
          <wp:inline distT="0" distB="0" distL="0" distR="0" wp14:anchorId="202667D1" wp14:editId="3F3C4927">
            <wp:extent cx="4546600" cy="2861541"/>
            <wp:effectExtent l="0" t="0" r="0" b="0"/>
            <wp:docPr id="2125569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569256" name=""/>
                    <pic:cNvPicPr/>
                  </pic:nvPicPr>
                  <pic:blipFill>
                    <a:blip r:embed="rId10"/>
                    <a:stretch>
                      <a:fillRect/>
                    </a:stretch>
                  </pic:blipFill>
                  <pic:spPr>
                    <a:xfrm>
                      <a:off x="0" y="0"/>
                      <a:ext cx="4576491" cy="2880354"/>
                    </a:xfrm>
                    <a:prstGeom prst="rect">
                      <a:avLst/>
                    </a:prstGeom>
                  </pic:spPr>
                </pic:pic>
              </a:graphicData>
            </a:graphic>
          </wp:inline>
        </w:drawing>
      </w:r>
    </w:p>
    <w:p w14:paraId="199CA58D" w14:textId="48F1C364" w:rsidR="00A22A11" w:rsidRDefault="00A22A11" w:rsidP="00A22A11"/>
    <w:p w14:paraId="2987E35F" w14:textId="77777777" w:rsidR="00A22A11" w:rsidRDefault="00A22A11" w:rsidP="00A22A11"/>
    <w:p w14:paraId="5D2A827C" w14:textId="0C8C8FE9" w:rsidR="00A22A11" w:rsidRDefault="00132A2B" w:rsidP="00A22A11">
      <w:r w:rsidRPr="00132A2B">
        <w:rPr>
          <w:i/>
          <w:iCs/>
          <w:u w:val="single"/>
        </w:rPr>
        <w:t>XY()</w:t>
      </w:r>
      <w:r>
        <w:t xml:space="preserve">. </w:t>
      </w:r>
      <w:r w:rsidR="00A22A11">
        <w:t>The third core</w:t>
      </w:r>
      <w:r w:rsidR="0057320F">
        <w:t xml:space="preserve"> lessR</w:t>
      </w:r>
      <w:r w:rsidR="00A22A11">
        <w:t xml:space="preserve"> function, </w:t>
      </w:r>
      <w:r w:rsidR="00A22A11" w:rsidRPr="00BA557B">
        <w:rPr>
          <w:rFonts w:ascii="Courier New" w:hAnsi="Courier New" w:cs="Courier New"/>
          <w:sz w:val="23"/>
          <w:szCs w:val="23"/>
        </w:rPr>
        <w:t>XY()</w:t>
      </w:r>
      <w:r w:rsidR="00A22A11">
        <w:t xml:space="preserve">, creates visualizations of relationships between two </w:t>
      </w:r>
      <w:r w:rsidR="00222466">
        <w:t xml:space="preserve">(or three) </w:t>
      </w:r>
      <w:r w:rsidR="00A22A11">
        <w:t xml:space="preserve">variables. One of the most common questions in any analysis is whether one variable predicts, influences, or correlates with another. </w:t>
      </w:r>
      <w:r w:rsidR="00BA557B">
        <w:t xml:space="preserve">The default </w:t>
      </w:r>
      <w:r w:rsidR="00BA557B" w:rsidRPr="00BA557B">
        <w:rPr>
          <w:rFonts w:ascii="Courier New" w:hAnsi="Courier New" w:cs="Courier New"/>
          <w:sz w:val="23"/>
          <w:szCs w:val="23"/>
        </w:rPr>
        <w:t>type</w:t>
      </w:r>
      <w:r w:rsidR="00BA557B">
        <w:t xml:space="preserve"> of </w:t>
      </w:r>
      <w:r w:rsidR="00BA557B" w:rsidRPr="00BA557B">
        <w:rPr>
          <w:rFonts w:ascii="Courier New" w:hAnsi="Courier New" w:cs="Courier New"/>
          <w:sz w:val="23"/>
          <w:szCs w:val="23"/>
        </w:rPr>
        <w:t>XY()</w:t>
      </w:r>
      <w:r w:rsidR="00BA557B">
        <w:t xml:space="preserve"> plot is the scatterplot, so </w:t>
      </w:r>
      <w:r w:rsidR="00427C3A">
        <w:t>view the scatter plot with the best-fitting line with</w:t>
      </w:r>
      <w:r w:rsidR="00A22A11">
        <w:t>:</w:t>
      </w:r>
    </w:p>
    <w:p w14:paraId="28DD0065" w14:textId="1A99D0F5" w:rsidR="00A22A11" w:rsidRPr="00EB1666" w:rsidRDefault="00A22A11" w:rsidP="00EB1666">
      <w:pPr>
        <w:spacing w:before="120" w:after="120"/>
        <w:ind w:firstLine="720"/>
        <w:rPr>
          <w:rFonts w:ascii="Courier New" w:hAnsi="Courier New" w:cs="Courier New"/>
          <w:sz w:val="23"/>
          <w:szCs w:val="23"/>
        </w:rPr>
      </w:pPr>
      <w:r w:rsidRPr="00EB1666">
        <w:rPr>
          <w:rFonts w:ascii="Courier New" w:hAnsi="Courier New" w:cs="Courier New"/>
          <w:sz w:val="23"/>
          <w:szCs w:val="23"/>
        </w:rPr>
        <w:t>XY(Years, Salary</w:t>
      </w:r>
      <w:r w:rsidR="00222466">
        <w:rPr>
          <w:rFonts w:ascii="Courier New" w:hAnsi="Courier New" w:cs="Courier New"/>
          <w:sz w:val="23"/>
          <w:szCs w:val="23"/>
        </w:rPr>
        <w:t>, fit=”</w:t>
      </w:r>
      <w:proofErr w:type="spellStart"/>
      <w:r w:rsidR="00222466">
        <w:rPr>
          <w:rFonts w:ascii="Courier New" w:hAnsi="Courier New" w:cs="Courier New"/>
          <w:sz w:val="23"/>
          <w:szCs w:val="23"/>
        </w:rPr>
        <w:t>lm</w:t>
      </w:r>
      <w:proofErr w:type="spellEnd"/>
      <w:r w:rsidR="00222466">
        <w:rPr>
          <w:rFonts w:ascii="Courier New" w:hAnsi="Courier New" w:cs="Courier New"/>
          <w:sz w:val="23"/>
          <w:szCs w:val="23"/>
        </w:rPr>
        <w:t>”</w:t>
      </w:r>
      <w:r w:rsidRPr="00EB1666">
        <w:rPr>
          <w:rFonts w:ascii="Courier New" w:hAnsi="Courier New" w:cs="Courier New"/>
          <w:sz w:val="23"/>
          <w:szCs w:val="23"/>
        </w:rPr>
        <w:t>)</w:t>
      </w:r>
    </w:p>
    <w:p w14:paraId="671B41B7" w14:textId="65886ACC" w:rsidR="005168F6" w:rsidRDefault="005168F6" w:rsidP="005168F6">
      <w:pPr>
        <w:jc w:val="center"/>
      </w:pPr>
      <w:r w:rsidRPr="005168F6">
        <w:rPr>
          <w:noProof/>
        </w:rPr>
        <w:drawing>
          <wp:inline distT="0" distB="0" distL="0" distR="0" wp14:anchorId="3D760088" wp14:editId="592364EF">
            <wp:extent cx="3750733" cy="2990168"/>
            <wp:effectExtent l="0" t="0" r="0" b="0"/>
            <wp:docPr id="1886296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9668" name=""/>
                    <pic:cNvPicPr/>
                  </pic:nvPicPr>
                  <pic:blipFill>
                    <a:blip r:embed="rId11"/>
                    <a:stretch>
                      <a:fillRect/>
                    </a:stretch>
                  </pic:blipFill>
                  <pic:spPr>
                    <a:xfrm>
                      <a:off x="0" y="0"/>
                      <a:ext cx="3794335" cy="3024929"/>
                    </a:xfrm>
                    <a:prstGeom prst="rect">
                      <a:avLst/>
                    </a:prstGeom>
                  </pic:spPr>
                </pic:pic>
              </a:graphicData>
            </a:graphic>
          </wp:inline>
        </w:drawing>
      </w:r>
    </w:p>
    <w:p w14:paraId="0DD07095" w14:textId="77777777" w:rsidR="00BA557B" w:rsidRDefault="00A22A11" w:rsidP="00A22A11">
      <w:r>
        <w:t xml:space="preserve">The output </w:t>
      </w:r>
      <w:r w:rsidR="00222466">
        <w:t xml:space="preserve">also </w:t>
      </w:r>
      <w:r>
        <w:t xml:space="preserve">includes </w:t>
      </w:r>
      <w:r w:rsidR="00222466">
        <w:t xml:space="preserve">the </w:t>
      </w:r>
      <w:r>
        <w:t xml:space="preserve">correlation coefficient and </w:t>
      </w:r>
      <w:r w:rsidR="00222466">
        <w:t>other</w:t>
      </w:r>
      <w:r>
        <w:t xml:space="preserve"> statistics</w:t>
      </w:r>
      <w:r w:rsidR="00222466">
        <w:t xml:space="preserve">. </w:t>
      </w:r>
      <w:r>
        <w:t xml:space="preserve"> </w:t>
      </w:r>
    </w:p>
    <w:p w14:paraId="752E47C1" w14:textId="77777777" w:rsidR="00BA557B" w:rsidRDefault="00BA557B" w:rsidP="00A22A11"/>
    <w:p w14:paraId="2A16DA66" w14:textId="0B83A93C" w:rsidR="00222466" w:rsidRDefault="00222466" w:rsidP="00A22A11">
      <w:r>
        <w:t>A</w:t>
      </w:r>
      <w:r w:rsidR="00A22A11">
        <w:t>dd a grouping variable</w:t>
      </w:r>
      <w:r>
        <w:t xml:space="preserve"> to</w:t>
      </w:r>
      <w:r w:rsidR="00A22A11">
        <w:t xml:space="preserve"> automatically color and organize the relationships </w:t>
      </w:r>
      <w:r w:rsidR="00BA557B">
        <w:t xml:space="preserve">according to </w:t>
      </w:r>
      <w:r w:rsidR="00A22A11">
        <w:t xml:space="preserve">that </w:t>
      </w:r>
      <w:r>
        <w:t>variable</w:t>
      </w:r>
      <w:r w:rsidR="00A22A11">
        <w:t xml:space="preserve">. </w:t>
      </w:r>
      <w:r w:rsidR="00BA557B">
        <w:t xml:space="preserve">Here, </w:t>
      </w:r>
      <w:proofErr w:type="gramStart"/>
      <w:r w:rsidR="00BA557B">
        <w:t>add</w:t>
      </w:r>
      <w:proofErr w:type="gramEnd"/>
      <w:r w:rsidR="00BA557B">
        <w:t xml:space="preserve"> a </w:t>
      </w:r>
      <w:r w:rsidR="00BA557B" w:rsidRPr="00BA557B">
        <w:rPr>
          <w:rFonts w:ascii="Courier New" w:hAnsi="Courier New" w:cs="Courier New"/>
          <w:sz w:val="23"/>
          <w:szCs w:val="23"/>
        </w:rPr>
        <w:t>by</w:t>
      </w:r>
      <w:r w:rsidR="00BA557B">
        <w:t xml:space="preserve"> variable to produce overlapping scatter plots.</w:t>
      </w:r>
    </w:p>
    <w:p w14:paraId="046F1244" w14:textId="454662D4" w:rsidR="00222466" w:rsidRPr="00EB1666" w:rsidRDefault="00222466" w:rsidP="00222466">
      <w:pPr>
        <w:spacing w:before="120" w:after="120"/>
        <w:ind w:firstLine="720"/>
        <w:rPr>
          <w:rFonts w:ascii="Courier New" w:hAnsi="Courier New" w:cs="Courier New"/>
          <w:sz w:val="23"/>
          <w:szCs w:val="23"/>
        </w:rPr>
      </w:pPr>
      <w:r w:rsidRPr="00EB1666">
        <w:rPr>
          <w:rFonts w:ascii="Courier New" w:hAnsi="Courier New" w:cs="Courier New"/>
          <w:sz w:val="23"/>
          <w:szCs w:val="23"/>
        </w:rPr>
        <w:t>XY(Years, Salary</w:t>
      </w:r>
      <w:r>
        <w:rPr>
          <w:rFonts w:ascii="Courier New" w:hAnsi="Courier New" w:cs="Courier New"/>
          <w:sz w:val="23"/>
          <w:szCs w:val="23"/>
        </w:rPr>
        <w:t>, by=Gender, fit=”</w:t>
      </w:r>
      <w:proofErr w:type="spellStart"/>
      <w:r>
        <w:rPr>
          <w:rFonts w:ascii="Courier New" w:hAnsi="Courier New" w:cs="Courier New"/>
          <w:sz w:val="23"/>
          <w:szCs w:val="23"/>
        </w:rPr>
        <w:t>lm</w:t>
      </w:r>
      <w:proofErr w:type="spellEnd"/>
      <w:r>
        <w:rPr>
          <w:rFonts w:ascii="Courier New" w:hAnsi="Courier New" w:cs="Courier New"/>
          <w:sz w:val="23"/>
          <w:szCs w:val="23"/>
        </w:rPr>
        <w:t>”</w:t>
      </w:r>
      <w:r w:rsidRPr="00EB1666">
        <w:rPr>
          <w:rFonts w:ascii="Courier New" w:hAnsi="Courier New" w:cs="Courier New"/>
          <w:sz w:val="23"/>
          <w:szCs w:val="23"/>
        </w:rPr>
        <w:t>)</w:t>
      </w:r>
    </w:p>
    <w:p w14:paraId="7F801102" w14:textId="1AA15BE1" w:rsidR="008D72C3" w:rsidRDefault="008D72C3" w:rsidP="008D72C3">
      <w:pPr>
        <w:jc w:val="center"/>
      </w:pPr>
      <w:r w:rsidRPr="008D72C3">
        <w:rPr>
          <w:noProof/>
        </w:rPr>
        <w:drawing>
          <wp:inline distT="0" distB="0" distL="0" distR="0" wp14:anchorId="3B4E932A" wp14:editId="212D8212">
            <wp:extent cx="3860800" cy="2671624"/>
            <wp:effectExtent l="0" t="0" r="0" b="0"/>
            <wp:docPr id="992384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84418" name=""/>
                    <pic:cNvPicPr/>
                  </pic:nvPicPr>
                  <pic:blipFill>
                    <a:blip r:embed="rId12"/>
                    <a:stretch>
                      <a:fillRect/>
                    </a:stretch>
                  </pic:blipFill>
                  <pic:spPr>
                    <a:xfrm>
                      <a:off x="0" y="0"/>
                      <a:ext cx="3874956" cy="2681420"/>
                    </a:xfrm>
                    <a:prstGeom prst="rect">
                      <a:avLst/>
                    </a:prstGeom>
                  </pic:spPr>
                </pic:pic>
              </a:graphicData>
            </a:graphic>
          </wp:inline>
        </w:drawing>
      </w:r>
    </w:p>
    <w:p w14:paraId="5616EEAB" w14:textId="05D5A118" w:rsidR="00A22A11" w:rsidRDefault="00BA557B" w:rsidP="00A22A11">
      <w:r>
        <w:lastRenderedPageBreak/>
        <w:t>One</w:t>
      </w:r>
      <w:r w:rsidR="00A22A11">
        <w:t xml:space="preserve"> of the strengths of </w:t>
      </w:r>
      <w:r w:rsidR="00132A2B">
        <w:t xml:space="preserve">the </w:t>
      </w:r>
      <w:r w:rsidR="00132A2B" w:rsidRPr="00132A2B">
        <w:rPr>
          <w:b/>
          <w:bCs/>
        </w:rPr>
        <w:t>lessR</w:t>
      </w:r>
      <w:r w:rsidR="00A22A11">
        <w:t xml:space="preserve"> design</w:t>
      </w:r>
      <w:r>
        <w:t xml:space="preserve"> is that </w:t>
      </w:r>
      <w:r w:rsidR="00A22A11">
        <w:t xml:space="preserve">each of </w:t>
      </w:r>
      <w:r w:rsidR="00132A2B">
        <w:t>the three functions</w:t>
      </w:r>
      <w:r w:rsidR="00A22A11">
        <w:t xml:space="preserve"> behaves consistently, accepts similar inputs, and produces meaningful, readable summaries.</w:t>
      </w:r>
    </w:p>
    <w:p w14:paraId="48CF03E4" w14:textId="77777777" w:rsidR="00A22A11" w:rsidRDefault="00A22A11" w:rsidP="00A22A11"/>
    <w:p w14:paraId="332B99F1" w14:textId="14070989" w:rsidR="00A22A11" w:rsidRDefault="003E061A" w:rsidP="00A22A11">
      <w:r>
        <w:rPr>
          <w:i/>
          <w:iCs/>
          <w:u w:val="single"/>
        </w:rPr>
        <w:t>Interactivity</w:t>
      </w:r>
      <w:r>
        <w:t xml:space="preserve">. </w:t>
      </w:r>
      <w:r w:rsidR="00222466">
        <w:t>Each</w:t>
      </w:r>
      <w:r w:rsidR="00A22A11">
        <w:t xml:space="preserve"> function</w:t>
      </w:r>
      <w:r w:rsidR="008D72C3">
        <w:t xml:space="preserve"> </w:t>
      </w:r>
      <w:r w:rsidR="008D72C3" w:rsidRPr="00BA557B">
        <w:rPr>
          <w:sz w:val="23"/>
          <w:szCs w:val="23"/>
        </w:rPr>
        <w:t>--</w:t>
      </w:r>
      <w:r w:rsidR="00222466" w:rsidRPr="00BA557B">
        <w:rPr>
          <w:sz w:val="23"/>
          <w:szCs w:val="23"/>
        </w:rPr>
        <w:t xml:space="preserve"> </w:t>
      </w:r>
      <w:r w:rsidR="00A22A11" w:rsidRPr="00BA557B">
        <w:rPr>
          <w:rFonts w:ascii="Courier New" w:hAnsi="Courier New" w:cs="Courier New"/>
          <w:sz w:val="23"/>
          <w:szCs w:val="23"/>
        </w:rPr>
        <w:t>Chart()</w:t>
      </w:r>
      <w:r w:rsidR="00A22A11">
        <w:t xml:space="preserve">, </w:t>
      </w:r>
      <w:r w:rsidR="00A22A11" w:rsidRPr="00BA557B">
        <w:rPr>
          <w:rFonts w:ascii="Courier New" w:hAnsi="Courier New" w:cs="Courier New"/>
          <w:sz w:val="23"/>
          <w:szCs w:val="23"/>
        </w:rPr>
        <w:t>X()</w:t>
      </w:r>
      <w:r w:rsidR="00A22A11">
        <w:t xml:space="preserve">, and </w:t>
      </w:r>
      <w:r w:rsidR="00A22A11" w:rsidRPr="00BA557B">
        <w:rPr>
          <w:rFonts w:ascii="Courier New" w:hAnsi="Courier New" w:cs="Courier New"/>
          <w:sz w:val="23"/>
          <w:szCs w:val="23"/>
        </w:rPr>
        <w:t>XY()</w:t>
      </w:r>
      <w:r w:rsidR="008D72C3">
        <w:t xml:space="preserve"> -- </w:t>
      </w:r>
      <w:r w:rsidR="00A22A11">
        <w:t xml:space="preserve">produces </w:t>
      </w:r>
      <w:r>
        <w:t xml:space="preserve">mostly </w:t>
      </w:r>
      <w:r w:rsidR="00A22A11">
        <w:t xml:space="preserve">interactive, browser-friendly </w:t>
      </w:r>
      <w:r w:rsidR="00D61736">
        <w:t>(</w:t>
      </w:r>
      <w:proofErr w:type="spellStart"/>
      <w:r w:rsidR="00D61736">
        <w:t>Plotly</w:t>
      </w:r>
      <w:proofErr w:type="spellEnd"/>
      <w:r w:rsidR="00D61736">
        <w:t xml:space="preserve">) </w:t>
      </w:r>
      <w:r w:rsidR="00A22A11">
        <w:t>graphics by default.</w:t>
      </w:r>
      <w:r w:rsidRPr="003E061A">
        <w:t xml:space="preserve"> </w:t>
      </w:r>
      <w:r>
        <w:t xml:space="preserve">Hover over points to see underlying values, zoom in or out, isolate categories, or view tooltips that contain rich numerical information. </w:t>
      </w:r>
      <w:r>
        <w:t xml:space="preserve">Some specific plots are not interactive but otherwise fully detailed. Some visualizations appear in both forms. Within RStudio, the interactive plots appear in the Viewer Window, and the standard plots appear in the Plots Window. </w:t>
      </w:r>
    </w:p>
    <w:p w14:paraId="0A567139" w14:textId="77777777" w:rsidR="00427C3A" w:rsidRDefault="00427C3A" w:rsidP="00A22A11"/>
    <w:p w14:paraId="2CB7045C" w14:textId="71AB90F5" w:rsidR="00000ED4" w:rsidRDefault="003E061A">
      <w:r w:rsidRPr="003E061A">
        <w:rPr>
          <w:i/>
          <w:iCs/>
          <w:u w:val="single"/>
        </w:rPr>
        <w:t>Summary</w:t>
      </w:r>
      <w:r>
        <w:t xml:space="preserve">. </w:t>
      </w:r>
      <w:r w:rsidR="00A22A11">
        <w:t>The combination of ease of use</w:t>
      </w:r>
      <w:r w:rsidR="00222466">
        <w:t xml:space="preserve"> with a unified experience across the three functions</w:t>
      </w:r>
      <w:r w:rsidR="00A22A11">
        <w:t xml:space="preserve">, </w:t>
      </w:r>
      <w:r w:rsidR="00B0616A">
        <w:t>meaningful</w:t>
      </w:r>
      <w:r w:rsidR="00A22A11">
        <w:t xml:space="preserve"> defaults, and powerful interactivity makes </w:t>
      </w:r>
      <w:r w:rsidR="00A22A11" w:rsidRPr="00427C3A">
        <w:rPr>
          <w:b/>
          <w:bCs/>
        </w:rPr>
        <w:t>lessR</w:t>
      </w:r>
      <w:r w:rsidR="00A22A11">
        <w:t xml:space="preserve"> particularly well-suited for education, business analytics, and general research. </w:t>
      </w:r>
      <w:r w:rsidR="00A22A11" w:rsidRPr="00B0616A">
        <w:rPr>
          <w:b/>
          <w:bCs/>
        </w:rPr>
        <w:t>lessR</w:t>
      </w:r>
      <w:r w:rsidR="00A22A11">
        <w:t xml:space="preserve"> handles many of the complex details automatically</w:t>
      </w:r>
      <w:r>
        <w:t>,</w:t>
      </w:r>
      <w:r w:rsidR="00A22A11">
        <w:t xml:space="preserve"> without having to learn a complicated software environment</w:t>
      </w:r>
      <w:r w:rsidR="00B0616A">
        <w:t xml:space="preserve"> or purchase expensive software</w:t>
      </w:r>
      <w:r w:rsidR="00A22A11">
        <w:t>. The simplicity of the interface does not limit its power</w:t>
      </w:r>
      <w:r w:rsidR="00222466">
        <w:t xml:space="preserve">, and many more straightforward options such as custom colors are </w:t>
      </w:r>
      <w:hyperlink r:id="rId13" w:history="1">
        <w:r w:rsidR="00222466" w:rsidRPr="00222466">
          <w:rPr>
            <w:rStyle w:val="Hyperlink"/>
          </w:rPr>
          <w:t>av</w:t>
        </w:r>
        <w:r w:rsidR="00222466" w:rsidRPr="00222466">
          <w:rPr>
            <w:rStyle w:val="Hyperlink"/>
          </w:rPr>
          <w:t>a</w:t>
        </w:r>
        <w:r w:rsidR="00222466" w:rsidRPr="00222466">
          <w:rPr>
            <w:rStyle w:val="Hyperlink"/>
          </w:rPr>
          <w:t>i</w:t>
        </w:r>
        <w:r w:rsidR="00222466" w:rsidRPr="00222466">
          <w:rPr>
            <w:rStyle w:val="Hyperlink"/>
          </w:rPr>
          <w:t>l</w:t>
        </w:r>
        <w:r w:rsidR="00222466" w:rsidRPr="00222466">
          <w:rPr>
            <w:rStyle w:val="Hyperlink"/>
          </w:rPr>
          <w:t>able</w:t>
        </w:r>
      </w:hyperlink>
      <w:r>
        <w:t xml:space="preserve">, such as for using the </w:t>
      </w:r>
      <w:r w:rsidRPr="00BA557B">
        <w:rPr>
          <w:rFonts w:ascii="Courier New" w:hAnsi="Courier New" w:cs="Courier New"/>
          <w:sz w:val="23"/>
          <w:szCs w:val="23"/>
        </w:rPr>
        <w:t>fill</w:t>
      </w:r>
      <w:r>
        <w:t xml:space="preserve"> parameter to color the interior of plotted objects and the </w:t>
      </w:r>
      <w:r w:rsidRPr="00BA557B">
        <w:rPr>
          <w:rFonts w:ascii="Courier New" w:hAnsi="Courier New" w:cs="Courier New"/>
          <w:sz w:val="23"/>
          <w:szCs w:val="23"/>
        </w:rPr>
        <w:t>color</w:t>
      </w:r>
      <w:r>
        <w:t xml:space="preserve"> parameter</w:t>
      </w:r>
      <w:r w:rsidR="00B43EB2" w:rsidRPr="00B43EB2">
        <w:rPr>
          <w:rFonts w:ascii="Palanquin" w:hAnsi="Palanquin" w:cs="Palanquin"/>
          <w:color w:val="373A3C"/>
          <w:sz w:val="26"/>
          <w:szCs w:val="26"/>
          <w:shd w:val="clear" w:color="auto" w:fill="FFFFFF"/>
        </w:rPr>
        <w:t xml:space="preserve"> </w:t>
      </w:r>
      <w:r w:rsidR="00B43EB2" w:rsidRPr="00B43EB2">
        <w:t>for the color of a line segment, either by itself or as the edge of a region such as a bar or point</w:t>
      </w:r>
      <w:r>
        <w:t>. Other</w:t>
      </w:r>
      <w:r w:rsidR="00222466">
        <w:t xml:space="preserve"> analyses </w:t>
      </w:r>
      <w:r>
        <w:t xml:space="preserve">are also available, </w:t>
      </w:r>
      <w:r w:rsidR="00222466">
        <w:t>such as a simply obtained comprehensive</w:t>
      </w:r>
      <w:r w:rsidR="00B0616A">
        <w:t xml:space="preserve"> </w:t>
      </w:r>
      <w:r w:rsidR="00222466">
        <w:t xml:space="preserve">regression </w:t>
      </w:r>
      <w:r w:rsidR="00222466" w:rsidRPr="003E061A">
        <w:t>analysis</w:t>
      </w:r>
      <w:r w:rsidR="00B43EB2">
        <w:t xml:space="preserve"> with function </w:t>
      </w:r>
      <w:r w:rsidR="00B43EB2" w:rsidRPr="00B43EB2">
        <w:rPr>
          <w:rFonts w:ascii="Courier New" w:hAnsi="Courier New" w:cs="Courier New"/>
          <w:sz w:val="23"/>
          <w:szCs w:val="23"/>
        </w:rPr>
        <w:t>Regression()</w:t>
      </w:r>
      <w:r w:rsidR="00B43EB2">
        <w:t xml:space="preserve">, a </w:t>
      </w:r>
      <w:r w:rsidR="00B43EB2" w:rsidRPr="00B43EB2">
        <w:rPr>
          <w:i/>
          <w:iCs/>
        </w:rPr>
        <w:t>t</w:t>
      </w:r>
      <w:r w:rsidR="00B43EB2">
        <w:t xml:space="preserve">-test between groups with function </w:t>
      </w:r>
      <w:proofErr w:type="spellStart"/>
      <w:r w:rsidR="00B43EB2" w:rsidRPr="00B43EB2">
        <w:rPr>
          <w:rFonts w:ascii="Courier New" w:hAnsi="Courier New" w:cs="Courier New"/>
          <w:sz w:val="23"/>
          <w:szCs w:val="23"/>
        </w:rPr>
        <w:t>ttest</w:t>
      </w:r>
      <w:proofErr w:type="spellEnd"/>
      <w:r w:rsidR="00B43EB2" w:rsidRPr="00B43EB2">
        <w:rPr>
          <w:rFonts w:ascii="Courier New" w:hAnsi="Courier New" w:cs="Courier New"/>
          <w:sz w:val="23"/>
          <w:szCs w:val="23"/>
        </w:rPr>
        <w:t>()</w:t>
      </w:r>
      <w:r w:rsidR="00B43EB2">
        <w:t xml:space="preserve">, and an analysis of variance between many groups </w:t>
      </w:r>
      <w:r w:rsidR="00B43EB2" w:rsidRPr="00B43EB2">
        <w:t>with</w:t>
      </w:r>
      <w:r w:rsidR="00B43EB2">
        <w:t xml:space="preserve"> </w:t>
      </w:r>
      <w:r w:rsidR="00B43EB2" w:rsidRPr="00B43EB2">
        <w:rPr>
          <w:rFonts w:ascii="Courier New" w:hAnsi="Courier New" w:cs="Courier New"/>
          <w:sz w:val="23"/>
          <w:szCs w:val="23"/>
        </w:rPr>
        <w:t>ANOVA()</w:t>
      </w:r>
      <w:r w:rsidR="00B43EB2">
        <w:t>.</w:t>
      </w:r>
    </w:p>
    <w:sectPr w:rsidR="00000ED4" w:rsidSect="00031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nquin">
    <w:panose1 w:val="020B0004020203020204"/>
    <w:charset w:val="4D"/>
    <w:family w:val="swiss"/>
    <w:pitch w:val="variable"/>
    <w:sig w:usb0="800080A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110A9"/>
    <w:multiLevelType w:val="multilevel"/>
    <w:tmpl w:val="68D0619E"/>
    <w:lvl w:ilvl="0">
      <w:start w:val="1"/>
      <w:numFmt w:val="decimal"/>
      <w:pStyle w:val="Question"/>
      <w:lvlText w:val="%1."/>
      <w:lvlJc w:val="left"/>
      <w:pPr>
        <w:ind w:left="360" w:hanging="360"/>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bCs w:val="0"/>
        <w:i w:val="0"/>
        <w:iCs w:val="0"/>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bCs w:val="0"/>
        <w:i w:val="0"/>
        <w:iCs w:val="0"/>
        <w:caps w:val="0"/>
        <w:smallCaps w:val="0"/>
        <w:strike w:val="0"/>
        <w:dstrike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314682395">
    <w:abstractNumId w:val="0"/>
  </w:num>
  <w:num w:numId="2" w16cid:durableId="2825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A11"/>
    <w:rsid w:val="00000ED4"/>
    <w:rsid w:val="000206BD"/>
    <w:rsid w:val="00031490"/>
    <w:rsid w:val="00036C44"/>
    <w:rsid w:val="00081186"/>
    <w:rsid w:val="000D4A7E"/>
    <w:rsid w:val="000E78EF"/>
    <w:rsid w:val="00132A2B"/>
    <w:rsid w:val="00222466"/>
    <w:rsid w:val="002570DD"/>
    <w:rsid w:val="002F22FB"/>
    <w:rsid w:val="002F5C43"/>
    <w:rsid w:val="00311AAF"/>
    <w:rsid w:val="003900F3"/>
    <w:rsid w:val="003E061A"/>
    <w:rsid w:val="00427C3A"/>
    <w:rsid w:val="00464676"/>
    <w:rsid w:val="00503407"/>
    <w:rsid w:val="005168F6"/>
    <w:rsid w:val="00517BFD"/>
    <w:rsid w:val="005341BF"/>
    <w:rsid w:val="0057320F"/>
    <w:rsid w:val="005E1A69"/>
    <w:rsid w:val="00655795"/>
    <w:rsid w:val="00665170"/>
    <w:rsid w:val="00747B84"/>
    <w:rsid w:val="00751C85"/>
    <w:rsid w:val="0075377C"/>
    <w:rsid w:val="008C69DD"/>
    <w:rsid w:val="008D72C3"/>
    <w:rsid w:val="00A22A11"/>
    <w:rsid w:val="00A610F8"/>
    <w:rsid w:val="00AA62B9"/>
    <w:rsid w:val="00AC4048"/>
    <w:rsid w:val="00B0616A"/>
    <w:rsid w:val="00B14E84"/>
    <w:rsid w:val="00B43EB2"/>
    <w:rsid w:val="00B62EC8"/>
    <w:rsid w:val="00BA557B"/>
    <w:rsid w:val="00CA665E"/>
    <w:rsid w:val="00CC0761"/>
    <w:rsid w:val="00CC29D6"/>
    <w:rsid w:val="00D503A1"/>
    <w:rsid w:val="00D61736"/>
    <w:rsid w:val="00DE0DB7"/>
    <w:rsid w:val="00E436C4"/>
    <w:rsid w:val="00E60088"/>
    <w:rsid w:val="00E92B29"/>
    <w:rsid w:val="00E92EA9"/>
    <w:rsid w:val="00E9479E"/>
    <w:rsid w:val="00EB1666"/>
    <w:rsid w:val="00EC324D"/>
    <w:rsid w:val="00FF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0FE8"/>
  <w14:defaultImageDpi w14:val="32767"/>
  <w15:chartTrackingRefBased/>
  <w15:docId w15:val="{9BB04E28-30BF-B841-B0F3-B1D5588FA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22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22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22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2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2A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A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A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A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next w:val="Normal"/>
    <w:qFormat/>
    <w:rsid w:val="00D503A1"/>
    <w:pPr>
      <w:keepNext/>
      <w:numPr>
        <w:numId w:val="2"/>
      </w:numPr>
      <w:spacing w:before="240" w:after="120"/>
    </w:pPr>
    <w:rPr>
      <w:rFonts w:ascii="Calibri" w:eastAsia="Times New Roman" w:hAnsi="Calibri" w:cs="Times New Roman"/>
      <w:i/>
    </w:rPr>
  </w:style>
  <w:style w:type="character" w:customStyle="1" w:styleId="Heading1Char">
    <w:name w:val="Heading 1 Char"/>
    <w:basedOn w:val="DefaultParagraphFont"/>
    <w:link w:val="Heading1"/>
    <w:uiPriority w:val="9"/>
    <w:rsid w:val="00A22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22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22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22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2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2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A11"/>
    <w:rPr>
      <w:rFonts w:eastAsiaTheme="majorEastAsia" w:cstheme="majorBidi"/>
      <w:color w:val="272727" w:themeColor="text1" w:themeTint="D8"/>
    </w:rPr>
  </w:style>
  <w:style w:type="paragraph" w:styleId="Title">
    <w:name w:val="Title"/>
    <w:basedOn w:val="Normal"/>
    <w:next w:val="Normal"/>
    <w:link w:val="TitleChar"/>
    <w:uiPriority w:val="10"/>
    <w:qFormat/>
    <w:rsid w:val="00A22A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A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A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2A11"/>
    <w:rPr>
      <w:i/>
      <w:iCs/>
      <w:color w:val="404040" w:themeColor="text1" w:themeTint="BF"/>
    </w:rPr>
  </w:style>
  <w:style w:type="paragraph" w:styleId="ListParagraph">
    <w:name w:val="List Paragraph"/>
    <w:basedOn w:val="Normal"/>
    <w:uiPriority w:val="34"/>
    <w:qFormat/>
    <w:rsid w:val="00A22A11"/>
    <w:pPr>
      <w:ind w:left="720"/>
      <w:contextualSpacing/>
    </w:pPr>
  </w:style>
  <w:style w:type="character" w:styleId="IntenseEmphasis">
    <w:name w:val="Intense Emphasis"/>
    <w:basedOn w:val="DefaultParagraphFont"/>
    <w:uiPriority w:val="21"/>
    <w:qFormat/>
    <w:rsid w:val="00A22A11"/>
    <w:rPr>
      <w:i/>
      <w:iCs/>
      <w:color w:val="0F4761" w:themeColor="accent1" w:themeShade="BF"/>
    </w:rPr>
  </w:style>
  <w:style w:type="paragraph" w:styleId="IntenseQuote">
    <w:name w:val="Intense Quote"/>
    <w:basedOn w:val="Normal"/>
    <w:next w:val="Normal"/>
    <w:link w:val="IntenseQuoteChar"/>
    <w:uiPriority w:val="30"/>
    <w:qFormat/>
    <w:rsid w:val="00A22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2A11"/>
    <w:rPr>
      <w:i/>
      <w:iCs/>
      <w:color w:val="0F4761" w:themeColor="accent1" w:themeShade="BF"/>
    </w:rPr>
  </w:style>
  <w:style w:type="character" w:styleId="IntenseReference">
    <w:name w:val="Intense Reference"/>
    <w:basedOn w:val="DefaultParagraphFont"/>
    <w:uiPriority w:val="32"/>
    <w:qFormat/>
    <w:rsid w:val="00A22A11"/>
    <w:rPr>
      <w:b/>
      <w:bCs/>
      <w:smallCaps/>
      <w:color w:val="0F4761" w:themeColor="accent1" w:themeShade="BF"/>
      <w:spacing w:val="5"/>
    </w:rPr>
  </w:style>
  <w:style w:type="character" w:styleId="Hyperlink">
    <w:name w:val="Hyperlink"/>
    <w:basedOn w:val="DefaultParagraphFont"/>
    <w:uiPriority w:val="99"/>
    <w:unhideWhenUsed/>
    <w:rsid w:val="0057320F"/>
    <w:rPr>
      <w:color w:val="467886" w:themeColor="hyperlink"/>
      <w:u w:val="single"/>
    </w:rPr>
  </w:style>
  <w:style w:type="character" w:styleId="UnresolvedMention">
    <w:name w:val="Unresolved Mention"/>
    <w:basedOn w:val="DefaultParagraphFont"/>
    <w:uiPriority w:val="99"/>
    <w:rsid w:val="0057320F"/>
    <w:rPr>
      <w:color w:val="605E5C"/>
      <w:shd w:val="clear" w:color="auto" w:fill="E1DFDD"/>
    </w:rPr>
  </w:style>
  <w:style w:type="character" w:styleId="FollowedHyperlink">
    <w:name w:val="FollowedHyperlink"/>
    <w:basedOn w:val="DefaultParagraphFont"/>
    <w:uiPriority w:val="99"/>
    <w:semiHidden/>
    <w:unhideWhenUsed/>
    <w:rsid w:val="0022246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gerbing.github.io/R_lessR_Int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gerbing.github.io/R_lessR_Intro/" TargetMode="External"/><Relationship Id="rId11" Type="http://schemas.openxmlformats.org/officeDocument/2006/relationships/image" Target="media/image5.png"/><Relationship Id="rId5" Type="http://schemas.openxmlformats.org/officeDocument/2006/relationships/hyperlink" Target="https://posit.co/download/rstudio-desktop/" TargetMode="Externa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Gerbing</dc:creator>
  <cp:keywords/>
  <dc:description/>
  <cp:lastModifiedBy>David Gerbing</cp:lastModifiedBy>
  <cp:revision>11</cp:revision>
  <dcterms:created xsi:type="dcterms:W3CDTF">2025-11-18T14:56:00Z</dcterms:created>
  <dcterms:modified xsi:type="dcterms:W3CDTF">2025-11-24T19:06:00Z</dcterms:modified>
</cp:coreProperties>
</file>