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B51" w:rsidRDefault="003E5B51">
      <w:pPr>
        <w:pStyle w:val="NormalWeb"/>
        <w:spacing w:before="0" w:beforeAutospacing="0" w:after="0" w:afterAutospacing="0"/>
        <w:jc w:val="center"/>
        <w:rPr>
          <w:b/>
          <w:bCs/>
          <w:color w:val="000000"/>
          <w:sz w:val="28"/>
          <w:szCs w:val="27"/>
        </w:rPr>
      </w:pPr>
      <w:smartTag w:uri="urn:schemas-microsoft-com:office:smarttags" w:element="place">
        <w:smartTag w:uri="urn:schemas-microsoft-com:office:smarttags" w:element="PlaceName">
          <w:r>
            <w:rPr>
              <w:b/>
              <w:bCs/>
              <w:color w:val="000000"/>
              <w:sz w:val="28"/>
              <w:szCs w:val="27"/>
            </w:rPr>
            <w:t>Portland</w:t>
          </w:r>
        </w:smartTag>
        <w:r>
          <w:rPr>
            <w:b/>
            <w:bCs/>
            <w:color w:val="000000"/>
            <w:sz w:val="28"/>
            <w:szCs w:val="27"/>
          </w:rPr>
          <w:t xml:space="preserve"> </w:t>
        </w:r>
        <w:smartTag w:uri="urn:schemas-microsoft-com:office:smarttags" w:element="PlaceType">
          <w:r>
            <w:rPr>
              <w:b/>
              <w:bCs/>
              <w:color w:val="000000"/>
              <w:sz w:val="28"/>
              <w:szCs w:val="27"/>
            </w:rPr>
            <w:t>State</w:t>
          </w:r>
        </w:smartTag>
        <w:r>
          <w:rPr>
            <w:b/>
            <w:bCs/>
            <w:color w:val="000000"/>
            <w:sz w:val="28"/>
            <w:szCs w:val="27"/>
          </w:rPr>
          <w:t xml:space="preserve"> </w:t>
        </w:r>
        <w:smartTag w:uri="urn:schemas-microsoft-com:office:smarttags" w:element="PlaceType">
          <w:r>
            <w:rPr>
              <w:b/>
              <w:bCs/>
              <w:color w:val="000000"/>
              <w:sz w:val="28"/>
              <w:szCs w:val="27"/>
            </w:rPr>
            <w:t>University</w:t>
          </w:r>
        </w:smartTag>
      </w:smartTag>
    </w:p>
    <w:p w:rsidR="003E5B51" w:rsidRDefault="003E5B51">
      <w:pPr>
        <w:pStyle w:val="NormalWeb"/>
        <w:spacing w:before="0" w:beforeAutospacing="0" w:after="0" w:afterAutospacing="0"/>
        <w:jc w:val="center"/>
        <w:rPr>
          <w:b/>
          <w:bCs/>
          <w:color w:val="000000"/>
          <w:sz w:val="28"/>
          <w:szCs w:val="27"/>
        </w:rPr>
      </w:pPr>
      <w:smartTag w:uri="urn:schemas-microsoft-com:office:smarttags" w:element="place">
        <w:smartTag w:uri="urn:schemas-microsoft-com:office:smarttags" w:element="PlaceType">
          <w:r>
            <w:rPr>
              <w:b/>
              <w:bCs/>
              <w:color w:val="000000"/>
              <w:sz w:val="28"/>
              <w:szCs w:val="27"/>
            </w:rPr>
            <w:t>School</w:t>
          </w:r>
        </w:smartTag>
        <w:r>
          <w:rPr>
            <w:b/>
            <w:bCs/>
            <w:color w:val="000000"/>
            <w:sz w:val="28"/>
            <w:szCs w:val="27"/>
          </w:rPr>
          <w:t xml:space="preserve"> of </w:t>
        </w:r>
        <w:smartTag w:uri="urn:schemas-microsoft-com:office:smarttags" w:element="PlaceName">
          <w:r>
            <w:rPr>
              <w:b/>
              <w:bCs/>
              <w:color w:val="000000"/>
              <w:sz w:val="28"/>
              <w:szCs w:val="27"/>
            </w:rPr>
            <w:t>Business</w:t>
          </w:r>
          <w:r w:rsidR="00222202">
            <w:rPr>
              <w:b/>
              <w:bCs/>
              <w:color w:val="000000"/>
              <w:sz w:val="28"/>
              <w:szCs w:val="27"/>
            </w:rPr>
            <w:t xml:space="preserve"> Administration</w:t>
          </w:r>
        </w:smartTag>
      </w:smartTag>
    </w:p>
    <w:p w:rsidR="003E5B51" w:rsidRDefault="003E5B51">
      <w:pPr>
        <w:pStyle w:val="NormalWeb"/>
        <w:spacing w:before="0" w:beforeAutospacing="0" w:after="0" w:afterAutospacing="0"/>
        <w:jc w:val="center"/>
        <w:rPr>
          <w:b/>
          <w:bCs/>
          <w:color w:val="000000"/>
          <w:szCs w:val="27"/>
        </w:rPr>
      </w:pPr>
    </w:p>
    <w:p w:rsidR="00C2108F" w:rsidRDefault="002D7950">
      <w:pPr>
        <w:pStyle w:val="NormalWeb"/>
        <w:spacing w:before="0" w:beforeAutospacing="0" w:after="0" w:afterAutospacing="0"/>
        <w:jc w:val="center"/>
        <w:rPr>
          <w:b/>
          <w:bCs/>
          <w:color w:val="000000"/>
          <w:sz w:val="28"/>
          <w:szCs w:val="27"/>
        </w:rPr>
      </w:pPr>
      <w:r>
        <w:rPr>
          <w:b/>
          <w:bCs/>
          <w:color w:val="000000"/>
          <w:sz w:val="28"/>
          <w:szCs w:val="27"/>
        </w:rPr>
        <w:t>BA 301:  Research and Analysis of Business Problems</w:t>
      </w:r>
    </w:p>
    <w:p w:rsidR="003E5B51" w:rsidRDefault="003E5B51">
      <w:pPr>
        <w:pStyle w:val="NormalWeb"/>
        <w:spacing w:before="0" w:beforeAutospacing="0" w:after="0" w:afterAutospacing="0"/>
        <w:jc w:val="center"/>
        <w:rPr>
          <w:b/>
          <w:bCs/>
          <w:color w:val="000000"/>
          <w:sz w:val="28"/>
          <w:szCs w:val="27"/>
        </w:rPr>
      </w:pPr>
      <w:r>
        <w:rPr>
          <w:b/>
          <w:bCs/>
          <w:color w:val="000000"/>
          <w:sz w:val="28"/>
          <w:szCs w:val="27"/>
        </w:rPr>
        <w:t xml:space="preserve"> </w:t>
      </w:r>
    </w:p>
    <w:p w:rsidR="00462273" w:rsidRPr="00C2108F" w:rsidRDefault="00BC0C86" w:rsidP="00462273">
      <w:pPr>
        <w:pStyle w:val="NormalWeb"/>
        <w:spacing w:before="0" w:beforeAutospacing="0" w:after="0" w:afterAutospacing="0"/>
        <w:jc w:val="center"/>
        <w:rPr>
          <w:bCs/>
          <w:sz w:val="28"/>
          <w:szCs w:val="27"/>
        </w:rPr>
      </w:pPr>
      <w:r>
        <w:rPr>
          <w:bCs/>
          <w:sz w:val="28"/>
          <w:szCs w:val="27"/>
        </w:rPr>
        <w:t>Section 003</w:t>
      </w:r>
      <w:r w:rsidR="00A17EDB">
        <w:rPr>
          <w:bCs/>
          <w:sz w:val="28"/>
          <w:szCs w:val="27"/>
        </w:rPr>
        <w:t xml:space="preserve"> –</w:t>
      </w:r>
      <w:r>
        <w:rPr>
          <w:bCs/>
          <w:sz w:val="28"/>
          <w:szCs w:val="27"/>
        </w:rPr>
        <w:t xml:space="preserve"> CRN 60237</w:t>
      </w:r>
      <w:r w:rsidR="00F02DCD">
        <w:rPr>
          <w:bCs/>
          <w:sz w:val="28"/>
          <w:szCs w:val="27"/>
        </w:rPr>
        <w:t xml:space="preserve"> (MW, 0800-0950, SBA 140</w:t>
      </w:r>
      <w:r w:rsidR="00462273" w:rsidRPr="00C2108F">
        <w:rPr>
          <w:bCs/>
          <w:sz w:val="28"/>
          <w:szCs w:val="27"/>
        </w:rPr>
        <w:t>)</w:t>
      </w:r>
    </w:p>
    <w:p w:rsidR="00462273" w:rsidRDefault="00BC0C86" w:rsidP="00462273">
      <w:pPr>
        <w:pStyle w:val="NormalWeb"/>
        <w:spacing w:before="0" w:beforeAutospacing="0" w:after="0" w:afterAutospacing="0"/>
        <w:jc w:val="center"/>
        <w:rPr>
          <w:bCs/>
          <w:sz w:val="28"/>
          <w:szCs w:val="27"/>
        </w:rPr>
      </w:pPr>
      <w:r>
        <w:rPr>
          <w:bCs/>
          <w:sz w:val="28"/>
          <w:szCs w:val="27"/>
        </w:rPr>
        <w:t>Section 006 – CRN 60233</w:t>
      </w:r>
      <w:r w:rsidR="009E49CF">
        <w:rPr>
          <w:bCs/>
          <w:sz w:val="28"/>
          <w:szCs w:val="27"/>
        </w:rPr>
        <w:t xml:space="preserve"> (MW</w:t>
      </w:r>
      <w:r w:rsidR="00462273" w:rsidRPr="00C2108F">
        <w:rPr>
          <w:bCs/>
          <w:sz w:val="28"/>
          <w:szCs w:val="27"/>
        </w:rPr>
        <w:t xml:space="preserve">, </w:t>
      </w:r>
      <w:r w:rsidR="003919B6">
        <w:rPr>
          <w:bCs/>
          <w:sz w:val="28"/>
          <w:szCs w:val="27"/>
        </w:rPr>
        <w:t>1215-1405, SBA 160</w:t>
      </w:r>
      <w:r w:rsidR="00462273" w:rsidRPr="00C2108F">
        <w:rPr>
          <w:bCs/>
          <w:sz w:val="28"/>
          <w:szCs w:val="27"/>
        </w:rPr>
        <w:t>)</w:t>
      </w:r>
    </w:p>
    <w:p w:rsidR="00C2108F" w:rsidRPr="003919B6" w:rsidRDefault="00BC0C86">
      <w:pPr>
        <w:pStyle w:val="NormalWeb"/>
        <w:spacing w:before="0" w:beforeAutospacing="0" w:after="0" w:afterAutospacing="0"/>
        <w:jc w:val="center"/>
        <w:rPr>
          <w:bCs/>
          <w:sz w:val="28"/>
          <w:szCs w:val="27"/>
        </w:rPr>
      </w:pPr>
      <w:r>
        <w:rPr>
          <w:bCs/>
          <w:sz w:val="28"/>
          <w:szCs w:val="27"/>
        </w:rPr>
        <w:t>Section 002 – CRN 60235</w:t>
      </w:r>
      <w:r w:rsidR="00A4577C">
        <w:rPr>
          <w:bCs/>
          <w:sz w:val="28"/>
          <w:szCs w:val="27"/>
        </w:rPr>
        <w:t xml:space="preserve"> (T</w:t>
      </w:r>
      <w:r w:rsidR="003919B6" w:rsidRPr="00C2108F">
        <w:rPr>
          <w:bCs/>
          <w:sz w:val="28"/>
          <w:szCs w:val="27"/>
        </w:rPr>
        <w:t xml:space="preserve">, </w:t>
      </w:r>
      <w:r w:rsidR="00A4577C">
        <w:rPr>
          <w:bCs/>
          <w:sz w:val="28"/>
          <w:szCs w:val="27"/>
        </w:rPr>
        <w:t>1740-2120</w:t>
      </w:r>
      <w:r>
        <w:rPr>
          <w:bCs/>
          <w:sz w:val="28"/>
          <w:szCs w:val="27"/>
        </w:rPr>
        <w:t>, Cramer 158</w:t>
      </w:r>
      <w:r w:rsidR="003919B6" w:rsidRPr="00C2108F">
        <w:rPr>
          <w:bCs/>
          <w:sz w:val="28"/>
          <w:szCs w:val="27"/>
        </w:rPr>
        <w:t>)</w:t>
      </w:r>
    </w:p>
    <w:p w:rsidR="003E5B51" w:rsidRDefault="003E5B51">
      <w:pPr>
        <w:pStyle w:val="NormalWeb"/>
        <w:spacing w:before="0" w:beforeAutospacing="0" w:after="0" w:afterAutospacing="0"/>
        <w:jc w:val="center"/>
        <w:rPr>
          <w:color w:val="000000"/>
        </w:rPr>
      </w:pPr>
    </w:p>
    <w:p w:rsidR="003E5B51" w:rsidRDefault="002D7950">
      <w:pPr>
        <w:pStyle w:val="NormalWeb"/>
        <w:spacing w:before="0" w:beforeAutospacing="0" w:after="0" w:afterAutospacing="0"/>
        <w:rPr>
          <w:rStyle w:val="HTMLCite"/>
          <w:i w:val="0"/>
          <w:iCs w:val="0"/>
          <w:color w:val="000000"/>
          <w:szCs w:val="27"/>
        </w:rPr>
      </w:pPr>
      <w:r>
        <w:rPr>
          <w:b/>
          <w:bCs/>
          <w:color w:val="000000"/>
          <w:szCs w:val="27"/>
        </w:rPr>
        <w:t>Professo</w:t>
      </w:r>
      <w:r w:rsidR="003E5B51">
        <w:rPr>
          <w:b/>
          <w:bCs/>
          <w:color w:val="000000"/>
          <w:szCs w:val="27"/>
        </w:rPr>
        <w:t>r:</w:t>
      </w:r>
      <w:r w:rsidR="003E5B51">
        <w:rPr>
          <w:color w:val="000000"/>
          <w:szCs w:val="27"/>
        </w:rPr>
        <w:tab/>
      </w:r>
      <w:r w:rsidR="003E5B51">
        <w:rPr>
          <w:rStyle w:val="HTMLCite"/>
          <w:i w:val="0"/>
          <w:iCs w:val="0"/>
          <w:color w:val="000000"/>
          <w:szCs w:val="27"/>
        </w:rPr>
        <w:t>Chuck Nobles</w:t>
      </w:r>
      <w:r w:rsidR="003E5B51">
        <w:rPr>
          <w:color w:val="000000"/>
          <w:szCs w:val="27"/>
        </w:rPr>
        <w:br/>
      </w:r>
      <w:r w:rsidR="003E5B51">
        <w:rPr>
          <w:b/>
          <w:bCs/>
        </w:rPr>
        <w:t>E-mail:</w:t>
      </w:r>
      <w:r w:rsidR="003E5B51">
        <w:rPr>
          <w:rStyle w:val="HTMLCite"/>
          <w:i w:val="0"/>
          <w:iCs w:val="0"/>
          <w:color w:val="000000"/>
          <w:szCs w:val="27"/>
        </w:rPr>
        <w:tab/>
      </w:r>
      <w:hyperlink r:id="rId7" w:history="1">
        <w:r w:rsidR="003E5B51">
          <w:rPr>
            <w:rStyle w:val="Hyperlink"/>
            <w:szCs w:val="27"/>
          </w:rPr>
          <w:t>canobles@msn.com</w:t>
        </w:r>
      </w:hyperlink>
      <w:r w:rsidR="003E5B51">
        <w:rPr>
          <w:rStyle w:val="HTMLCite"/>
          <w:i w:val="0"/>
          <w:iCs w:val="0"/>
          <w:color w:val="000000"/>
          <w:szCs w:val="27"/>
        </w:rPr>
        <w:t xml:space="preserve">  (best way to reach me)</w:t>
      </w:r>
    </w:p>
    <w:p w:rsidR="00C208B6" w:rsidRPr="00C208B6" w:rsidRDefault="00C208B6">
      <w:pPr>
        <w:pStyle w:val="NormalWeb"/>
        <w:spacing w:before="0" w:beforeAutospacing="0" w:after="0" w:afterAutospacing="0"/>
        <w:rPr>
          <w:rStyle w:val="HTMLCite"/>
          <w:color w:val="000000"/>
          <w:szCs w:val="27"/>
        </w:rPr>
      </w:pPr>
      <w:r w:rsidRPr="00C208B6">
        <w:rPr>
          <w:rStyle w:val="HTMLCite"/>
          <w:b/>
          <w:i w:val="0"/>
          <w:iCs w:val="0"/>
          <w:color w:val="000000"/>
          <w:szCs w:val="27"/>
        </w:rPr>
        <w:t>Web Site:</w:t>
      </w:r>
      <w:r>
        <w:rPr>
          <w:rStyle w:val="HTMLCite"/>
          <w:i w:val="0"/>
          <w:iCs w:val="0"/>
          <w:color w:val="000000"/>
          <w:szCs w:val="27"/>
        </w:rPr>
        <w:tab/>
      </w:r>
      <w:r w:rsidRPr="00C208B6">
        <w:rPr>
          <w:rStyle w:val="HTMLCite"/>
          <w:i w:val="0"/>
          <w:iCs w:val="0"/>
          <w:color w:val="000000"/>
          <w:szCs w:val="27"/>
        </w:rPr>
        <w:t>http://web.pdx.edu/~charlesn/</w:t>
      </w:r>
    </w:p>
    <w:p w:rsidR="003E5B51" w:rsidRDefault="003E5B51">
      <w:pPr>
        <w:pStyle w:val="NormalWeb"/>
        <w:spacing w:before="0" w:beforeAutospacing="0" w:after="0" w:afterAutospacing="0"/>
        <w:rPr>
          <w:rStyle w:val="HTMLCite"/>
          <w:i w:val="0"/>
          <w:iCs w:val="0"/>
          <w:szCs w:val="27"/>
        </w:rPr>
      </w:pPr>
      <w:r>
        <w:rPr>
          <w:b/>
          <w:bCs/>
        </w:rPr>
        <w:t>Office Hrs:</w:t>
      </w:r>
      <w:r>
        <w:rPr>
          <w:rStyle w:val="HTMLCite"/>
          <w:i w:val="0"/>
          <w:iCs w:val="0"/>
          <w:color w:val="000000"/>
          <w:szCs w:val="27"/>
        </w:rPr>
        <w:tab/>
      </w:r>
      <w:r w:rsidR="002D7950">
        <w:rPr>
          <w:rStyle w:val="HTMLCite"/>
          <w:i w:val="0"/>
          <w:iCs w:val="0"/>
          <w:color w:val="000000"/>
          <w:szCs w:val="27"/>
        </w:rPr>
        <w:t>Monday</w:t>
      </w:r>
      <w:r w:rsidR="0030606A">
        <w:rPr>
          <w:rStyle w:val="HTMLCite"/>
          <w:i w:val="0"/>
          <w:iCs w:val="0"/>
          <w:color w:val="000000"/>
          <w:szCs w:val="27"/>
        </w:rPr>
        <w:t>/</w:t>
      </w:r>
      <w:r w:rsidR="008D0E04">
        <w:rPr>
          <w:rStyle w:val="HTMLCite"/>
          <w:i w:val="0"/>
          <w:iCs w:val="0"/>
          <w:color w:val="000000"/>
          <w:szCs w:val="27"/>
        </w:rPr>
        <w:t>Wednesday</w:t>
      </w:r>
      <w:r w:rsidR="008E3AC0">
        <w:rPr>
          <w:rStyle w:val="HTMLCite"/>
          <w:i w:val="0"/>
          <w:iCs w:val="0"/>
          <w:szCs w:val="27"/>
        </w:rPr>
        <w:t xml:space="preserve"> from 1000-1145</w:t>
      </w:r>
      <w:r w:rsidR="00462273">
        <w:rPr>
          <w:rStyle w:val="HTMLCite"/>
          <w:i w:val="0"/>
          <w:iCs w:val="0"/>
          <w:szCs w:val="27"/>
        </w:rPr>
        <w:t>, Tuesdays from 1600-1700</w:t>
      </w:r>
    </w:p>
    <w:p w:rsidR="009B095E" w:rsidRDefault="009B095E">
      <w:pPr>
        <w:pStyle w:val="NormalWeb"/>
        <w:spacing w:before="0" w:beforeAutospacing="0" w:after="0" w:afterAutospacing="0"/>
        <w:rPr>
          <w:rStyle w:val="HTMLCite"/>
          <w:i w:val="0"/>
          <w:iCs w:val="0"/>
          <w:color w:val="000000"/>
          <w:szCs w:val="27"/>
        </w:rPr>
      </w:pPr>
      <w:r w:rsidRPr="009B095E">
        <w:rPr>
          <w:rStyle w:val="HTMLCite"/>
          <w:b/>
          <w:i w:val="0"/>
          <w:iCs w:val="0"/>
          <w:szCs w:val="27"/>
        </w:rPr>
        <w:t>Office #:</w:t>
      </w:r>
      <w:r>
        <w:rPr>
          <w:rStyle w:val="HTMLCite"/>
          <w:i w:val="0"/>
          <w:iCs w:val="0"/>
          <w:szCs w:val="27"/>
        </w:rPr>
        <w:tab/>
        <w:t>SBA Room 436</w:t>
      </w:r>
    </w:p>
    <w:p w:rsidR="003E5B51" w:rsidRDefault="003E5B51">
      <w:pPr>
        <w:pStyle w:val="NormalWeb"/>
        <w:spacing w:before="0" w:beforeAutospacing="0" w:after="0" w:afterAutospacing="0"/>
        <w:rPr>
          <w:rStyle w:val="HTMLCite"/>
          <w:i w:val="0"/>
          <w:iCs w:val="0"/>
          <w:color w:val="000000"/>
          <w:szCs w:val="27"/>
        </w:rPr>
      </w:pPr>
    </w:p>
    <w:p w:rsidR="003E5B51" w:rsidRDefault="00C208B6">
      <w:pPr>
        <w:pStyle w:val="NormalWeb"/>
        <w:spacing w:before="0" w:beforeAutospacing="0" w:after="0" w:afterAutospacing="0"/>
        <w:rPr>
          <w:rStyle w:val="HTMLCite"/>
          <w:i w:val="0"/>
          <w:iCs w:val="0"/>
          <w:color w:val="000000"/>
          <w:szCs w:val="27"/>
        </w:rPr>
      </w:pPr>
      <w:r>
        <w:rPr>
          <w:rStyle w:val="HTMLCite"/>
          <w:i w:val="0"/>
          <w:iCs w:val="0"/>
          <w:color w:val="000000"/>
          <w:szCs w:val="27"/>
        </w:rPr>
        <w:t xml:space="preserve">This course may be unlike any other that you have taken at PSU, particularly in terms of classroom </w:t>
      </w:r>
      <w:r w:rsidR="009B095E">
        <w:rPr>
          <w:rStyle w:val="HTMLCite"/>
          <w:i w:val="0"/>
          <w:iCs w:val="0"/>
          <w:color w:val="000000"/>
          <w:szCs w:val="27"/>
        </w:rPr>
        <w:t>activities</w:t>
      </w:r>
      <w:r>
        <w:rPr>
          <w:rStyle w:val="HTMLCite"/>
          <w:i w:val="0"/>
          <w:iCs w:val="0"/>
          <w:color w:val="000000"/>
          <w:szCs w:val="27"/>
        </w:rPr>
        <w:t xml:space="preserve"> and assignment </w:t>
      </w:r>
      <w:r w:rsidR="00F4333C">
        <w:rPr>
          <w:rStyle w:val="HTMLCite"/>
          <w:i w:val="0"/>
          <w:iCs w:val="0"/>
          <w:color w:val="000000"/>
          <w:szCs w:val="27"/>
        </w:rPr>
        <w:t>variety</w:t>
      </w:r>
      <w:r>
        <w:rPr>
          <w:rStyle w:val="HTMLCite"/>
          <w:i w:val="0"/>
          <w:iCs w:val="0"/>
          <w:color w:val="000000"/>
          <w:szCs w:val="27"/>
        </w:rPr>
        <w:t>.  Please do not hesitate to contact me if you have any questions</w:t>
      </w:r>
      <w:r w:rsidR="002B60D4">
        <w:rPr>
          <w:rStyle w:val="HTMLCite"/>
          <w:i w:val="0"/>
          <w:iCs w:val="0"/>
          <w:color w:val="000000"/>
          <w:szCs w:val="27"/>
        </w:rPr>
        <w:t xml:space="preserve"> about course requirements or grading standards</w:t>
      </w:r>
      <w:r>
        <w:rPr>
          <w:rStyle w:val="HTMLCite"/>
          <w:i w:val="0"/>
          <w:iCs w:val="0"/>
          <w:color w:val="000000"/>
          <w:szCs w:val="27"/>
        </w:rPr>
        <w:t xml:space="preserve">.  Waiting too </w:t>
      </w:r>
      <w:r w:rsidR="009D561D">
        <w:rPr>
          <w:rStyle w:val="HTMLCite"/>
          <w:i w:val="0"/>
          <w:iCs w:val="0"/>
          <w:color w:val="000000"/>
          <w:szCs w:val="27"/>
        </w:rPr>
        <w:t>long to have your questions answered</w:t>
      </w:r>
      <w:r>
        <w:rPr>
          <w:rStyle w:val="HTMLCite"/>
          <w:i w:val="0"/>
          <w:iCs w:val="0"/>
          <w:color w:val="000000"/>
          <w:szCs w:val="27"/>
        </w:rPr>
        <w:t xml:space="preserve"> will likely have </w:t>
      </w:r>
      <w:r w:rsidR="00367FCA">
        <w:rPr>
          <w:rStyle w:val="HTMLCite"/>
          <w:i w:val="0"/>
          <w:iCs w:val="0"/>
          <w:color w:val="000000"/>
          <w:szCs w:val="27"/>
        </w:rPr>
        <w:t>unfortunate</w:t>
      </w:r>
      <w:r>
        <w:rPr>
          <w:rStyle w:val="HTMLCite"/>
          <w:i w:val="0"/>
          <w:iCs w:val="0"/>
          <w:color w:val="000000"/>
          <w:szCs w:val="27"/>
        </w:rPr>
        <w:t xml:space="preserve"> consequences.</w:t>
      </w:r>
      <w:r w:rsidR="00681664">
        <w:rPr>
          <w:rStyle w:val="HTMLCite"/>
          <w:i w:val="0"/>
          <w:iCs w:val="0"/>
          <w:color w:val="000000"/>
          <w:szCs w:val="27"/>
        </w:rPr>
        <w:t xml:space="preserve"> </w:t>
      </w:r>
      <w:r>
        <w:rPr>
          <w:rStyle w:val="HTMLCite"/>
          <w:i w:val="0"/>
          <w:iCs w:val="0"/>
          <w:color w:val="000000"/>
          <w:szCs w:val="27"/>
        </w:rPr>
        <w:t xml:space="preserve"> </w:t>
      </w:r>
    </w:p>
    <w:p w:rsidR="003E5B51" w:rsidRDefault="003E5B51">
      <w:pPr>
        <w:pStyle w:val="NormalWeb"/>
        <w:spacing w:before="0" w:beforeAutospacing="0" w:after="0" w:afterAutospacing="0"/>
        <w:jc w:val="center"/>
        <w:rPr>
          <w:color w:val="000000"/>
        </w:rPr>
      </w:pPr>
    </w:p>
    <w:p w:rsidR="003E5B51" w:rsidRDefault="003E5B51">
      <w:pPr>
        <w:pStyle w:val="Heading3"/>
        <w:spacing w:before="0" w:beforeAutospacing="0" w:after="0" w:afterAutospacing="0"/>
      </w:pPr>
      <w:r>
        <w:t>Course Description</w:t>
      </w:r>
    </w:p>
    <w:p w:rsidR="003E5B51" w:rsidRDefault="003E5B51">
      <w:pPr>
        <w:pStyle w:val="NormalWeb"/>
        <w:spacing w:before="0" w:beforeAutospacing="0" w:after="0" w:afterAutospacing="0"/>
      </w:pPr>
    </w:p>
    <w:p w:rsidR="001532B5" w:rsidRDefault="002D7950">
      <w:r>
        <w:t xml:space="preserve">The </w:t>
      </w:r>
      <w:smartTag w:uri="urn:schemas-microsoft-com:office:smarttags" w:element="place">
        <w:smartTag w:uri="urn:schemas-microsoft-com:office:smarttags" w:element="PlaceType">
          <w:r>
            <w:t>School</w:t>
          </w:r>
        </w:smartTag>
        <w:r>
          <w:t xml:space="preserve"> of </w:t>
        </w:r>
        <w:smartTag w:uri="urn:schemas-microsoft-com:office:smarttags" w:element="PlaceName">
          <w:r>
            <w:t>Business Administration</w:t>
          </w:r>
        </w:smartTag>
      </w:smartTag>
      <w:r>
        <w:t xml:space="preserve"> identifies three core competencies necessary to ensure success in the workplace – problem-solving, theory to practice and long-term perspective.</w:t>
      </w:r>
      <w:r w:rsidR="00C208B6">
        <w:t xml:space="preserve">  This course will help you </w:t>
      </w:r>
      <w:r w:rsidR="00B302A7">
        <w:t>to enhance</w:t>
      </w:r>
      <w:r w:rsidR="00C208B6">
        <w:t xml:space="preserve"> those competencies, </w:t>
      </w:r>
      <w:r w:rsidR="00A17EDB">
        <w:t>focusing on problem-solving</w:t>
      </w:r>
      <w:r w:rsidR="007A1718">
        <w:t xml:space="preserve">, </w:t>
      </w:r>
      <w:r w:rsidR="00C208B6">
        <w:t>and build a strong set of tools and skills for the remainder of your formal business studi</w:t>
      </w:r>
      <w:r w:rsidR="002B60D4">
        <w:t>es</w:t>
      </w:r>
      <w:r w:rsidR="00B302A7">
        <w:t>.</w:t>
      </w:r>
      <w:r w:rsidR="009B095E">
        <w:t xml:space="preserve">  You will spend a great deal of time solving problems and making decisions in your future business careers.  This course will help to make you better at it.</w:t>
      </w:r>
    </w:p>
    <w:p w:rsidR="001532B5" w:rsidRDefault="001532B5"/>
    <w:p w:rsidR="00C208B6" w:rsidRDefault="00106567">
      <w:r>
        <w:t xml:space="preserve">The course content and structure focuses on the </w:t>
      </w:r>
      <w:r w:rsidR="008E3AC0">
        <w:t xml:space="preserve">six step </w:t>
      </w:r>
      <w:r>
        <w:t xml:space="preserve">PSU SBA framework for problem-solving.  Although similar to other methodologies, the PSU approach adds some elements that make it a bit more complex, but also more comprehensive and useful in the real world </w:t>
      </w:r>
      <w:r w:rsidR="00777E7F">
        <w:t>and in</w:t>
      </w:r>
      <w:r>
        <w:t xml:space="preserve"> day-to-day business decision making</w:t>
      </w:r>
      <w:r w:rsidR="00A1544C">
        <w:t xml:space="preserve"> and problem-solving</w:t>
      </w:r>
      <w:r>
        <w:t xml:space="preserve">.  With a combination of reading, writing, lecture and group activities, BA 301 should help to provide a strong foundation for </w:t>
      </w:r>
      <w:r w:rsidR="001532B5">
        <w:t>knowing not only how to use the framework,</w:t>
      </w:r>
      <w:r w:rsidR="00EB5858">
        <w:t xml:space="preserve"> but when to use it.</w:t>
      </w:r>
      <w:r>
        <w:t xml:space="preserve">  </w:t>
      </w:r>
      <w:r w:rsidR="00C208B6">
        <w:t xml:space="preserve"> </w:t>
      </w:r>
      <w:r w:rsidR="002D7950">
        <w:t xml:space="preserve">  </w:t>
      </w:r>
    </w:p>
    <w:p w:rsidR="003E5B51" w:rsidRDefault="003E5B51">
      <w:pPr>
        <w:pStyle w:val="NormalWeb"/>
        <w:spacing w:before="0" w:beforeAutospacing="0" w:after="0" w:afterAutospacing="0"/>
        <w:rPr>
          <w:color w:val="000000"/>
        </w:rPr>
      </w:pPr>
    </w:p>
    <w:p w:rsidR="003E5B51" w:rsidRDefault="003E5B51">
      <w:pPr>
        <w:pStyle w:val="Heading3"/>
        <w:spacing w:before="0" w:beforeAutospacing="0" w:after="0" w:afterAutospacing="0"/>
        <w:rPr>
          <w:color w:val="000000"/>
          <w:sz w:val="28"/>
        </w:rPr>
      </w:pPr>
      <w:r>
        <w:rPr>
          <w:color w:val="000000"/>
          <w:sz w:val="28"/>
        </w:rPr>
        <w:t xml:space="preserve">Course </w:t>
      </w:r>
      <w:r w:rsidR="00106567">
        <w:rPr>
          <w:color w:val="000000"/>
          <w:sz w:val="28"/>
        </w:rPr>
        <w:t>Materials</w:t>
      </w:r>
    </w:p>
    <w:p w:rsidR="003E5B51" w:rsidRDefault="003E5B51">
      <w:pPr>
        <w:pStyle w:val="Heading3"/>
        <w:spacing w:before="0" w:beforeAutospacing="0" w:after="0" w:afterAutospacing="0"/>
        <w:rPr>
          <w:color w:val="000000"/>
          <w:sz w:val="28"/>
        </w:rPr>
      </w:pPr>
    </w:p>
    <w:p w:rsidR="008E3AC0" w:rsidRDefault="003C401C">
      <w:pPr>
        <w:pStyle w:val="Heading3"/>
        <w:spacing w:before="0" w:beforeAutospacing="0" w:after="0" w:afterAutospacing="0"/>
        <w:rPr>
          <w:b w:val="0"/>
          <w:color w:val="000000"/>
          <w:sz w:val="24"/>
          <w:szCs w:val="24"/>
        </w:rPr>
      </w:pPr>
      <w:r>
        <w:rPr>
          <w:b w:val="0"/>
          <w:color w:val="000000"/>
          <w:sz w:val="24"/>
          <w:szCs w:val="24"/>
        </w:rPr>
        <w:t xml:space="preserve">This course uses a custom </w:t>
      </w:r>
      <w:r w:rsidR="008E3AC0" w:rsidRPr="008E3AC0">
        <w:rPr>
          <w:b w:val="0"/>
          <w:color w:val="000000"/>
          <w:sz w:val="24"/>
          <w:szCs w:val="24"/>
        </w:rPr>
        <w:t>text,</w:t>
      </w:r>
      <w:r>
        <w:rPr>
          <w:b w:val="0"/>
          <w:color w:val="000000"/>
          <w:sz w:val="24"/>
          <w:szCs w:val="24"/>
        </w:rPr>
        <w:t xml:space="preserve"> available free of charge as a PDF on the course website,</w:t>
      </w:r>
      <w:r w:rsidR="008E3AC0" w:rsidRPr="008E3AC0">
        <w:rPr>
          <w:b w:val="0"/>
          <w:color w:val="000000"/>
          <w:sz w:val="24"/>
          <w:szCs w:val="24"/>
        </w:rPr>
        <w:t xml:space="preserve"> </w:t>
      </w:r>
      <w:r>
        <w:rPr>
          <w:b w:val="0"/>
          <w:color w:val="000000"/>
          <w:sz w:val="24"/>
          <w:szCs w:val="24"/>
        </w:rPr>
        <w:t>written originally</w:t>
      </w:r>
      <w:r w:rsidR="008E3AC0" w:rsidRPr="008E3AC0">
        <w:rPr>
          <w:b w:val="0"/>
          <w:color w:val="000000"/>
          <w:sz w:val="24"/>
          <w:szCs w:val="24"/>
        </w:rPr>
        <w:t xml:space="preserve"> by PS</w:t>
      </w:r>
      <w:r>
        <w:rPr>
          <w:b w:val="0"/>
          <w:color w:val="000000"/>
          <w:sz w:val="24"/>
          <w:szCs w:val="24"/>
        </w:rPr>
        <w:t xml:space="preserve">U Professor Kristi </w:t>
      </w:r>
      <w:proofErr w:type="spellStart"/>
      <w:r>
        <w:rPr>
          <w:b w:val="0"/>
          <w:color w:val="000000"/>
          <w:sz w:val="24"/>
          <w:szCs w:val="24"/>
        </w:rPr>
        <w:t>Yuthas</w:t>
      </w:r>
      <w:proofErr w:type="spellEnd"/>
      <w:r w:rsidR="008E3AC0" w:rsidRPr="008E3AC0">
        <w:rPr>
          <w:b w:val="0"/>
          <w:color w:val="000000"/>
          <w:sz w:val="24"/>
          <w:szCs w:val="24"/>
        </w:rPr>
        <w:t>.</w:t>
      </w:r>
      <w:r>
        <w:rPr>
          <w:b w:val="0"/>
          <w:color w:val="000000"/>
          <w:sz w:val="24"/>
          <w:szCs w:val="24"/>
        </w:rPr>
        <w:t xml:space="preserve">  Please download it as soon as possible.  It's fairly short and can easily be printed for reference.</w:t>
      </w:r>
    </w:p>
    <w:p w:rsidR="008E3AC0" w:rsidRPr="008E3AC0" w:rsidRDefault="008E3AC0">
      <w:pPr>
        <w:pStyle w:val="Heading3"/>
        <w:spacing w:before="0" w:beforeAutospacing="0" w:after="0" w:afterAutospacing="0"/>
        <w:rPr>
          <w:b w:val="0"/>
          <w:color w:val="000000"/>
          <w:sz w:val="24"/>
          <w:szCs w:val="24"/>
        </w:rPr>
      </w:pPr>
    </w:p>
    <w:p w:rsidR="002B60D4" w:rsidRDefault="002B60D4">
      <w:pPr>
        <w:pStyle w:val="NormalWeb"/>
        <w:spacing w:before="0" w:beforeAutospacing="0" w:after="0" w:afterAutospacing="0"/>
        <w:rPr>
          <w:i/>
          <w:color w:val="000000"/>
        </w:rPr>
      </w:pPr>
    </w:p>
    <w:p w:rsidR="003C401C" w:rsidRDefault="003C401C">
      <w:pPr>
        <w:pStyle w:val="NormalWeb"/>
        <w:spacing w:before="0" w:beforeAutospacing="0" w:after="0" w:afterAutospacing="0"/>
        <w:rPr>
          <w:color w:val="000000"/>
        </w:rPr>
      </w:pPr>
    </w:p>
    <w:p w:rsidR="003E5B51" w:rsidRDefault="003E5B51">
      <w:pPr>
        <w:pStyle w:val="NormalWeb"/>
        <w:spacing w:before="0" w:beforeAutospacing="0" w:after="0" w:afterAutospacing="0"/>
        <w:rPr>
          <w:color w:val="000000"/>
        </w:rPr>
      </w:pPr>
    </w:p>
    <w:p w:rsidR="00F02DCD" w:rsidRDefault="00F02DCD">
      <w:pPr>
        <w:pStyle w:val="NormalWeb"/>
        <w:spacing w:before="0" w:beforeAutospacing="0" w:after="0" w:afterAutospacing="0"/>
        <w:rPr>
          <w:color w:val="000000"/>
        </w:rPr>
      </w:pPr>
    </w:p>
    <w:p w:rsidR="0030606A" w:rsidRDefault="0030606A">
      <w:pPr>
        <w:pStyle w:val="NormalWeb"/>
        <w:spacing w:before="0" w:beforeAutospacing="0" w:after="0" w:afterAutospacing="0"/>
        <w:rPr>
          <w:color w:val="000000"/>
        </w:rPr>
      </w:pPr>
    </w:p>
    <w:p w:rsidR="008E3AC0" w:rsidRDefault="008E3AC0" w:rsidP="008E3AC0">
      <w:pPr>
        <w:pStyle w:val="Heading3"/>
        <w:spacing w:before="0" w:beforeAutospacing="0" w:after="0" w:afterAutospacing="0"/>
        <w:rPr>
          <w:color w:val="000000"/>
          <w:sz w:val="28"/>
        </w:rPr>
      </w:pPr>
      <w:r>
        <w:rPr>
          <w:color w:val="000000"/>
          <w:sz w:val="28"/>
        </w:rPr>
        <w:lastRenderedPageBreak/>
        <w:t>Learning Objectives</w:t>
      </w:r>
    </w:p>
    <w:p w:rsidR="008E3AC0" w:rsidRDefault="008E3AC0" w:rsidP="008E3AC0">
      <w:pPr>
        <w:pStyle w:val="NormalWeb"/>
        <w:spacing w:before="0" w:beforeAutospacing="0" w:after="0" w:afterAutospacing="0"/>
        <w:rPr>
          <w:color w:val="000000"/>
        </w:rPr>
      </w:pPr>
    </w:p>
    <w:p w:rsidR="00172E78" w:rsidRDefault="008E3AC0" w:rsidP="008E3AC0">
      <w:pPr>
        <w:pStyle w:val="NormalWeb"/>
        <w:numPr>
          <w:ilvl w:val="0"/>
          <w:numId w:val="8"/>
        </w:numPr>
        <w:spacing w:before="0" w:beforeAutospacing="0" w:after="0" w:afterAutospacing="0"/>
        <w:rPr>
          <w:color w:val="000000"/>
        </w:rPr>
      </w:pPr>
      <w:r>
        <w:rPr>
          <w:color w:val="000000"/>
        </w:rPr>
        <w:t>Understand why you need to develop formal skills in problem-solving</w:t>
      </w:r>
      <w:r w:rsidR="00172E78">
        <w:rPr>
          <w:color w:val="000000"/>
        </w:rPr>
        <w:t xml:space="preserve">. </w:t>
      </w:r>
    </w:p>
    <w:p w:rsidR="00873010" w:rsidRDefault="00172E78" w:rsidP="008E3AC0">
      <w:pPr>
        <w:pStyle w:val="NormalWeb"/>
        <w:numPr>
          <w:ilvl w:val="0"/>
          <w:numId w:val="8"/>
        </w:numPr>
        <w:spacing w:before="0" w:beforeAutospacing="0" w:after="0" w:afterAutospacing="0"/>
        <w:rPr>
          <w:color w:val="000000"/>
        </w:rPr>
      </w:pPr>
      <w:r>
        <w:rPr>
          <w:color w:val="000000"/>
        </w:rPr>
        <w:t>Learn a</w:t>
      </w:r>
      <w:r w:rsidR="00873010">
        <w:rPr>
          <w:color w:val="000000"/>
        </w:rPr>
        <w:t>nd practice a</w:t>
      </w:r>
      <w:r>
        <w:rPr>
          <w:color w:val="000000"/>
        </w:rPr>
        <w:t xml:space="preserve"> </w:t>
      </w:r>
      <w:r w:rsidR="0070533E">
        <w:rPr>
          <w:color w:val="000000"/>
        </w:rPr>
        <w:t>unique</w:t>
      </w:r>
      <w:r>
        <w:rPr>
          <w:color w:val="000000"/>
        </w:rPr>
        <w:t xml:space="preserve"> process for exploring and solving problems</w:t>
      </w:r>
      <w:r w:rsidR="0070533E">
        <w:rPr>
          <w:color w:val="000000"/>
        </w:rPr>
        <w:t xml:space="preserve"> in real-world business situations</w:t>
      </w:r>
      <w:r w:rsidR="00873010">
        <w:rPr>
          <w:color w:val="000000"/>
        </w:rPr>
        <w:t>.</w:t>
      </w:r>
    </w:p>
    <w:p w:rsidR="00873010" w:rsidRDefault="00873010" w:rsidP="00873010">
      <w:pPr>
        <w:pStyle w:val="NormalWeb"/>
        <w:numPr>
          <w:ilvl w:val="0"/>
          <w:numId w:val="8"/>
        </w:numPr>
        <w:spacing w:before="0" w:beforeAutospacing="0" w:after="0" w:afterAutospacing="0"/>
        <w:rPr>
          <w:color w:val="000000"/>
        </w:rPr>
      </w:pPr>
      <w:r>
        <w:rPr>
          <w:color w:val="000000"/>
        </w:rPr>
        <w:t>Understand the importance of data analysis and critical-thinking in problem-solving, and enhance your abilities to gather and analyze relevant data for problem-solving from credible sources using a number of qualitative and quantitative tools.</w:t>
      </w:r>
    </w:p>
    <w:p w:rsidR="00873010" w:rsidRDefault="00873010" w:rsidP="00873010">
      <w:pPr>
        <w:pStyle w:val="NormalWeb"/>
        <w:numPr>
          <w:ilvl w:val="0"/>
          <w:numId w:val="8"/>
        </w:numPr>
        <w:spacing w:before="0" w:beforeAutospacing="0" w:after="0" w:afterAutospacing="0"/>
        <w:rPr>
          <w:color w:val="000000"/>
        </w:rPr>
      </w:pPr>
      <w:r>
        <w:rPr>
          <w:color w:val="000000"/>
        </w:rPr>
        <w:t>Explore how to use a comprehensive set of approaches for identifying, describing and prioritizing business problems.</w:t>
      </w:r>
    </w:p>
    <w:p w:rsidR="008E3AC0" w:rsidRDefault="00873010" w:rsidP="008E3AC0">
      <w:pPr>
        <w:pStyle w:val="NormalWeb"/>
        <w:numPr>
          <w:ilvl w:val="0"/>
          <w:numId w:val="8"/>
        </w:numPr>
        <w:spacing w:before="0" w:beforeAutospacing="0" w:after="0" w:afterAutospacing="0"/>
        <w:rPr>
          <w:color w:val="000000"/>
        </w:rPr>
      </w:pPr>
      <w:r>
        <w:rPr>
          <w:color w:val="000000"/>
        </w:rPr>
        <w:t xml:space="preserve">Practice different techniques for enhancing business creativity, improving </w:t>
      </w:r>
      <w:r w:rsidR="0070533E">
        <w:rPr>
          <w:color w:val="000000"/>
        </w:rPr>
        <w:t xml:space="preserve">not only your ability to properly define a problem but also to develop a more </w:t>
      </w:r>
      <w:r w:rsidR="004A7393">
        <w:rPr>
          <w:color w:val="000000"/>
        </w:rPr>
        <w:t>extensive</w:t>
      </w:r>
      <w:r w:rsidR="0070533E">
        <w:rPr>
          <w:color w:val="000000"/>
        </w:rPr>
        <w:t xml:space="preserve"> range of alternative</w:t>
      </w:r>
      <w:r w:rsidR="00A1544C">
        <w:rPr>
          <w:color w:val="000000"/>
        </w:rPr>
        <w:t xml:space="preserve"> </w:t>
      </w:r>
      <w:r w:rsidR="0070533E">
        <w:rPr>
          <w:color w:val="000000"/>
        </w:rPr>
        <w:t>s</w:t>
      </w:r>
      <w:r w:rsidR="00A1544C">
        <w:rPr>
          <w:color w:val="000000"/>
        </w:rPr>
        <w:t>olutions</w:t>
      </w:r>
      <w:r w:rsidR="0070533E">
        <w:rPr>
          <w:color w:val="000000"/>
        </w:rPr>
        <w:t>.</w:t>
      </w:r>
    </w:p>
    <w:p w:rsidR="008E3AC0" w:rsidRDefault="00873010" w:rsidP="008E3AC0">
      <w:pPr>
        <w:pStyle w:val="NormalWeb"/>
        <w:numPr>
          <w:ilvl w:val="0"/>
          <w:numId w:val="8"/>
        </w:numPr>
        <w:spacing w:before="0" w:beforeAutospacing="0" w:after="0" w:afterAutospacing="0"/>
        <w:rPr>
          <w:color w:val="000000"/>
        </w:rPr>
      </w:pPr>
      <w:r>
        <w:rPr>
          <w:color w:val="000000"/>
        </w:rPr>
        <w:t>Review and practice oral and written methods of presenting logical and persuasive business cases for your chosen solution</w:t>
      </w:r>
      <w:r w:rsidR="00604199">
        <w:rPr>
          <w:color w:val="000000"/>
        </w:rPr>
        <w:t>s</w:t>
      </w:r>
      <w:r>
        <w:rPr>
          <w:color w:val="000000"/>
        </w:rPr>
        <w:t xml:space="preserve">. </w:t>
      </w:r>
    </w:p>
    <w:p w:rsidR="008E3AC0" w:rsidRDefault="008E3AC0" w:rsidP="008E3AC0">
      <w:pPr>
        <w:pStyle w:val="NormalWeb"/>
        <w:spacing w:before="0" w:beforeAutospacing="0" w:after="0" w:afterAutospacing="0"/>
        <w:rPr>
          <w:color w:val="000000"/>
        </w:rPr>
      </w:pPr>
    </w:p>
    <w:p w:rsidR="008E3AC0" w:rsidRDefault="008E3AC0" w:rsidP="008E3AC0">
      <w:pPr>
        <w:pStyle w:val="NormalWeb"/>
        <w:spacing w:before="0" w:beforeAutospacing="0" w:after="0" w:afterAutospacing="0"/>
        <w:rPr>
          <w:b/>
          <w:color w:val="000000"/>
          <w:sz w:val="28"/>
        </w:rPr>
      </w:pPr>
      <w:r>
        <w:rPr>
          <w:b/>
          <w:color w:val="000000"/>
          <w:sz w:val="28"/>
        </w:rPr>
        <w:t>Expectations</w:t>
      </w:r>
    </w:p>
    <w:p w:rsidR="008E3AC0" w:rsidRDefault="008E3AC0" w:rsidP="008E3AC0">
      <w:pPr>
        <w:pStyle w:val="NormalWeb"/>
        <w:spacing w:before="0" w:beforeAutospacing="0" w:after="0" w:afterAutospacing="0"/>
        <w:rPr>
          <w:b/>
          <w:color w:val="000000"/>
          <w:sz w:val="28"/>
        </w:rPr>
      </w:pPr>
    </w:p>
    <w:p w:rsidR="008E3AC0" w:rsidRPr="00B1384A" w:rsidRDefault="008E3AC0" w:rsidP="008E3AC0">
      <w:pPr>
        <w:pStyle w:val="NormalWeb"/>
        <w:spacing w:before="0" w:beforeAutospacing="0" w:after="0" w:afterAutospacing="0"/>
        <w:rPr>
          <w:b/>
          <w:i/>
        </w:rPr>
      </w:pPr>
      <w:r w:rsidRPr="00B1384A">
        <w:rPr>
          <w:b/>
          <w:i/>
        </w:rPr>
        <w:t>Workload</w:t>
      </w:r>
    </w:p>
    <w:p w:rsidR="008E3AC0" w:rsidRDefault="008E3AC0" w:rsidP="008E3AC0">
      <w:pPr>
        <w:pStyle w:val="NormalWeb"/>
        <w:spacing w:before="0" w:beforeAutospacing="0" w:after="0" w:afterAutospacing="0"/>
      </w:pPr>
    </w:p>
    <w:p w:rsidR="008E3AC0" w:rsidRDefault="008E3AC0" w:rsidP="008E3AC0">
      <w:pPr>
        <w:pStyle w:val="NormalWeb"/>
        <w:spacing w:before="0" w:beforeAutospacing="0" w:after="0" w:afterAutospacing="0"/>
        <w:ind w:left="720"/>
      </w:pPr>
      <w:r>
        <w:t xml:space="preserve">This class requires weekly effort.  There are a few short quizzes, but no midterms and no final exam.  Class attendance and participation are critical for success.  You’ll get the best grade by putting a strong effort into </w:t>
      </w:r>
      <w:r w:rsidRPr="005D338A">
        <w:rPr>
          <w:b/>
        </w:rPr>
        <w:t>each</w:t>
      </w:r>
      <w:r>
        <w:t xml:space="preserve"> of the four grading </w:t>
      </w:r>
      <w:r w:rsidR="00F02103">
        <w:t>components</w:t>
      </w:r>
      <w:r>
        <w:t xml:space="preserve"> – </w:t>
      </w:r>
      <w:r w:rsidR="00A1544C">
        <w:t xml:space="preserve">the </w:t>
      </w:r>
      <w:r w:rsidR="00A17EDB">
        <w:t>research paper, homework assignments/</w:t>
      </w:r>
      <w:r>
        <w:t xml:space="preserve">quizzes, group work, and attendance/participation.  </w:t>
      </w:r>
    </w:p>
    <w:p w:rsidR="008E3AC0" w:rsidRDefault="008E3AC0" w:rsidP="008E3AC0">
      <w:pPr>
        <w:pStyle w:val="NormalWeb"/>
        <w:spacing w:before="0" w:beforeAutospacing="0" w:after="0" w:afterAutospacing="0"/>
        <w:ind w:left="720"/>
      </w:pPr>
    </w:p>
    <w:p w:rsidR="008E3AC0" w:rsidRPr="00CB0A95" w:rsidRDefault="008E3AC0" w:rsidP="008E3AC0">
      <w:pPr>
        <w:ind w:left="720"/>
        <w:rPr>
          <w:spacing w:val="-3"/>
        </w:rPr>
      </w:pPr>
      <w:r>
        <w:t>This is a student-centered</w:t>
      </w:r>
      <w:r w:rsidRPr="00CB0A95">
        <w:t xml:space="preserve">, process-oriented class.  </w:t>
      </w:r>
      <w:r>
        <w:t>The lectures are short</w:t>
      </w:r>
      <w:r w:rsidRPr="00CB0A95">
        <w:t xml:space="preserve"> and the readings are brief.  Learning comes through repeated practice in applying conceptual material to problems</w:t>
      </w:r>
      <w:r>
        <w:t xml:space="preserve"> – most often in small groups</w:t>
      </w:r>
      <w:r w:rsidRPr="00CB0A95">
        <w:t xml:space="preserve">.  </w:t>
      </w:r>
      <w:r w:rsidRPr="00CB0A95">
        <w:rPr>
          <w:b/>
        </w:rPr>
        <w:t>You can expect several hours of homework every week</w:t>
      </w:r>
      <w:r>
        <w:rPr>
          <w:b/>
        </w:rPr>
        <w:t xml:space="preserve"> completing the reading, the homework assignments, and the group work (although most of the group work is completed in class)</w:t>
      </w:r>
      <w:r w:rsidRPr="00CB0A95">
        <w:rPr>
          <w:b/>
        </w:rPr>
        <w:t xml:space="preserve">.  </w:t>
      </w:r>
      <w:r w:rsidRPr="00CB0A95">
        <w:t xml:space="preserve">PSU expects you to spend a minimum of 2-3 hours outside class for every hour spent in class.  You may spend more than that if you have below-average skills in focused, critical thinking or in English writing.  Even if your skills in these areas are strong, other course requirements such as library research or statistical analysis </w:t>
      </w:r>
      <w:r w:rsidR="00A1544C">
        <w:t xml:space="preserve">may </w:t>
      </w:r>
      <w:r w:rsidRPr="00CB0A95">
        <w:t xml:space="preserve">cause problems for you or take more time that you expect. </w:t>
      </w:r>
    </w:p>
    <w:p w:rsidR="008E3AC0" w:rsidRDefault="008E3AC0" w:rsidP="008E3AC0">
      <w:pPr>
        <w:ind w:left="1440"/>
        <w:rPr>
          <w:rFonts w:ascii="Palatino" w:hAnsi="Palatino" w:cs="Arial"/>
          <w:spacing w:val="-3"/>
        </w:rPr>
      </w:pPr>
    </w:p>
    <w:p w:rsidR="00A1544C" w:rsidRDefault="008E3AC0" w:rsidP="00CB391F">
      <w:pPr>
        <w:ind w:left="720"/>
        <w:rPr>
          <w:b/>
        </w:rPr>
      </w:pPr>
      <w:r>
        <w:rPr>
          <w:b/>
          <w:spacing w:val="-3"/>
        </w:rPr>
        <w:t>If you can’t make it to most of the classes or you don’t think you can complete the homework on time, I would suggest that you</w:t>
      </w:r>
      <w:r>
        <w:rPr>
          <w:b/>
        </w:rPr>
        <w:t xml:space="preserve"> </w:t>
      </w:r>
      <w:r w:rsidRPr="00CB0A95">
        <w:rPr>
          <w:b/>
        </w:rPr>
        <w:t>reschedule the course to a future term</w:t>
      </w:r>
      <w:r>
        <w:rPr>
          <w:b/>
        </w:rPr>
        <w:t xml:space="preserve">.  </w:t>
      </w:r>
      <w:r w:rsidRPr="00CB0A95">
        <w:t>Dropping out of the course during the term wastes money and time.  In addition, it will cause probl</w:t>
      </w:r>
      <w:r>
        <w:t xml:space="preserve">ems for others in your </w:t>
      </w:r>
      <w:r w:rsidRPr="00CB0A95">
        <w:t xml:space="preserve">group as they complete course requirements without your help.  If you take the class this term, </w:t>
      </w:r>
      <w:r w:rsidRPr="00CB0A95">
        <w:rPr>
          <w:b/>
        </w:rPr>
        <w:t>please make the commitment to complete the course.</w:t>
      </w:r>
    </w:p>
    <w:p w:rsidR="00CB391F" w:rsidRDefault="00CB391F" w:rsidP="00CB391F">
      <w:pPr>
        <w:ind w:left="720"/>
        <w:rPr>
          <w:b/>
        </w:rPr>
      </w:pPr>
    </w:p>
    <w:p w:rsidR="00CB391F" w:rsidRDefault="00CB391F" w:rsidP="00CB391F">
      <w:pPr>
        <w:ind w:left="720"/>
        <w:rPr>
          <w:b/>
        </w:rPr>
      </w:pPr>
    </w:p>
    <w:p w:rsidR="00CB391F" w:rsidRDefault="00CB391F" w:rsidP="00CB391F">
      <w:pPr>
        <w:ind w:left="720"/>
        <w:rPr>
          <w:b/>
        </w:rPr>
      </w:pPr>
    </w:p>
    <w:p w:rsidR="00CB391F" w:rsidRDefault="00CB391F" w:rsidP="00CB391F">
      <w:pPr>
        <w:ind w:left="720"/>
        <w:rPr>
          <w:b/>
        </w:rPr>
      </w:pPr>
    </w:p>
    <w:p w:rsidR="00CB391F" w:rsidRDefault="00CB391F" w:rsidP="00CB391F">
      <w:pPr>
        <w:ind w:left="720"/>
        <w:rPr>
          <w:b/>
        </w:rPr>
      </w:pPr>
    </w:p>
    <w:p w:rsidR="00A1544C" w:rsidRDefault="00A1544C" w:rsidP="008E3AC0">
      <w:pPr>
        <w:ind w:left="720"/>
        <w:rPr>
          <w:b/>
        </w:rPr>
      </w:pPr>
    </w:p>
    <w:p w:rsidR="008E3AC0" w:rsidRPr="00B1384A" w:rsidRDefault="008E3AC0" w:rsidP="008E3AC0">
      <w:pPr>
        <w:pStyle w:val="NormalWeb"/>
        <w:spacing w:before="0" w:beforeAutospacing="0" w:after="0" w:afterAutospacing="0"/>
        <w:rPr>
          <w:b/>
          <w:i/>
        </w:rPr>
      </w:pPr>
      <w:r w:rsidRPr="00B1384A">
        <w:rPr>
          <w:b/>
          <w:i/>
        </w:rPr>
        <w:t>Course Documents</w:t>
      </w:r>
    </w:p>
    <w:p w:rsidR="008E3AC0" w:rsidRDefault="008E3AC0" w:rsidP="008E3AC0">
      <w:pPr>
        <w:ind w:left="1440"/>
        <w:rPr>
          <w:rFonts w:ascii="Palatino" w:hAnsi="Palatino" w:cs="Arial"/>
          <w:spacing w:val="-3"/>
        </w:rPr>
      </w:pPr>
    </w:p>
    <w:p w:rsidR="008E3AC0" w:rsidRDefault="008E3AC0" w:rsidP="008E3AC0">
      <w:pPr>
        <w:spacing w:after="60"/>
        <w:ind w:left="720"/>
        <w:rPr>
          <w:spacing w:val="-3"/>
        </w:rPr>
      </w:pPr>
      <w:r w:rsidRPr="00DE022B">
        <w:rPr>
          <w:spacing w:val="-3"/>
        </w:rPr>
        <w:t>To save paper and to ensure that you have the latest version</w:t>
      </w:r>
      <w:r>
        <w:rPr>
          <w:spacing w:val="-3"/>
        </w:rPr>
        <w:t>s</w:t>
      </w:r>
      <w:r w:rsidRPr="00DE022B">
        <w:rPr>
          <w:spacing w:val="-3"/>
        </w:rPr>
        <w:t>, important course documents, including project instructions, are available only on the web and will not be handed out in class – although I will hand out some of the more critical materials.</w:t>
      </w:r>
    </w:p>
    <w:p w:rsidR="00A1544C" w:rsidRDefault="00A1544C" w:rsidP="008E3AC0">
      <w:pPr>
        <w:spacing w:after="60"/>
        <w:ind w:left="720"/>
        <w:rPr>
          <w:spacing w:val="-3"/>
        </w:rPr>
      </w:pPr>
    </w:p>
    <w:p w:rsidR="008E3AC0" w:rsidRDefault="008E3AC0" w:rsidP="00A1544C">
      <w:pPr>
        <w:spacing w:after="60"/>
        <w:ind w:firstLine="720"/>
        <w:rPr>
          <w:spacing w:val="-3"/>
        </w:rPr>
      </w:pPr>
      <w:r w:rsidRPr="00DE022B">
        <w:rPr>
          <w:spacing w:val="-3"/>
        </w:rPr>
        <w:t xml:space="preserve">Documents posted on my faculty web page at </w:t>
      </w:r>
      <w:hyperlink r:id="rId8" w:history="1">
        <w:r w:rsidRPr="00DE022B">
          <w:rPr>
            <w:rStyle w:val="Hyperlink"/>
            <w:spacing w:val="-3"/>
          </w:rPr>
          <w:t>http://web.pdx.e</w:t>
        </w:r>
        <w:r w:rsidRPr="00DE022B">
          <w:rPr>
            <w:rStyle w:val="Hyperlink"/>
            <w:spacing w:val="-3"/>
          </w:rPr>
          <w:t>d</w:t>
        </w:r>
        <w:r w:rsidRPr="00DE022B">
          <w:rPr>
            <w:rStyle w:val="Hyperlink"/>
            <w:spacing w:val="-3"/>
          </w:rPr>
          <w:t>u/~charlesn/</w:t>
        </w:r>
      </w:hyperlink>
      <w:r w:rsidRPr="00DE022B">
        <w:rPr>
          <w:spacing w:val="-3"/>
        </w:rPr>
        <w:t xml:space="preserve"> include:</w:t>
      </w:r>
    </w:p>
    <w:p w:rsidR="008E3AC0" w:rsidRPr="00DE022B" w:rsidRDefault="008E3AC0" w:rsidP="008E3AC0">
      <w:pPr>
        <w:spacing w:after="60"/>
        <w:ind w:left="720"/>
        <w:rPr>
          <w:spacing w:val="-3"/>
        </w:rPr>
      </w:pPr>
    </w:p>
    <w:p w:rsidR="008E3AC0" w:rsidRPr="00DE022B" w:rsidRDefault="008E3AC0" w:rsidP="008E3AC0">
      <w:pPr>
        <w:spacing w:after="60"/>
        <w:ind w:left="1440" w:firstLine="720"/>
        <w:rPr>
          <w:spacing w:val="-3"/>
        </w:rPr>
      </w:pPr>
      <w:r w:rsidRPr="00DE022B">
        <w:rPr>
          <w:spacing w:val="-3"/>
        </w:rPr>
        <w:t xml:space="preserve">1.) </w:t>
      </w:r>
      <w:r>
        <w:rPr>
          <w:spacing w:val="-3"/>
        </w:rPr>
        <w:t xml:space="preserve">Research Paper </w:t>
      </w:r>
      <w:r w:rsidRPr="00DE022B">
        <w:rPr>
          <w:spacing w:val="-3"/>
        </w:rPr>
        <w:t>instructions</w:t>
      </w:r>
      <w:r>
        <w:rPr>
          <w:spacing w:val="-3"/>
        </w:rPr>
        <w:t xml:space="preserve"> and a layout/structure template</w:t>
      </w:r>
    </w:p>
    <w:p w:rsidR="008E3AC0" w:rsidRDefault="008E3AC0" w:rsidP="008E3AC0">
      <w:pPr>
        <w:spacing w:after="60"/>
        <w:ind w:left="1440" w:firstLine="720"/>
        <w:rPr>
          <w:spacing w:val="-3"/>
        </w:rPr>
      </w:pPr>
      <w:r>
        <w:rPr>
          <w:spacing w:val="-3"/>
        </w:rPr>
        <w:t>2</w:t>
      </w:r>
      <w:r w:rsidRPr="00DE022B">
        <w:rPr>
          <w:spacing w:val="-3"/>
        </w:rPr>
        <w:t>.) Weekly assignment instructions</w:t>
      </w:r>
      <w:r>
        <w:rPr>
          <w:spacing w:val="-3"/>
        </w:rPr>
        <w:t xml:space="preserve"> and quiz questions</w:t>
      </w:r>
    </w:p>
    <w:p w:rsidR="008E3AC0" w:rsidRDefault="00A1544C" w:rsidP="008E3AC0">
      <w:pPr>
        <w:spacing w:after="60"/>
        <w:ind w:left="1440" w:firstLine="720"/>
        <w:rPr>
          <w:spacing w:val="-3"/>
        </w:rPr>
      </w:pPr>
      <w:r>
        <w:rPr>
          <w:spacing w:val="-3"/>
        </w:rPr>
        <w:t>3.) Group Activity</w:t>
      </w:r>
      <w:r w:rsidR="00CB391F">
        <w:rPr>
          <w:spacing w:val="-3"/>
        </w:rPr>
        <w:t xml:space="preserve"> Instructions</w:t>
      </w:r>
    </w:p>
    <w:p w:rsidR="008E3AC0" w:rsidRPr="00DE022B" w:rsidRDefault="008E3AC0" w:rsidP="008E3AC0">
      <w:pPr>
        <w:spacing w:after="60"/>
        <w:ind w:left="1440" w:firstLine="720"/>
        <w:rPr>
          <w:spacing w:val="-3"/>
        </w:rPr>
      </w:pPr>
    </w:p>
    <w:p w:rsidR="008E3AC0" w:rsidRPr="00DE022B" w:rsidRDefault="008E3AC0" w:rsidP="008E3AC0">
      <w:pPr>
        <w:ind w:left="720"/>
        <w:rPr>
          <w:spacing w:val="-3"/>
        </w:rPr>
      </w:pPr>
      <w:r w:rsidRPr="00DE022B">
        <w:rPr>
          <w:spacing w:val="-3"/>
        </w:rPr>
        <w:t>In addition, spreadsheet templates, links to useful web sites, and other course information will be posted at the site.</w:t>
      </w:r>
      <w:r>
        <w:rPr>
          <w:spacing w:val="-3"/>
        </w:rPr>
        <w:t xml:space="preserve">  I will often add materials to the web site.  You should make </w:t>
      </w:r>
      <w:r w:rsidR="00E22899">
        <w:rPr>
          <w:spacing w:val="-3"/>
        </w:rPr>
        <w:t>a habit of checking often, as I update the site every week</w:t>
      </w:r>
      <w:r>
        <w:rPr>
          <w:spacing w:val="-3"/>
        </w:rPr>
        <w:t>.</w:t>
      </w:r>
      <w:r w:rsidRPr="00DE022B">
        <w:rPr>
          <w:spacing w:val="-3"/>
        </w:rPr>
        <w:t xml:space="preserve">  </w:t>
      </w:r>
    </w:p>
    <w:p w:rsidR="008E3AC0" w:rsidRPr="00DE022B" w:rsidRDefault="008E3AC0" w:rsidP="008E3AC0">
      <w:pPr>
        <w:ind w:left="720"/>
        <w:rPr>
          <w:spacing w:val="-3"/>
        </w:rPr>
      </w:pPr>
    </w:p>
    <w:p w:rsidR="008E3AC0" w:rsidRPr="00DE022B" w:rsidRDefault="008E3AC0" w:rsidP="008E3AC0">
      <w:pPr>
        <w:ind w:left="720"/>
        <w:rPr>
          <w:spacing w:val="-3"/>
        </w:rPr>
      </w:pPr>
      <w:r>
        <w:rPr>
          <w:spacing w:val="-3"/>
        </w:rPr>
        <w:t xml:space="preserve">I may also </w:t>
      </w:r>
      <w:r w:rsidRPr="00DE022B">
        <w:rPr>
          <w:spacing w:val="-3"/>
        </w:rPr>
        <w:t xml:space="preserve">communicate changes and other important information via email, so it is important that </w:t>
      </w:r>
      <w:r>
        <w:rPr>
          <w:spacing w:val="-3"/>
        </w:rPr>
        <w:t>I have your email address and that y</w:t>
      </w:r>
      <w:r w:rsidRPr="00DE022B">
        <w:rPr>
          <w:spacing w:val="-3"/>
        </w:rPr>
        <w:t xml:space="preserve">ou check messages </w:t>
      </w:r>
      <w:r>
        <w:rPr>
          <w:spacing w:val="-3"/>
        </w:rPr>
        <w:t>often</w:t>
      </w:r>
      <w:r w:rsidRPr="00DE022B">
        <w:rPr>
          <w:spacing w:val="-3"/>
        </w:rPr>
        <w:t xml:space="preserve">. </w:t>
      </w:r>
    </w:p>
    <w:p w:rsidR="008E3AC0" w:rsidRDefault="008E3AC0" w:rsidP="008E3AC0">
      <w:pPr>
        <w:ind w:left="1440"/>
        <w:rPr>
          <w:rFonts w:ascii="Palatino" w:hAnsi="Palatino" w:cs="Arial"/>
          <w:spacing w:val="-3"/>
        </w:rPr>
      </w:pPr>
    </w:p>
    <w:p w:rsidR="008E3AC0" w:rsidRPr="00B1384A" w:rsidRDefault="008E3AC0" w:rsidP="008E3AC0">
      <w:pPr>
        <w:pStyle w:val="NormalWeb"/>
        <w:spacing w:before="0" w:beforeAutospacing="0" w:after="0" w:afterAutospacing="0"/>
        <w:rPr>
          <w:b/>
          <w:i/>
        </w:rPr>
      </w:pPr>
      <w:r w:rsidRPr="00B1384A">
        <w:rPr>
          <w:b/>
          <w:i/>
        </w:rPr>
        <w:t>Preparation and Planning</w:t>
      </w:r>
    </w:p>
    <w:p w:rsidR="008E3AC0" w:rsidRDefault="008E3AC0" w:rsidP="008E3AC0">
      <w:pPr>
        <w:ind w:left="1440"/>
        <w:rPr>
          <w:rFonts w:ascii="Palatino" w:hAnsi="Palatino" w:cs="Arial"/>
          <w:spacing w:val="-3"/>
        </w:rPr>
      </w:pPr>
    </w:p>
    <w:p w:rsidR="008E3AC0" w:rsidRPr="00DE022B" w:rsidRDefault="008E3AC0" w:rsidP="008E3AC0">
      <w:pPr>
        <w:ind w:left="720"/>
        <w:rPr>
          <w:spacing w:val="-3"/>
        </w:rPr>
      </w:pPr>
      <w:r w:rsidRPr="00DE022B">
        <w:rPr>
          <w:spacing w:val="-3"/>
        </w:rPr>
        <w:t>The class requires you to integrate conceptual material from course readings and discussions with hands-on application through activities, homework and projects.  To accomplish the course learning objectives, it is very important that you keep up</w:t>
      </w:r>
      <w:r w:rsidRPr="00DE022B">
        <w:rPr>
          <w:b/>
          <w:bCs/>
          <w:spacing w:val="-3"/>
        </w:rPr>
        <w:t xml:space="preserve"> </w:t>
      </w:r>
      <w:r w:rsidRPr="00DE022B">
        <w:rPr>
          <w:spacing w:val="-3"/>
        </w:rPr>
        <w:t>with assignments and readings</w:t>
      </w:r>
      <w:r>
        <w:rPr>
          <w:spacing w:val="-3"/>
        </w:rPr>
        <w:t>,</w:t>
      </w:r>
      <w:r w:rsidRPr="00DE022B">
        <w:rPr>
          <w:spacing w:val="-3"/>
        </w:rPr>
        <w:t xml:space="preserve"> and </w:t>
      </w:r>
      <w:r w:rsidRPr="00DE022B">
        <w:rPr>
          <w:b/>
          <w:spacing w:val="-3"/>
        </w:rPr>
        <w:t>come to class prepared</w:t>
      </w:r>
      <w:r w:rsidRPr="00DE022B">
        <w:rPr>
          <w:spacing w:val="-3"/>
        </w:rPr>
        <w:t xml:space="preserve">.   </w:t>
      </w:r>
      <w:r>
        <w:rPr>
          <w:spacing w:val="-3"/>
        </w:rPr>
        <w:t>Believe me, missing class and lack of preparation will impact your grade.</w:t>
      </w:r>
    </w:p>
    <w:p w:rsidR="008E3AC0" w:rsidRPr="00DE022B" w:rsidRDefault="008E3AC0" w:rsidP="008E3AC0">
      <w:pPr>
        <w:ind w:left="720"/>
        <w:rPr>
          <w:spacing w:val="-3"/>
        </w:rPr>
      </w:pPr>
    </w:p>
    <w:p w:rsidR="008E3AC0" w:rsidRPr="00DE022B" w:rsidRDefault="008E3AC0" w:rsidP="008E3AC0">
      <w:pPr>
        <w:ind w:left="720"/>
        <w:rPr>
          <w:spacing w:val="-3"/>
        </w:rPr>
      </w:pPr>
      <w:r w:rsidRPr="00DE022B">
        <w:rPr>
          <w:spacing w:val="-3"/>
        </w:rPr>
        <w:t xml:space="preserve">Class assignments involve a variety of activities such as:  searching various databases for useful data, selecting and summarizing information, performing descriptive and statistical analyses, and presenting arguments and data in written format.  You will perform these activities in class and for homework assignments.  The amount and depth of effort required for these activities is hard to predict, and unanticipated difficulties can arise in the course of your work.  </w:t>
      </w:r>
    </w:p>
    <w:p w:rsidR="008E3AC0" w:rsidRDefault="008E3AC0" w:rsidP="008E3AC0">
      <w:pPr>
        <w:ind w:left="1440"/>
        <w:rPr>
          <w:rFonts w:ascii="Palatino" w:hAnsi="Palatino" w:cs="Arial"/>
          <w:spacing w:val="-3"/>
        </w:rPr>
      </w:pPr>
    </w:p>
    <w:p w:rsidR="008E3AC0" w:rsidRPr="00B1384A" w:rsidRDefault="008E3AC0" w:rsidP="008E3AC0">
      <w:pPr>
        <w:pStyle w:val="NormalWeb"/>
        <w:spacing w:before="0" w:beforeAutospacing="0" w:after="0" w:afterAutospacing="0"/>
        <w:rPr>
          <w:b/>
          <w:i/>
        </w:rPr>
      </w:pPr>
      <w:r w:rsidRPr="00B1384A">
        <w:rPr>
          <w:b/>
          <w:i/>
        </w:rPr>
        <w:t>Collaboration</w:t>
      </w:r>
    </w:p>
    <w:p w:rsidR="008E3AC0" w:rsidRPr="004B0F06" w:rsidRDefault="008E3AC0" w:rsidP="008E3AC0">
      <w:pPr>
        <w:ind w:left="1440"/>
        <w:rPr>
          <w:rFonts w:ascii="Palatino" w:hAnsi="Palatino" w:cs="Arial"/>
          <w:spacing w:val="-3"/>
        </w:rPr>
      </w:pPr>
    </w:p>
    <w:p w:rsidR="008E3AC0" w:rsidRPr="00DE022B" w:rsidRDefault="008E3AC0" w:rsidP="008E3AC0">
      <w:pPr>
        <w:ind w:left="720"/>
        <w:rPr>
          <w:spacing w:val="-3"/>
        </w:rPr>
      </w:pPr>
      <w:r w:rsidRPr="00DE022B">
        <w:rPr>
          <w:spacing w:val="-3"/>
        </w:rPr>
        <w:t xml:space="preserve">You are strongly encouraged to work with other students and share ideas and resources.   Your interaction with peers can be an excellent way to strengthen your own knowledge and skills.  Just make sure that your collaboration </w:t>
      </w:r>
      <w:r w:rsidRPr="00DE022B">
        <w:rPr>
          <w:b/>
          <w:bCs/>
          <w:spacing w:val="-3"/>
        </w:rPr>
        <w:t>supplements</w:t>
      </w:r>
      <w:r w:rsidRPr="00DE022B">
        <w:rPr>
          <w:spacing w:val="-3"/>
        </w:rPr>
        <w:t xml:space="preserve"> rather than </w:t>
      </w:r>
      <w:r w:rsidRPr="00DE022B">
        <w:rPr>
          <w:b/>
          <w:bCs/>
          <w:spacing w:val="-3"/>
        </w:rPr>
        <w:t>substitutes</w:t>
      </w:r>
      <w:r w:rsidRPr="00DE022B">
        <w:rPr>
          <w:b/>
          <w:spacing w:val="-3"/>
        </w:rPr>
        <w:t xml:space="preserve"> for</w:t>
      </w:r>
      <w:r w:rsidRPr="00DE022B">
        <w:rPr>
          <w:spacing w:val="-3"/>
        </w:rPr>
        <w:t xml:space="preserve"> your own independent thought.  In the end, all of the work you submit for the course must be your own independent work.  </w:t>
      </w:r>
      <w:r>
        <w:rPr>
          <w:spacing w:val="-3"/>
        </w:rPr>
        <w:t>Work that is</w:t>
      </w:r>
      <w:r w:rsidRPr="00DE022B">
        <w:rPr>
          <w:spacing w:val="-3"/>
        </w:rPr>
        <w:t xml:space="preserve"> too similar </w:t>
      </w:r>
      <w:r>
        <w:rPr>
          <w:spacing w:val="-3"/>
        </w:rPr>
        <w:t xml:space="preserve">to that </w:t>
      </w:r>
      <w:r w:rsidRPr="00DE022B">
        <w:rPr>
          <w:spacing w:val="-3"/>
        </w:rPr>
        <w:t xml:space="preserve">of </w:t>
      </w:r>
      <w:r>
        <w:rPr>
          <w:spacing w:val="-3"/>
        </w:rPr>
        <w:t xml:space="preserve">other </w:t>
      </w:r>
      <w:r w:rsidRPr="00DE022B">
        <w:rPr>
          <w:spacing w:val="-3"/>
        </w:rPr>
        <w:t>classmates suggest</w:t>
      </w:r>
      <w:r>
        <w:rPr>
          <w:spacing w:val="-3"/>
        </w:rPr>
        <w:t>s</w:t>
      </w:r>
      <w:r w:rsidRPr="00DE022B">
        <w:rPr>
          <w:spacing w:val="-3"/>
        </w:rPr>
        <w:t xml:space="preserve"> a lack of independent thought and will be penalized.  Don’t hesitate to ask me if you have questions regarding appropriate collaboration</w:t>
      </w:r>
      <w:r w:rsidR="00F02103">
        <w:rPr>
          <w:spacing w:val="-3"/>
        </w:rPr>
        <w:t xml:space="preserve"> and plagiarism</w:t>
      </w:r>
      <w:r w:rsidRPr="00DE022B">
        <w:rPr>
          <w:spacing w:val="-3"/>
        </w:rPr>
        <w:t>.</w:t>
      </w:r>
    </w:p>
    <w:p w:rsidR="008E3AC0" w:rsidRDefault="008E3AC0" w:rsidP="008E3AC0">
      <w:pPr>
        <w:rPr>
          <w:rFonts w:ascii="Palatino" w:hAnsi="Palatino" w:cs="Arial"/>
        </w:rPr>
      </w:pPr>
    </w:p>
    <w:p w:rsidR="00CB391F" w:rsidRDefault="00CB391F" w:rsidP="008E3AC0">
      <w:pPr>
        <w:rPr>
          <w:rFonts w:ascii="Palatino" w:hAnsi="Palatino" w:cs="Arial"/>
        </w:rPr>
      </w:pPr>
    </w:p>
    <w:p w:rsidR="00CB391F" w:rsidRDefault="00CB391F" w:rsidP="008E3AC0">
      <w:pPr>
        <w:rPr>
          <w:rFonts w:ascii="Palatino" w:hAnsi="Palatino" w:cs="Arial"/>
        </w:rPr>
      </w:pPr>
    </w:p>
    <w:p w:rsidR="00094578" w:rsidRDefault="00094578" w:rsidP="008E3AC0">
      <w:pPr>
        <w:pStyle w:val="NormalWeb"/>
        <w:spacing w:before="0" w:beforeAutospacing="0" w:after="0" w:afterAutospacing="0"/>
        <w:rPr>
          <w:rFonts w:ascii="Palatino" w:hAnsi="Palatino" w:cs="Arial"/>
        </w:rPr>
      </w:pPr>
    </w:p>
    <w:p w:rsidR="008E3AC0" w:rsidRPr="00B1384A" w:rsidRDefault="008E3AC0" w:rsidP="008E3AC0">
      <w:pPr>
        <w:pStyle w:val="NormalWeb"/>
        <w:spacing w:before="0" w:beforeAutospacing="0" w:after="0" w:afterAutospacing="0"/>
        <w:rPr>
          <w:b/>
          <w:i/>
        </w:rPr>
      </w:pPr>
      <w:r w:rsidRPr="00B1384A">
        <w:rPr>
          <w:b/>
          <w:i/>
        </w:rPr>
        <w:t>Special Needs</w:t>
      </w:r>
    </w:p>
    <w:p w:rsidR="008E3AC0" w:rsidRDefault="008E3AC0" w:rsidP="008E3AC0">
      <w:pPr>
        <w:rPr>
          <w:rFonts w:ascii="Palatino" w:hAnsi="Palatino" w:cs="Arial"/>
        </w:rPr>
      </w:pPr>
    </w:p>
    <w:p w:rsidR="008E3AC0" w:rsidRDefault="008E3AC0" w:rsidP="008E3AC0">
      <w:pPr>
        <w:ind w:left="720"/>
      </w:pPr>
      <w:r w:rsidRPr="00DE022B">
        <w:t>Please notify me if you have a disability or require special assistance with this course.</w:t>
      </w:r>
    </w:p>
    <w:p w:rsidR="00CB391F" w:rsidRDefault="00CB391F" w:rsidP="008E3AC0">
      <w:pPr>
        <w:pStyle w:val="NormalWeb"/>
        <w:spacing w:before="0" w:beforeAutospacing="0" w:after="0" w:afterAutospacing="0"/>
        <w:rPr>
          <w:b/>
          <w:bCs/>
          <w:color w:val="000000"/>
          <w:sz w:val="28"/>
          <w:szCs w:val="27"/>
        </w:rPr>
      </w:pPr>
    </w:p>
    <w:p w:rsidR="008E3AC0" w:rsidRDefault="008E3AC0" w:rsidP="008E3AC0">
      <w:pPr>
        <w:pStyle w:val="NormalWeb"/>
        <w:spacing w:before="0" w:beforeAutospacing="0" w:after="0" w:afterAutospacing="0"/>
        <w:rPr>
          <w:b/>
          <w:bCs/>
          <w:color w:val="000000"/>
          <w:sz w:val="28"/>
          <w:szCs w:val="27"/>
        </w:rPr>
      </w:pPr>
      <w:r>
        <w:rPr>
          <w:b/>
          <w:bCs/>
          <w:color w:val="000000"/>
          <w:sz w:val="28"/>
          <w:szCs w:val="27"/>
        </w:rPr>
        <w:t>Grading</w:t>
      </w:r>
    </w:p>
    <w:p w:rsidR="008E3AC0" w:rsidRDefault="008E3AC0" w:rsidP="008E3AC0">
      <w:pPr>
        <w:pStyle w:val="NormalWeb"/>
        <w:spacing w:before="0" w:beforeAutospacing="0" w:after="0" w:afterAutospacing="0"/>
        <w:rPr>
          <w:b/>
          <w:bCs/>
          <w:color w:val="000000"/>
          <w:szCs w:val="27"/>
        </w:rPr>
      </w:pPr>
    </w:p>
    <w:p w:rsidR="008E3AC0" w:rsidRDefault="008E3AC0" w:rsidP="008E3AC0">
      <w:pPr>
        <w:pStyle w:val="NormalWeb"/>
        <w:spacing w:before="0" w:beforeAutospacing="0" w:after="0" w:afterAutospacing="0"/>
        <w:rPr>
          <w:color w:val="000000"/>
        </w:rPr>
      </w:pPr>
      <w:r>
        <w:rPr>
          <w:color w:val="000000"/>
        </w:rPr>
        <w:t>There are no exams in this course.  Y</w:t>
      </w:r>
      <w:r w:rsidR="00CB391F">
        <w:rPr>
          <w:color w:val="000000"/>
        </w:rPr>
        <w:t>our final grade will be comprised</w:t>
      </w:r>
      <w:r>
        <w:rPr>
          <w:color w:val="000000"/>
        </w:rPr>
        <w:t xml:space="preserve"> of your performance in the following four areas, explained in more detail later in the syllabus:</w:t>
      </w:r>
    </w:p>
    <w:p w:rsidR="008E3AC0" w:rsidRDefault="008E3AC0" w:rsidP="008E3AC0">
      <w:pPr>
        <w:pStyle w:val="NormalWeb"/>
        <w:spacing w:before="0" w:beforeAutospacing="0" w:after="0" w:afterAutospacing="0"/>
        <w:rPr>
          <w:color w:val="000000"/>
        </w:rPr>
      </w:pPr>
    </w:p>
    <w:tbl>
      <w:tblPr>
        <w:tblW w:w="735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tblPr>
      <w:tblGrid>
        <w:gridCol w:w="3969"/>
        <w:gridCol w:w="3381"/>
      </w:tblGrid>
      <w:tr w:rsidR="008E3AC0" w:rsidTr="009C1FC1">
        <w:trPr>
          <w:trHeight w:val="345"/>
          <w:tblCellSpacing w:w="0" w:type="dxa"/>
          <w:jc w:val="center"/>
        </w:trPr>
        <w:tc>
          <w:tcPr>
            <w:tcW w:w="2700" w:type="pct"/>
            <w:vAlign w:val="center"/>
          </w:tcPr>
          <w:p w:rsidR="008E3AC0" w:rsidRDefault="008E3AC0" w:rsidP="009C1FC1">
            <w:pPr>
              <w:pStyle w:val="NormalWeb"/>
              <w:spacing w:before="0" w:beforeAutospacing="0" w:after="0" w:afterAutospacing="0"/>
              <w:jc w:val="center"/>
              <w:rPr>
                <w:color w:val="000000"/>
              </w:rPr>
            </w:pPr>
            <w:r>
              <w:rPr>
                <w:b/>
                <w:bCs/>
                <w:color w:val="000000"/>
              </w:rPr>
              <w:t>Course Components/Assignments</w:t>
            </w:r>
          </w:p>
        </w:tc>
        <w:tc>
          <w:tcPr>
            <w:tcW w:w="2300" w:type="pct"/>
            <w:vAlign w:val="center"/>
          </w:tcPr>
          <w:p w:rsidR="008E3AC0" w:rsidRDefault="008E3AC0" w:rsidP="009C1FC1">
            <w:pPr>
              <w:pStyle w:val="NormalWeb"/>
              <w:spacing w:before="0" w:beforeAutospacing="0" w:after="0" w:afterAutospacing="0"/>
              <w:jc w:val="center"/>
              <w:rPr>
                <w:color w:val="000000"/>
              </w:rPr>
            </w:pPr>
            <w:r>
              <w:rPr>
                <w:b/>
                <w:bCs/>
                <w:color w:val="000000"/>
              </w:rPr>
              <w:t>Percentage</w:t>
            </w:r>
          </w:p>
        </w:tc>
      </w:tr>
      <w:tr w:rsidR="008E3AC0" w:rsidTr="009C1FC1">
        <w:trPr>
          <w:trHeight w:val="623"/>
          <w:tblCellSpacing w:w="0" w:type="dxa"/>
          <w:jc w:val="center"/>
        </w:trPr>
        <w:tc>
          <w:tcPr>
            <w:tcW w:w="2700" w:type="pct"/>
            <w:vAlign w:val="center"/>
          </w:tcPr>
          <w:p w:rsidR="008E3AC0" w:rsidRDefault="008E3AC0" w:rsidP="009C1FC1">
            <w:pPr>
              <w:pStyle w:val="NormalWeb"/>
              <w:spacing w:before="0" w:beforeAutospacing="0" w:after="0" w:afterAutospacing="0"/>
              <w:rPr>
                <w:color w:val="000000"/>
              </w:rPr>
            </w:pPr>
            <w:r>
              <w:rPr>
                <w:color w:val="000000"/>
              </w:rPr>
              <w:t>1.) Research Paper (due end of term)</w:t>
            </w:r>
          </w:p>
        </w:tc>
        <w:tc>
          <w:tcPr>
            <w:tcW w:w="2300" w:type="pct"/>
            <w:vAlign w:val="center"/>
          </w:tcPr>
          <w:p w:rsidR="008E3AC0" w:rsidRDefault="008E3AC0" w:rsidP="009C1FC1">
            <w:pPr>
              <w:pStyle w:val="NormalWeb"/>
              <w:spacing w:before="0" w:beforeAutospacing="0" w:after="0" w:afterAutospacing="0"/>
              <w:jc w:val="center"/>
              <w:rPr>
                <w:color w:val="000000"/>
              </w:rPr>
            </w:pPr>
            <w:r>
              <w:rPr>
                <w:color w:val="000000"/>
              </w:rPr>
              <w:t>35%</w:t>
            </w:r>
          </w:p>
        </w:tc>
      </w:tr>
      <w:tr w:rsidR="008E3AC0" w:rsidTr="009C1FC1">
        <w:trPr>
          <w:trHeight w:val="758"/>
          <w:tblCellSpacing w:w="0" w:type="dxa"/>
          <w:jc w:val="center"/>
        </w:trPr>
        <w:tc>
          <w:tcPr>
            <w:tcW w:w="2700" w:type="pct"/>
            <w:vAlign w:val="center"/>
          </w:tcPr>
          <w:p w:rsidR="008E3AC0" w:rsidRDefault="008E3AC0" w:rsidP="009C1FC1">
            <w:pPr>
              <w:pStyle w:val="NormalWeb"/>
              <w:spacing w:before="0" w:beforeAutospacing="0" w:after="0" w:afterAutospacing="0"/>
              <w:ind w:left="365" w:hanging="365"/>
              <w:rPr>
                <w:color w:val="000000"/>
              </w:rPr>
            </w:pPr>
            <w:r>
              <w:rPr>
                <w:color w:val="000000"/>
              </w:rPr>
              <w:t>2.) HW Assignments &amp; Quizzes</w:t>
            </w:r>
          </w:p>
        </w:tc>
        <w:tc>
          <w:tcPr>
            <w:tcW w:w="2300" w:type="pct"/>
            <w:vAlign w:val="center"/>
          </w:tcPr>
          <w:p w:rsidR="008E3AC0" w:rsidRDefault="008E3AC0" w:rsidP="009C1FC1">
            <w:pPr>
              <w:pStyle w:val="NormalWeb"/>
              <w:spacing w:before="0" w:beforeAutospacing="0" w:after="0" w:afterAutospacing="0"/>
              <w:jc w:val="center"/>
              <w:rPr>
                <w:color w:val="000000"/>
              </w:rPr>
            </w:pPr>
            <w:r>
              <w:rPr>
                <w:color w:val="000000"/>
              </w:rPr>
              <w:t>25%</w:t>
            </w:r>
          </w:p>
        </w:tc>
      </w:tr>
      <w:tr w:rsidR="008E3AC0" w:rsidTr="009C1FC1">
        <w:trPr>
          <w:trHeight w:val="540"/>
          <w:tblCellSpacing w:w="0" w:type="dxa"/>
          <w:jc w:val="center"/>
        </w:trPr>
        <w:tc>
          <w:tcPr>
            <w:tcW w:w="2700" w:type="pct"/>
            <w:vAlign w:val="center"/>
          </w:tcPr>
          <w:p w:rsidR="008E3AC0" w:rsidRDefault="008E3AC0" w:rsidP="009C1FC1">
            <w:pPr>
              <w:pStyle w:val="NormalWeb"/>
              <w:spacing w:before="0" w:beforeAutospacing="0" w:after="0" w:afterAutospacing="0"/>
              <w:rPr>
                <w:color w:val="000000"/>
              </w:rPr>
            </w:pPr>
            <w:r>
              <w:rPr>
                <w:color w:val="000000"/>
              </w:rPr>
              <w:t>3.) Group Work (&amp; Group Report)</w:t>
            </w:r>
          </w:p>
        </w:tc>
        <w:tc>
          <w:tcPr>
            <w:tcW w:w="2300" w:type="pct"/>
            <w:vAlign w:val="center"/>
          </w:tcPr>
          <w:p w:rsidR="008E3AC0" w:rsidRDefault="008E3AC0" w:rsidP="009C1FC1">
            <w:pPr>
              <w:pStyle w:val="NormalWeb"/>
              <w:spacing w:before="0" w:beforeAutospacing="0" w:after="0" w:afterAutospacing="0"/>
              <w:jc w:val="center"/>
              <w:rPr>
                <w:color w:val="000000"/>
              </w:rPr>
            </w:pPr>
            <w:r>
              <w:rPr>
                <w:color w:val="000000"/>
              </w:rPr>
              <w:t>25%</w:t>
            </w:r>
          </w:p>
        </w:tc>
      </w:tr>
      <w:tr w:rsidR="008E3AC0" w:rsidTr="009C1FC1">
        <w:trPr>
          <w:trHeight w:val="830"/>
          <w:tblCellSpacing w:w="0" w:type="dxa"/>
          <w:jc w:val="center"/>
        </w:trPr>
        <w:tc>
          <w:tcPr>
            <w:tcW w:w="2700" w:type="pct"/>
            <w:vAlign w:val="center"/>
          </w:tcPr>
          <w:p w:rsidR="008E3AC0" w:rsidRPr="001F0080" w:rsidRDefault="008E3AC0" w:rsidP="009C1FC1">
            <w:pPr>
              <w:pStyle w:val="NormalWeb"/>
              <w:spacing w:before="0" w:beforeAutospacing="0" w:after="0" w:afterAutospacing="0"/>
              <w:ind w:left="365" w:hanging="365"/>
              <w:rPr>
                <w:bCs/>
                <w:color w:val="000000"/>
              </w:rPr>
            </w:pPr>
            <w:r>
              <w:rPr>
                <w:bCs/>
                <w:color w:val="000000"/>
              </w:rPr>
              <w:t>4.) Participation and Class Attendance</w:t>
            </w:r>
          </w:p>
        </w:tc>
        <w:tc>
          <w:tcPr>
            <w:tcW w:w="2300" w:type="pct"/>
            <w:vAlign w:val="center"/>
          </w:tcPr>
          <w:p w:rsidR="008E3AC0" w:rsidRPr="001F0080" w:rsidRDefault="008E3AC0" w:rsidP="009C1FC1">
            <w:pPr>
              <w:pStyle w:val="NormalWeb"/>
              <w:spacing w:before="0" w:beforeAutospacing="0" w:after="0" w:afterAutospacing="0"/>
              <w:jc w:val="center"/>
              <w:rPr>
                <w:bCs/>
                <w:color w:val="000000"/>
              </w:rPr>
            </w:pPr>
            <w:r>
              <w:rPr>
                <w:bCs/>
                <w:color w:val="000000"/>
              </w:rPr>
              <w:t>15%</w:t>
            </w:r>
          </w:p>
        </w:tc>
      </w:tr>
    </w:tbl>
    <w:p w:rsidR="008E3AC0" w:rsidRDefault="008E3AC0" w:rsidP="008E3AC0">
      <w:pPr>
        <w:pStyle w:val="NormalWeb"/>
        <w:spacing w:before="0" w:beforeAutospacing="0" w:after="0" w:afterAutospacing="0"/>
        <w:rPr>
          <w:b/>
          <w:bCs/>
          <w:color w:val="000000"/>
        </w:rPr>
      </w:pPr>
    </w:p>
    <w:p w:rsidR="008E3AC0" w:rsidRDefault="008E3AC0" w:rsidP="008E3AC0">
      <w:pPr>
        <w:rPr>
          <w:rFonts w:ascii="Palatino" w:hAnsi="Palatino" w:cs="Arial"/>
          <w:spacing w:val="-3"/>
        </w:rPr>
      </w:pPr>
    </w:p>
    <w:p w:rsidR="008E3AC0" w:rsidRPr="001F0080" w:rsidRDefault="008E3AC0" w:rsidP="008E3AC0">
      <w:pPr>
        <w:rPr>
          <w:spacing w:val="-3"/>
        </w:rPr>
      </w:pPr>
      <w:r>
        <w:rPr>
          <w:spacing w:val="-3"/>
        </w:rPr>
        <w:t xml:space="preserve">The good news is – there are no big tests.  The bad news is – there are no big tests.  It may be difficult to know how you are doing until the end of the course.  I will grade homework assignments and quizzes throughout the course, and I will give you a mid-term grade approximation, if you wish it.  My suggestions – do the homework on time, prepare for the quizzes, come to class and work actively with and contribute to your group, and don’t wait until the last minute for your Research Paper.  You will also receive regular feedback from your peers.  And, you can always come and talk with me about how you’re doing.  </w:t>
      </w:r>
    </w:p>
    <w:p w:rsidR="008E3AC0" w:rsidRDefault="008E3AC0" w:rsidP="008E3AC0">
      <w:pPr>
        <w:rPr>
          <w:rFonts w:ascii="Palatino" w:hAnsi="Palatino" w:cs="Arial"/>
          <w:spacing w:val="-3"/>
        </w:rPr>
      </w:pPr>
    </w:p>
    <w:p w:rsidR="008E3AC0" w:rsidRPr="00D6794D" w:rsidRDefault="008E3AC0" w:rsidP="008E3AC0">
      <w:pPr>
        <w:rPr>
          <w:spacing w:val="-3"/>
        </w:rPr>
      </w:pPr>
      <w:r w:rsidRPr="00D6794D">
        <w:rPr>
          <w:spacing w:val="-3"/>
        </w:rPr>
        <w:t>The class is not graded on a curve, and it is theoretically possible for all students to earn A</w:t>
      </w:r>
      <w:r>
        <w:rPr>
          <w:spacing w:val="-3"/>
        </w:rPr>
        <w:t>’</w:t>
      </w:r>
      <w:r w:rsidRPr="00D6794D">
        <w:rPr>
          <w:spacing w:val="-3"/>
        </w:rPr>
        <w:t>s or F</w:t>
      </w:r>
      <w:r>
        <w:rPr>
          <w:spacing w:val="-3"/>
        </w:rPr>
        <w:t>’</w:t>
      </w:r>
      <w:r w:rsidRPr="00D6794D">
        <w:rPr>
          <w:spacing w:val="-3"/>
        </w:rPr>
        <w:t>s.  In general, stude</w:t>
      </w:r>
      <w:r>
        <w:rPr>
          <w:spacing w:val="-3"/>
        </w:rPr>
        <w:t xml:space="preserve">nts who exceed </w:t>
      </w:r>
      <w:r w:rsidRPr="00D6794D">
        <w:rPr>
          <w:spacing w:val="-3"/>
        </w:rPr>
        <w:t>expectations earn A</w:t>
      </w:r>
      <w:r w:rsidR="00E22899">
        <w:rPr>
          <w:spacing w:val="-3"/>
        </w:rPr>
        <w:t>’</w:t>
      </w:r>
      <w:r w:rsidRPr="00D6794D">
        <w:rPr>
          <w:spacing w:val="-3"/>
        </w:rPr>
        <w:t>s, those who meet expectations earn B</w:t>
      </w:r>
      <w:r>
        <w:rPr>
          <w:spacing w:val="-3"/>
        </w:rPr>
        <w:t>’</w:t>
      </w:r>
      <w:r w:rsidRPr="00D6794D">
        <w:rPr>
          <w:spacing w:val="-3"/>
        </w:rPr>
        <w:t>s, those who demonstrate effort throughout the course, but fall short of expectations in some important areas earn C</w:t>
      </w:r>
      <w:r>
        <w:rPr>
          <w:spacing w:val="-3"/>
        </w:rPr>
        <w:t>’</w:t>
      </w:r>
      <w:r w:rsidRPr="00D6794D">
        <w:rPr>
          <w:spacing w:val="-3"/>
        </w:rPr>
        <w:t>s, and those who fail to demonstrate effort or fall well below standards earn F</w:t>
      </w:r>
      <w:r>
        <w:rPr>
          <w:spacing w:val="-3"/>
        </w:rPr>
        <w:t>’</w:t>
      </w:r>
      <w:r w:rsidRPr="00D6794D">
        <w:rPr>
          <w:spacing w:val="-3"/>
        </w:rPr>
        <w:t xml:space="preserve">s.  </w:t>
      </w:r>
    </w:p>
    <w:p w:rsidR="008E3AC0" w:rsidRDefault="008E3AC0" w:rsidP="008E3AC0">
      <w:pPr>
        <w:rPr>
          <w:rFonts w:ascii="Palatino" w:hAnsi="Palatino" w:cs="Arial"/>
          <w:spacing w:val="-3"/>
        </w:rPr>
      </w:pPr>
    </w:p>
    <w:p w:rsidR="008E3AC0" w:rsidRPr="00D6794D" w:rsidRDefault="008E3AC0" w:rsidP="008E3AC0">
      <w:pPr>
        <w:rPr>
          <w:spacing w:val="-3"/>
        </w:rPr>
      </w:pPr>
      <w:r w:rsidRPr="00D6794D">
        <w:rPr>
          <w:spacing w:val="-3"/>
        </w:rPr>
        <w:t xml:space="preserve">The essence of A-level work is that it is excellent overall or outstanding in some way.  It meets or exceeds all requirements and demonstrates strength in all </w:t>
      </w:r>
      <w:r>
        <w:rPr>
          <w:spacing w:val="-3"/>
        </w:rPr>
        <w:t xml:space="preserve">grading </w:t>
      </w:r>
      <w:r w:rsidRPr="00D6794D">
        <w:rPr>
          <w:spacing w:val="-3"/>
        </w:rPr>
        <w:t xml:space="preserve">areas and excellence in problem-solving performance.  </w:t>
      </w:r>
    </w:p>
    <w:p w:rsidR="008E3AC0" w:rsidRPr="00D6794D" w:rsidRDefault="008E3AC0" w:rsidP="008E3AC0">
      <w:pPr>
        <w:rPr>
          <w:spacing w:val="-3"/>
        </w:rPr>
      </w:pPr>
    </w:p>
    <w:p w:rsidR="008E3AC0" w:rsidRPr="00D6794D" w:rsidRDefault="008E3AC0" w:rsidP="008E3AC0">
      <w:pPr>
        <w:rPr>
          <w:spacing w:val="-3"/>
        </w:rPr>
      </w:pPr>
      <w:r w:rsidRPr="00D6794D">
        <w:rPr>
          <w:spacing w:val="-3"/>
        </w:rPr>
        <w:t>The essence of B-level work is that it fulfills all course requirements completely and effectively.  It demonstrates both strength and weakness, but the overall level of performance is strong.</w:t>
      </w:r>
    </w:p>
    <w:p w:rsidR="008E3AC0" w:rsidRPr="00D6794D" w:rsidRDefault="008E3AC0" w:rsidP="008E3AC0">
      <w:pPr>
        <w:rPr>
          <w:spacing w:val="-3"/>
        </w:rPr>
      </w:pPr>
    </w:p>
    <w:p w:rsidR="008E3AC0" w:rsidRDefault="008E3AC0" w:rsidP="008E3AC0">
      <w:pPr>
        <w:rPr>
          <w:spacing w:val="-3"/>
        </w:rPr>
      </w:pPr>
      <w:r w:rsidRPr="00D6794D">
        <w:t xml:space="preserve">The essence of C-level work is that it demonstrates concerted effort in meeting all course requirements.  It demonstrates strengths in some areas and weaknesses in a number of </w:t>
      </w:r>
      <w:r w:rsidRPr="00D6794D">
        <w:lastRenderedPageBreak/>
        <w:t>important areas.  The overall level of performance is acceptable, but lower than</w:t>
      </w:r>
      <w:r w:rsidR="00CB391F">
        <w:t xml:space="preserve"> expected for a 300-level class.</w:t>
      </w:r>
    </w:p>
    <w:p w:rsidR="00CB391F" w:rsidRPr="00CB391F" w:rsidRDefault="00CB391F" w:rsidP="008E3AC0">
      <w:pPr>
        <w:rPr>
          <w:color w:val="000000"/>
        </w:rPr>
      </w:pPr>
    </w:p>
    <w:p w:rsidR="008E3AC0" w:rsidRDefault="008E3AC0" w:rsidP="008E3AC0">
      <w:pPr>
        <w:pStyle w:val="NormalWeb"/>
        <w:spacing w:before="0" w:beforeAutospacing="0" w:after="0" w:afterAutospacing="0"/>
        <w:rPr>
          <w:b/>
          <w:bCs/>
          <w:color w:val="000000"/>
          <w:sz w:val="28"/>
          <w:szCs w:val="27"/>
        </w:rPr>
      </w:pPr>
      <w:r>
        <w:rPr>
          <w:b/>
          <w:bCs/>
          <w:color w:val="000000"/>
          <w:sz w:val="28"/>
          <w:szCs w:val="27"/>
        </w:rPr>
        <w:t>Details of Course Components &amp; Assignments</w:t>
      </w:r>
    </w:p>
    <w:p w:rsidR="008E3AC0" w:rsidRDefault="008E3AC0" w:rsidP="008E3AC0">
      <w:pPr>
        <w:pStyle w:val="NormalWeb"/>
        <w:spacing w:before="0" w:beforeAutospacing="0" w:after="0" w:afterAutospacing="0"/>
        <w:rPr>
          <w:b/>
          <w:bCs/>
          <w:color w:val="000000"/>
          <w:szCs w:val="27"/>
        </w:rPr>
      </w:pPr>
    </w:p>
    <w:p w:rsidR="008E3AC0" w:rsidRPr="00B1384A" w:rsidRDefault="008E3AC0" w:rsidP="008E3AC0">
      <w:pPr>
        <w:pStyle w:val="NormalWeb"/>
        <w:spacing w:before="0" w:beforeAutospacing="0" w:after="0" w:afterAutospacing="0"/>
        <w:rPr>
          <w:bCs/>
          <w:color w:val="000000"/>
          <w:szCs w:val="27"/>
        </w:rPr>
      </w:pPr>
      <w:r w:rsidRPr="00B1384A">
        <w:rPr>
          <w:bCs/>
          <w:color w:val="000000"/>
          <w:szCs w:val="27"/>
        </w:rPr>
        <w:t>There are a number of assignments and projects in this class, all of which contribute to your final grade.</w:t>
      </w:r>
      <w:r>
        <w:rPr>
          <w:bCs/>
          <w:color w:val="000000"/>
          <w:szCs w:val="27"/>
        </w:rPr>
        <w:t xml:space="preserve">  We’ll talk more about these in the class, at the beginning of the term, and closer to when they are actually due.  The following sections should provide a place to start and a good summary.  More specific materials are available on the web site.  If you’re confused – ask me!  Don’t wait until the last minute.</w:t>
      </w:r>
    </w:p>
    <w:p w:rsidR="008E3AC0" w:rsidRDefault="008E3AC0" w:rsidP="008E3AC0">
      <w:pPr>
        <w:pStyle w:val="NormalWeb"/>
        <w:spacing w:before="0" w:beforeAutospacing="0" w:after="0" w:afterAutospacing="0"/>
        <w:rPr>
          <w:b/>
          <w:bCs/>
          <w:color w:val="000000"/>
          <w:szCs w:val="27"/>
        </w:rPr>
      </w:pPr>
    </w:p>
    <w:p w:rsidR="008E3AC0" w:rsidRDefault="008E3AC0" w:rsidP="008E3AC0">
      <w:pPr>
        <w:pStyle w:val="NormalWeb"/>
        <w:numPr>
          <w:ilvl w:val="0"/>
          <w:numId w:val="37"/>
        </w:numPr>
        <w:spacing w:before="0" w:beforeAutospacing="0" w:after="0" w:afterAutospacing="0"/>
        <w:rPr>
          <w:b/>
          <w:bCs/>
          <w:i/>
          <w:iCs/>
          <w:color w:val="000000"/>
          <w:szCs w:val="27"/>
        </w:rPr>
      </w:pPr>
      <w:r>
        <w:rPr>
          <w:b/>
          <w:bCs/>
          <w:i/>
          <w:iCs/>
          <w:color w:val="000000"/>
          <w:szCs w:val="27"/>
        </w:rPr>
        <w:t>Business Problem Analysis Research Paper</w:t>
      </w:r>
    </w:p>
    <w:p w:rsidR="008E3AC0" w:rsidRDefault="008E3AC0" w:rsidP="008E3AC0">
      <w:pPr>
        <w:pStyle w:val="NormalWeb"/>
        <w:spacing w:before="0" w:beforeAutospacing="0" w:after="0" w:afterAutospacing="0"/>
        <w:rPr>
          <w:b/>
          <w:bCs/>
          <w:i/>
          <w:iCs/>
          <w:color w:val="000000"/>
          <w:szCs w:val="27"/>
        </w:rPr>
      </w:pPr>
    </w:p>
    <w:p w:rsidR="008E3AC0" w:rsidRDefault="008E3AC0" w:rsidP="008E3AC0">
      <w:pPr>
        <w:ind w:left="720"/>
        <w:rPr>
          <w:spacing w:val="-3"/>
        </w:rPr>
      </w:pPr>
      <w:r>
        <w:rPr>
          <w:spacing w:val="-3"/>
        </w:rPr>
        <w:t xml:space="preserve">One of the </w:t>
      </w:r>
      <w:r w:rsidRPr="00B1384A">
        <w:rPr>
          <w:spacing w:val="-3"/>
        </w:rPr>
        <w:t>most challenging and demanding component</w:t>
      </w:r>
      <w:r>
        <w:rPr>
          <w:spacing w:val="-3"/>
        </w:rPr>
        <w:t>s</w:t>
      </w:r>
      <w:r w:rsidRPr="00B1384A">
        <w:rPr>
          <w:spacing w:val="-3"/>
        </w:rPr>
        <w:t xml:space="preserve"> of the co</w:t>
      </w:r>
      <w:r>
        <w:rPr>
          <w:spacing w:val="-3"/>
        </w:rPr>
        <w:t xml:space="preserve">urse is the research paper.  This project requires </w:t>
      </w:r>
      <w:r w:rsidRPr="00B1384A">
        <w:rPr>
          <w:spacing w:val="-3"/>
        </w:rPr>
        <w:t>yo</w:t>
      </w:r>
      <w:r>
        <w:rPr>
          <w:spacing w:val="-3"/>
        </w:rPr>
        <w:t xml:space="preserve">u to choose a </w:t>
      </w:r>
      <w:r w:rsidRPr="00B1384A">
        <w:rPr>
          <w:spacing w:val="-3"/>
        </w:rPr>
        <w:t>challenging business problem</w:t>
      </w:r>
      <w:r>
        <w:rPr>
          <w:spacing w:val="-3"/>
        </w:rPr>
        <w:t xml:space="preserve"> in a real-life organization, and apply the problem solving framework (PSU SBA) as you develop a solution and a plan for implementation.  Solving the chosen problem should consider implications for improving the social or environmental, rather than just economic, performance of the organization in question.  Social and environmental performance are two aspects of CSR, or Corporate Social Responsibility.  CSR is an active international effort at increasing managerial attention on corporate sustainability and the needs of a larger group of stakeholders during decision-making.  Many of your other business courses focus on economic performance, i.e. profit, market share, etc.  This course provides an excellent opportunity to look beyond economic performance, and to consider the larger role that organizations play in society.  </w:t>
      </w:r>
    </w:p>
    <w:p w:rsidR="008E3AC0" w:rsidRDefault="008E3AC0" w:rsidP="008E3AC0">
      <w:pPr>
        <w:ind w:left="720"/>
        <w:rPr>
          <w:spacing w:val="-3"/>
        </w:rPr>
      </w:pPr>
    </w:p>
    <w:p w:rsidR="008E3AC0" w:rsidRPr="00B1384A" w:rsidRDefault="008E3AC0" w:rsidP="008E3AC0">
      <w:pPr>
        <w:ind w:left="720"/>
        <w:rPr>
          <w:spacing w:val="-3"/>
        </w:rPr>
      </w:pPr>
      <w:r>
        <w:rPr>
          <w:spacing w:val="-3"/>
        </w:rPr>
        <w:t xml:space="preserve">The first step for this project is to choose a company from the </w:t>
      </w:r>
      <w:r w:rsidR="008D3A89">
        <w:rPr>
          <w:spacing w:val="-3"/>
        </w:rPr>
        <w:t xml:space="preserve">Fortune </w:t>
      </w:r>
      <w:r w:rsidR="00175931">
        <w:rPr>
          <w:spacing w:val="-3"/>
        </w:rPr>
        <w:t>500</w:t>
      </w:r>
      <w:r w:rsidR="008D3A89">
        <w:rPr>
          <w:spacing w:val="-3"/>
        </w:rPr>
        <w:t xml:space="preserve"> list (</w:t>
      </w:r>
      <w:hyperlink r:id="rId9" w:history="1">
        <w:r w:rsidR="00175931">
          <w:rPr>
            <w:rStyle w:val="Hyperlink"/>
          </w:rPr>
          <w:t>http://money.cnn.com/magazines/fortune/fortune500/2010/full_list/201_300.html</w:t>
        </w:r>
      </w:hyperlink>
      <w:r w:rsidR="00175931">
        <w:t xml:space="preserve">), from position 201 to 400, in other words, the Fortune 201-400!  </w:t>
      </w:r>
      <w:r>
        <w:rPr>
          <w:spacing w:val="-3"/>
        </w:rPr>
        <w:t xml:space="preserve">This needs to be done by the second week of class, and can be written down on the Personal Information Sheet.    We will also talk more about CSR and the research paper in class, so you will have plenty of opportunities for questions.  My advice is to start early.  The PSU SBA process is all about thoroughly understanding the problem before developing solutions.  This requires research, creativity, critical thinking and time. </w:t>
      </w:r>
      <w:r w:rsidRPr="00B1384A">
        <w:rPr>
          <w:spacing w:val="-3"/>
        </w:rPr>
        <w:t xml:space="preserve"> </w:t>
      </w:r>
    </w:p>
    <w:p w:rsidR="008E3AC0" w:rsidRPr="00B1384A" w:rsidRDefault="008E3AC0" w:rsidP="008E3AC0">
      <w:pPr>
        <w:ind w:left="720"/>
        <w:rPr>
          <w:spacing w:val="-3"/>
        </w:rPr>
      </w:pPr>
    </w:p>
    <w:p w:rsidR="008E3AC0" w:rsidRDefault="008E3AC0" w:rsidP="008E3AC0">
      <w:pPr>
        <w:ind w:left="720"/>
      </w:pPr>
      <w:r>
        <w:t>Keep in mind, this is a research project.  For those of you without much experience doing research, we will have</w:t>
      </w:r>
      <w:r w:rsidR="005808F4">
        <w:t xml:space="preserve"> a lecture covering this</w:t>
      </w:r>
      <w:r w:rsidR="008D3A89">
        <w:t xml:space="preserve"> during week 4</w:t>
      </w:r>
      <w:r>
        <w:t xml:space="preserve">.  The paper should be </w:t>
      </w:r>
      <w:r w:rsidRPr="00E65A63">
        <w:rPr>
          <w:b/>
        </w:rPr>
        <w:t xml:space="preserve">at least </w:t>
      </w:r>
      <w:r>
        <w:t>ten (10) pages long (not counting cover sheets, ta</w:t>
      </w:r>
      <w:r w:rsidR="00CB391F">
        <w:t>ble of contents or bibliography</w:t>
      </w:r>
      <w:r>
        <w:t xml:space="preserve">) with a </w:t>
      </w:r>
      <w:r w:rsidR="00CB391F">
        <w:t>bibliography/</w:t>
      </w:r>
      <w:r>
        <w:t>citation list (at least 10</w:t>
      </w:r>
      <w:r w:rsidR="005808F4">
        <w:t xml:space="preserve"> citations</w:t>
      </w:r>
      <w:r>
        <w:t xml:space="preserve">) and proper </w:t>
      </w:r>
      <w:r w:rsidR="00175931">
        <w:t xml:space="preserve">MLA </w:t>
      </w:r>
      <w:r>
        <w:t xml:space="preserve">formatting.  A template for the paper is on my website.  This template provides detailed instructions about the structure and format of the paper, as well as information on grading criteria.  It’s 35% of the grade – I would suggest that you read and follow it. In summary, your paper should be double-spaced, 12-point Times New Roman, with Arial 14-point Bold headlines – and </w:t>
      </w:r>
      <w:r w:rsidR="0095146F" w:rsidRPr="0095146F">
        <w:rPr>
          <w:b/>
        </w:rPr>
        <w:t xml:space="preserve">printed </w:t>
      </w:r>
      <w:r w:rsidRPr="0095146F">
        <w:rPr>
          <w:b/>
        </w:rPr>
        <w:t>one-sided</w:t>
      </w:r>
      <w:r>
        <w:t>, please.  The paper is due on the last day of class</w:t>
      </w:r>
      <w:r w:rsidR="00CB391F">
        <w:t xml:space="preserve"> (not Finals Week)</w:t>
      </w:r>
      <w:r>
        <w:t xml:space="preserve">, and will not be accepted by email – no excuses.  </w:t>
      </w:r>
    </w:p>
    <w:p w:rsidR="008E3AC0" w:rsidRDefault="008E3AC0" w:rsidP="008E3AC0">
      <w:pPr>
        <w:ind w:left="720"/>
      </w:pPr>
    </w:p>
    <w:p w:rsidR="008E3AC0" w:rsidRDefault="008E3AC0" w:rsidP="008E3AC0">
      <w:pPr>
        <w:ind w:left="720"/>
        <w:rPr>
          <w:b/>
        </w:rPr>
      </w:pPr>
      <w:r>
        <w:t xml:space="preserve">One more thing about the paper.  You must turn in a term paper in order to pass this course!  In other words, if you do pretty well in the other grade components (the </w:t>
      </w:r>
      <w:r>
        <w:lastRenderedPageBreak/>
        <w:t>homework, group work and attendance/participation) and think that you can skip the paper and still get a C, think again</w:t>
      </w:r>
      <w:r w:rsidRPr="0030606A">
        <w:rPr>
          <w:b/>
        </w:rPr>
        <w:t>.  If you fail to turn in a term paper, you will not g</w:t>
      </w:r>
      <w:r>
        <w:rPr>
          <w:b/>
        </w:rPr>
        <w:t>et higher than a D+ for</w:t>
      </w:r>
      <w:r w:rsidRPr="0030606A">
        <w:rPr>
          <w:b/>
        </w:rPr>
        <w:t xml:space="preserve"> the course.</w:t>
      </w:r>
    </w:p>
    <w:p w:rsidR="00F02103" w:rsidRDefault="00F02103" w:rsidP="008E3AC0">
      <w:pPr>
        <w:ind w:left="720"/>
        <w:rPr>
          <w:b/>
        </w:rPr>
      </w:pPr>
    </w:p>
    <w:p w:rsidR="00F02103" w:rsidRPr="00516C8F" w:rsidRDefault="00F02103" w:rsidP="008E3AC0">
      <w:pPr>
        <w:ind w:left="720"/>
        <w:rPr>
          <w:spacing w:val="-3"/>
        </w:rPr>
      </w:pPr>
      <w:r w:rsidRPr="00516C8F">
        <w:t>For those of you who are a bit out of practice in writing research papers, there is an excellent supplemental text available at the bookstore and through Amazon, etc.  It’s called “The Curious Researcher”, by Bruce Ballenger (ISBN-13:  978-0-205-66611-9).  I will try to place a couple of copies on reserve.</w:t>
      </w:r>
    </w:p>
    <w:p w:rsidR="008E3AC0" w:rsidRDefault="008E3AC0" w:rsidP="008E3AC0">
      <w:pPr>
        <w:pStyle w:val="NormalWeb"/>
        <w:spacing w:before="0" w:beforeAutospacing="0" w:after="0" w:afterAutospacing="0"/>
        <w:rPr>
          <w:b/>
          <w:bCs/>
          <w:i/>
          <w:iCs/>
          <w:color w:val="000000"/>
          <w:szCs w:val="27"/>
        </w:rPr>
      </w:pPr>
    </w:p>
    <w:p w:rsidR="008E3AC0" w:rsidRDefault="008E3AC0" w:rsidP="008E3AC0">
      <w:pPr>
        <w:pStyle w:val="NormalWeb"/>
        <w:numPr>
          <w:ilvl w:val="0"/>
          <w:numId w:val="37"/>
        </w:numPr>
        <w:spacing w:before="0" w:beforeAutospacing="0" w:after="0" w:afterAutospacing="0"/>
        <w:rPr>
          <w:b/>
          <w:bCs/>
          <w:i/>
          <w:iCs/>
          <w:color w:val="000000"/>
          <w:szCs w:val="27"/>
        </w:rPr>
      </w:pPr>
      <w:r>
        <w:rPr>
          <w:b/>
          <w:bCs/>
          <w:i/>
          <w:iCs/>
          <w:color w:val="000000"/>
          <w:szCs w:val="27"/>
        </w:rPr>
        <w:t>Weekly Homework Assignments &amp; Quizzes</w:t>
      </w:r>
    </w:p>
    <w:p w:rsidR="008E3AC0" w:rsidRDefault="008E3AC0" w:rsidP="008E3AC0">
      <w:pPr>
        <w:pStyle w:val="NormalWeb"/>
        <w:spacing w:before="0" w:beforeAutospacing="0" w:after="0" w:afterAutospacing="0"/>
        <w:rPr>
          <w:b/>
          <w:bCs/>
          <w:i/>
          <w:iCs/>
          <w:color w:val="000000"/>
          <w:szCs w:val="27"/>
        </w:rPr>
      </w:pPr>
    </w:p>
    <w:p w:rsidR="008E3AC0" w:rsidRDefault="008E3AC0" w:rsidP="008E3AC0">
      <w:pPr>
        <w:ind w:left="720"/>
        <w:rPr>
          <w:spacing w:val="-3"/>
        </w:rPr>
      </w:pPr>
      <w:r>
        <w:rPr>
          <w:spacing w:val="-3"/>
        </w:rPr>
        <w:t xml:space="preserve">There are </w:t>
      </w:r>
      <w:r w:rsidR="00AC6B11">
        <w:rPr>
          <w:spacing w:val="-3"/>
        </w:rPr>
        <w:t>three</w:t>
      </w:r>
      <w:r>
        <w:rPr>
          <w:spacing w:val="-3"/>
        </w:rPr>
        <w:t xml:space="preserve"> written homework assignments due </w:t>
      </w:r>
      <w:r w:rsidR="00F02103">
        <w:rPr>
          <w:spacing w:val="-3"/>
        </w:rPr>
        <w:t>during</w:t>
      </w:r>
      <w:r>
        <w:rPr>
          <w:spacing w:val="-3"/>
        </w:rPr>
        <w:t xml:space="preserve"> the term.  These assignments require you to apply parts of the problem-solving framework to specific questions, work with some simple statistical tools (remember that stuff?), as well as answer some other course-related questions.  There is a </w:t>
      </w:r>
      <w:r w:rsidR="00CB391F">
        <w:rPr>
          <w:spacing w:val="-3"/>
        </w:rPr>
        <w:t>write</w:t>
      </w:r>
      <w:r w:rsidR="0075115D">
        <w:rPr>
          <w:spacing w:val="-3"/>
        </w:rPr>
        <w:t>-</w:t>
      </w:r>
      <w:r w:rsidR="00CB391F">
        <w:rPr>
          <w:spacing w:val="-3"/>
        </w:rPr>
        <w:t>up</w:t>
      </w:r>
      <w:r>
        <w:rPr>
          <w:spacing w:val="-3"/>
        </w:rPr>
        <w:t xml:space="preserve"> for each assignment on the website, and each </w:t>
      </w:r>
      <w:r w:rsidR="00162296">
        <w:rPr>
          <w:spacing w:val="-3"/>
        </w:rPr>
        <w:t>one</w:t>
      </w:r>
      <w:r>
        <w:rPr>
          <w:spacing w:val="-3"/>
        </w:rPr>
        <w:t xml:space="preserve"> has specific questions that need to be answered.  Due dates are shown o</w:t>
      </w:r>
      <w:r w:rsidR="00175931">
        <w:rPr>
          <w:spacing w:val="-3"/>
        </w:rPr>
        <w:t>n the class schedule</w:t>
      </w:r>
      <w:r>
        <w:rPr>
          <w:spacing w:val="-3"/>
        </w:rPr>
        <w:t xml:space="preserve">.  </w:t>
      </w:r>
      <w:r w:rsidR="00175931" w:rsidRPr="00636095">
        <w:rPr>
          <w:b/>
          <w:spacing w:val="-3"/>
        </w:rPr>
        <w:t xml:space="preserve">And you must use the </w:t>
      </w:r>
      <w:r w:rsidR="00636095">
        <w:rPr>
          <w:b/>
          <w:spacing w:val="-3"/>
        </w:rPr>
        <w:t xml:space="preserve">basic </w:t>
      </w:r>
      <w:r w:rsidR="00175931" w:rsidRPr="00636095">
        <w:rPr>
          <w:b/>
          <w:spacing w:val="-3"/>
        </w:rPr>
        <w:t>format found on the website for the assignments.</w:t>
      </w:r>
      <w:r w:rsidR="00175931">
        <w:rPr>
          <w:spacing w:val="-3"/>
        </w:rPr>
        <w:t xml:space="preserve">  </w:t>
      </w:r>
      <w:r>
        <w:rPr>
          <w:spacing w:val="-3"/>
        </w:rPr>
        <w:t xml:space="preserve">Although I’m normally quite flexible, in this case there can be no late homework, and it should be turned in during class.  If you will not be in class, please make sure that you slip it under my door (SBA 436) before the end of the day it is due, or place it in my mailbox in the Faculty Services office.  Medical or legitimate family emergencies with written documentation are the only possible excuses for late homework.  And – </w:t>
      </w:r>
      <w:r w:rsidRPr="00FD6045">
        <w:rPr>
          <w:b/>
          <w:spacing w:val="-3"/>
        </w:rPr>
        <w:t>NO HOMEWORK BY EMAIL!</w:t>
      </w:r>
      <w:r>
        <w:rPr>
          <w:spacing w:val="-3"/>
        </w:rPr>
        <w:t xml:space="preserve">  </w:t>
      </w:r>
    </w:p>
    <w:p w:rsidR="008E3AC0" w:rsidRDefault="008E3AC0" w:rsidP="008E3AC0">
      <w:pPr>
        <w:ind w:left="720"/>
        <w:rPr>
          <w:spacing w:val="-3"/>
        </w:rPr>
      </w:pPr>
    </w:p>
    <w:p w:rsidR="008E3AC0" w:rsidRDefault="008E3AC0" w:rsidP="008E3AC0">
      <w:pPr>
        <w:ind w:left="720"/>
      </w:pPr>
      <w:r>
        <w:t xml:space="preserve">So, of what use are these homework assignments other than a way to ruin your </w:t>
      </w:r>
      <w:r w:rsidR="008D3A89">
        <w:t>week</w:t>
      </w:r>
      <w:r>
        <w:t>?  Some of the questions provide the opportunity to apply problem solving tools to personal issues.  W</w:t>
      </w:r>
      <w:r w:rsidRPr="003D4950">
        <w:t xml:space="preserve">hen you work on your own problems, concepts become more relevant and salient, and you may be more likely to remember them and integrate them with existing knowledge.  Because you have a better awareness of the contextual factors that influence your own problem-solving activities, you develop a better understanding of the complexity of business problems.  </w:t>
      </w:r>
    </w:p>
    <w:p w:rsidR="008E3AC0" w:rsidRDefault="008E3AC0" w:rsidP="008E3AC0">
      <w:pPr>
        <w:ind w:left="720"/>
      </w:pPr>
    </w:p>
    <w:p w:rsidR="008E3AC0" w:rsidRDefault="008E3AC0" w:rsidP="008E3AC0">
      <w:pPr>
        <w:ind w:left="720"/>
      </w:pPr>
      <w:r>
        <w:t xml:space="preserve">There will also be </w:t>
      </w:r>
      <w:r w:rsidR="00AC6B11">
        <w:t>two</w:t>
      </w:r>
      <w:r>
        <w:t xml:space="preserve"> quizzes during the term.  They will be focused on the lectures and readings and will have a short answer format.  I will give you a list of five to six questions prior to the quiz.  I will choose two to three from that list the morning of the quiz.  I would suggest that you prepare all of them, although I’m sure some of you will play the odds.  Let me know how that works out for you.</w:t>
      </w:r>
      <w:r w:rsidRPr="003D4950">
        <w:t xml:space="preserve"> </w:t>
      </w:r>
    </w:p>
    <w:p w:rsidR="008E3AC0" w:rsidRDefault="008E3AC0" w:rsidP="008E3AC0">
      <w:pPr>
        <w:rPr>
          <w:spacing w:val="-3"/>
        </w:rPr>
      </w:pPr>
    </w:p>
    <w:p w:rsidR="008E3AC0" w:rsidRPr="00B1384A" w:rsidRDefault="008E3AC0" w:rsidP="008E3AC0">
      <w:pPr>
        <w:ind w:left="720"/>
        <w:rPr>
          <w:spacing w:val="-3"/>
        </w:rPr>
      </w:pPr>
      <w:r>
        <w:rPr>
          <w:spacing w:val="-3"/>
        </w:rPr>
        <w:t xml:space="preserve"> </w:t>
      </w:r>
    </w:p>
    <w:p w:rsidR="008E3AC0" w:rsidRPr="00060781" w:rsidRDefault="008E3AC0" w:rsidP="008E3AC0">
      <w:pPr>
        <w:pStyle w:val="NormalWeb"/>
        <w:numPr>
          <w:ilvl w:val="0"/>
          <w:numId w:val="37"/>
        </w:numPr>
        <w:spacing w:before="0" w:beforeAutospacing="0" w:after="0" w:afterAutospacing="0"/>
        <w:rPr>
          <w:b/>
          <w:bCs/>
          <w:i/>
          <w:iCs/>
          <w:color w:val="000000"/>
          <w:szCs w:val="27"/>
        </w:rPr>
      </w:pPr>
      <w:r>
        <w:rPr>
          <w:b/>
          <w:bCs/>
          <w:i/>
          <w:color w:val="000000"/>
        </w:rPr>
        <w:t>Participation and attendance</w:t>
      </w:r>
    </w:p>
    <w:p w:rsidR="008E3AC0" w:rsidRDefault="008E3AC0" w:rsidP="008E3AC0">
      <w:pPr>
        <w:pStyle w:val="NormalWeb"/>
        <w:spacing w:before="0" w:beforeAutospacing="0" w:after="0" w:afterAutospacing="0"/>
        <w:rPr>
          <w:b/>
          <w:bCs/>
          <w:i/>
          <w:iCs/>
          <w:color w:val="000000"/>
          <w:szCs w:val="27"/>
        </w:rPr>
      </w:pPr>
    </w:p>
    <w:p w:rsidR="008E3AC0" w:rsidRDefault="008E3AC0" w:rsidP="008E3AC0">
      <w:pPr>
        <w:ind w:left="720"/>
      </w:pPr>
      <w:r w:rsidRPr="00060781">
        <w:rPr>
          <w:b/>
        </w:rPr>
        <w:t>You are required to attend and participate in every class session</w:t>
      </w:r>
      <w:r w:rsidRPr="00060781">
        <w:t xml:space="preserve">.  </w:t>
      </w:r>
      <w:r>
        <w:t xml:space="preserve">Attendance will be taken.  </w:t>
      </w:r>
      <w:r w:rsidRPr="00060781">
        <w:t xml:space="preserve">Problem-solving skills are best learned when you both intellectualize and practice them.  Class sessions involve classroom discussions and participation in group problem-solving exercises.  To participate effectively, </w:t>
      </w:r>
      <w:r w:rsidRPr="00060781">
        <w:rPr>
          <w:b/>
        </w:rPr>
        <w:t>you must come prepared to each class session</w:t>
      </w:r>
      <w:r w:rsidRPr="00060781">
        <w:t>, which includes completing all required reading and homework prior to class.  This will enhance class discussions, benefiting all members of the class.  It will also provide the foundation that allows you to meet the expectations of your group for participation in group activities.</w:t>
      </w:r>
    </w:p>
    <w:p w:rsidR="008E3AC0" w:rsidRDefault="008E3AC0" w:rsidP="008E3AC0">
      <w:pPr>
        <w:ind w:left="720"/>
      </w:pPr>
    </w:p>
    <w:p w:rsidR="008E3AC0" w:rsidRDefault="008E3AC0" w:rsidP="008E3AC0">
      <w:pPr>
        <w:ind w:left="720"/>
      </w:pPr>
      <w:r>
        <w:t xml:space="preserve">Here’s the deal - if you attend all of the class sessions, you’ll get a B for this portion of your grade.  Seems simple, right?  If you also participate </w:t>
      </w:r>
      <w:r w:rsidRPr="005D338A">
        <w:rPr>
          <w:b/>
        </w:rPr>
        <w:t>actively</w:t>
      </w:r>
      <w:r>
        <w:t xml:space="preserve">, your grade for this portion goes up – maybe to an A.  If you miss some classes your grade goes down.  And there are various combinations of this scheme.  If you have questions, ask me.  </w:t>
      </w:r>
    </w:p>
    <w:p w:rsidR="008E3AC0" w:rsidRDefault="008E3AC0" w:rsidP="00162296"/>
    <w:p w:rsidR="008E3AC0" w:rsidRPr="00060781" w:rsidRDefault="008E3AC0" w:rsidP="008E3AC0">
      <w:pPr>
        <w:pStyle w:val="NormalWeb"/>
        <w:numPr>
          <w:ilvl w:val="0"/>
          <w:numId w:val="37"/>
        </w:numPr>
        <w:spacing w:before="0" w:beforeAutospacing="0" w:after="0" w:afterAutospacing="0"/>
        <w:rPr>
          <w:b/>
          <w:bCs/>
          <w:i/>
          <w:iCs/>
          <w:color w:val="000000"/>
          <w:szCs w:val="27"/>
        </w:rPr>
      </w:pPr>
      <w:r>
        <w:rPr>
          <w:b/>
          <w:bCs/>
          <w:i/>
          <w:color w:val="000000"/>
        </w:rPr>
        <w:t>Group Work</w:t>
      </w:r>
    </w:p>
    <w:p w:rsidR="008E3AC0" w:rsidRDefault="008E3AC0" w:rsidP="008E3AC0">
      <w:pPr>
        <w:pStyle w:val="NormalWeb"/>
        <w:spacing w:before="0" w:beforeAutospacing="0" w:after="0" w:afterAutospacing="0"/>
        <w:rPr>
          <w:b/>
          <w:bCs/>
          <w:i/>
          <w:iCs/>
          <w:color w:val="000000"/>
          <w:szCs w:val="27"/>
        </w:rPr>
      </w:pPr>
    </w:p>
    <w:p w:rsidR="008E3AC0" w:rsidRDefault="008E3AC0" w:rsidP="008E3AC0">
      <w:pPr>
        <w:ind w:left="720"/>
      </w:pPr>
      <w:r>
        <w:t xml:space="preserve">You will be assigned to a group for the duration of the class.  </w:t>
      </w:r>
      <w:r w:rsidR="005808F4">
        <w:t xml:space="preserve">There will be group activities during each class, and you can find the instructions on my web site.  </w:t>
      </w:r>
      <w:r w:rsidR="005808F4" w:rsidRPr="005808F4">
        <w:rPr>
          <w:b/>
        </w:rPr>
        <w:t>Please download these instructions early in the term so they will be available for you to review in class before and during the activities.</w:t>
      </w:r>
      <w:r w:rsidR="005808F4">
        <w:t xml:space="preserve">  </w:t>
      </w:r>
      <w:r>
        <w:t xml:space="preserve">Most of the group activity can be accomplished during class, as I realize you have other groups that require meetings outside of class.  Each group is required to keep notes and records of the results of your group discussions and activities.  </w:t>
      </w:r>
      <w:r w:rsidRPr="00BE1038">
        <w:rPr>
          <w:b/>
        </w:rPr>
        <w:t xml:space="preserve">You will turn in your group work at the end of the term. </w:t>
      </w:r>
      <w:r>
        <w:t xml:space="preserve"> The records for each day’s activities will consist of two parts – 1.) handwritten notes and activity results/answers, and 2.) an </w:t>
      </w:r>
      <w:r w:rsidRPr="00997272">
        <w:rPr>
          <w:b/>
        </w:rPr>
        <w:t>analysis</w:t>
      </w:r>
      <w:r>
        <w:t xml:space="preserve"> of the day’s activities written by </w:t>
      </w:r>
      <w:r w:rsidR="00516C8F">
        <w:t>the</w:t>
      </w:r>
      <w:r>
        <w:t xml:space="preserve"> assigned group scribe for the day.  I will expect everyone to serve as scribe throughout the term</w:t>
      </w:r>
      <w:r w:rsidR="00516C8F">
        <w:t xml:space="preserve"> – multiple times</w:t>
      </w:r>
      <w:r>
        <w:t xml:space="preserve">.  </w:t>
      </w:r>
    </w:p>
    <w:p w:rsidR="008E3AC0" w:rsidRDefault="008E3AC0" w:rsidP="008E3AC0">
      <w:pPr>
        <w:ind w:left="720"/>
      </w:pPr>
    </w:p>
    <w:p w:rsidR="008E3AC0" w:rsidRPr="00060781" w:rsidRDefault="008E3AC0" w:rsidP="008E3AC0">
      <w:pPr>
        <w:ind w:left="720"/>
      </w:pPr>
      <w:r>
        <w:t xml:space="preserve">What is an </w:t>
      </w:r>
      <w:r w:rsidRPr="00997272">
        <w:rPr>
          <w:b/>
        </w:rPr>
        <w:t>analysis</w:t>
      </w:r>
      <w:r>
        <w:t xml:space="preserve">, you ask?  It is a summary of how you felt about the activity and the relevant lecture materials for that activity.  It’s a critical analysis.  Was it relevant to you?  Why or why not?  What did you think of it?  Do you think you would ever use the techniques in real life?  It’s not just a regurgitation of the day’s notes.   I can read your notes.  And I will.  Use critical thinking skills to go beyond the obvious.  I might look at your group records halfway through the class in order to give you an idea as to how you’re doing.  I don’t care how you organize your group records – just make sure they </w:t>
      </w:r>
      <w:r w:rsidRPr="005D338A">
        <w:rPr>
          <w:b/>
        </w:rPr>
        <w:t>are</w:t>
      </w:r>
      <w:r>
        <w:t xml:space="preserve"> organized and easy for me to review.  I’ll talk more about this in class, as I’m sure it sounds confusing.  Each group will receive a grade, and individual grades will be adjusted based on peer evaluations completed at the end of the class.</w:t>
      </w:r>
      <w:r w:rsidRPr="00060781">
        <w:t xml:space="preserve"> </w:t>
      </w:r>
    </w:p>
    <w:p w:rsidR="008E3AC0" w:rsidRDefault="008E3AC0" w:rsidP="008E3AC0">
      <w:pPr>
        <w:rPr>
          <w:rFonts w:ascii="Palatino" w:hAnsi="Palatino"/>
        </w:rPr>
      </w:pPr>
    </w:p>
    <w:p w:rsidR="008E3AC0" w:rsidRDefault="008E3AC0" w:rsidP="008E3AC0">
      <w:pPr>
        <w:rPr>
          <w:rFonts w:ascii="Palatino" w:hAnsi="Palatino"/>
        </w:rPr>
      </w:pPr>
    </w:p>
    <w:p w:rsidR="008E3AC0" w:rsidRDefault="008E3AC0" w:rsidP="008E3AC0">
      <w:pPr>
        <w:pStyle w:val="NormalWeb"/>
        <w:spacing w:before="0" w:beforeAutospacing="0" w:after="0" w:afterAutospacing="0"/>
        <w:rPr>
          <w:b/>
          <w:bCs/>
          <w:color w:val="000000"/>
          <w:sz w:val="28"/>
          <w:szCs w:val="27"/>
        </w:rPr>
      </w:pPr>
      <w:r>
        <w:rPr>
          <w:b/>
          <w:bCs/>
          <w:color w:val="000000"/>
          <w:sz w:val="28"/>
          <w:szCs w:val="27"/>
        </w:rPr>
        <w:t>Academic Integrity</w:t>
      </w:r>
    </w:p>
    <w:p w:rsidR="008E3AC0" w:rsidRPr="005C586A" w:rsidRDefault="008E3AC0" w:rsidP="008E3AC0">
      <w:pPr>
        <w:rPr>
          <w:rFonts w:ascii="Palatino" w:hAnsi="Palatino"/>
        </w:rPr>
      </w:pPr>
    </w:p>
    <w:p w:rsidR="008E3AC0" w:rsidRDefault="008E3AC0" w:rsidP="008E3AC0">
      <w:r w:rsidRPr="002965D1">
        <w:t>Standards of academic conduct are set forth in the university’s academic integrity policies. By registering for this course, you have acknowledged your awareness of these policies, and you are obliged to become familiar with your rights and responsibilities as defined by the policies.  Violations of the academic will be treated seriously, and disciplinary action will be taken should violations occur. Please see the instructor if you have any questions concerning the academic violations in general or as they relate to particular requirements for this course.  Please refer to</w:t>
      </w:r>
      <w:r>
        <w:t xml:space="preserve"> the following web page </w:t>
      </w:r>
      <w:r w:rsidRPr="002965D1">
        <w:t>for the Code of Stu</w:t>
      </w:r>
      <w:r>
        <w:t>dent Conduct and Responsibility:</w:t>
      </w:r>
    </w:p>
    <w:p w:rsidR="008E3AC0" w:rsidRDefault="008E3AC0" w:rsidP="008E3AC0">
      <w:pPr>
        <w:ind w:left="1440" w:firstLine="720"/>
      </w:pPr>
    </w:p>
    <w:p w:rsidR="008E3AC0" w:rsidRDefault="008E3AC0" w:rsidP="008E3AC0">
      <w:pPr>
        <w:ind w:left="1440" w:firstLine="720"/>
      </w:pPr>
      <w:r w:rsidRPr="002965D1">
        <w:t xml:space="preserve">  </w:t>
      </w:r>
      <w:r w:rsidR="00540365" w:rsidRPr="00540365">
        <w:t>http://www.pdx.edu/dos/psu-student-code-conduct</w:t>
      </w:r>
    </w:p>
    <w:p w:rsidR="008E3AC0" w:rsidRDefault="008E3AC0" w:rsidP="008E3AC0">
      <w:pPr>
        <w:ind w:left="1440" w:firstLine="720"/>
      </w:pPr>
    </w:p>
    <w:p w:rsidR="008E3AC0" w:rsidRDefault="008E3AC0" w:rsidP="008E3AC0">
      <w:pPr>
        <w:ind w:left="1440" w:firstLine="720"/>
      </w:pPr>
    </w:p>
    <w:p w:rsidR="00516C8F" w:rsidRDefault="00516C8F" w:rsidP="008E3AC0">
      <w:pPr>
        <w:ind w:left="1440" w:firstLine="720"/>
      </w:pPr>
    </w:p>
    <w:p w:rsidR="00516C8F" w:rsidRPr="00ED4CAF" w:rsidRDefault="00516C8F" w:rsidP="008E3AC0">
      <w:pPr>
        <w:ind w:left="1440" w:firstLine="720"/>
      </w:pPr>
    </w:p>
    <w:p w:rsidR="008E3AC0" w:rsidRDefault="008E3AC0" w:rsidP="008E3AC0">
      <w:pPr>
        <w:pStyle w:val="NormalWeb"/>
        <w:spacing w:before="0" w:beforeAutospacing="0" w:after="0" w:afterAutospacing="0"/>
        <w:rPr>
          <w:b/>
          <w:bCs/>
          <w:color w:val="000000"/>
          <w:sz w:val="28"/>
          <w:szCs w:val="27"/>
        </w:rPr>
      </w:pPr>
      <w:r>
        <w:rPr>
          <w:b/>
          <w:bCs/>
          <w:color w:val="000000"/>
          <w:sz w:val="28"/>
          <w:szCs w:val="27"/>
        </w:rPr>
        <w:lastRenderedPageBreak/>
        <w:t>Tutoring</w:t>
      </w:r>
    </w:p>
    <w:p w:rsidR="008E3AC0" w:rsidRPr="005C586A" w:rsidRDefault="008E3AC0" w:rsidP="008E3AC0">
      <w:pPr>
        <w:rPr>
          <w:rFonts w:ascii="Palatino" w:hAnsi="Palatino"/>
        </w:rPr>
      </w:pPr>
    </w:p>
    <w:p w:rsidR="008E3AC0" w:rsidRDefault="008E3AC0" w:rsidP="008E3AC0">
      <w:r w:rsidRPr="002965D1">
        <w:t xml:space="preserve">The 301 class is very demanding in the use of basic skills such as reading, writing, and research.  If you need help with any aspect of the writing process, you can get it at The Writing Center, 188F Cramer Hall, 725-3570, www.writingcenter@pdx.edu.  The writing center offers workshops and individual assistance.  You may need to sign up in advance for these services.  The Skills Enhancement and </w:t>
      </w:r>
      <w:smartTag w:uri="urn:schemas-microsoft-com:office:smarttags" w:element="place">
        <w:smartTag w:uri="urn:schemas-microsoft-com:office:smarttags" w:element="PlaceName">
          <w:r w:rsidRPr="002965D1">
            <w:t>Tutoring</w:t>
          </w:r>
        </w:smartTag>
        <w:r w:rsidRPr="002965D1">
          <w:t xml:space="preserve"> </w:t>
        </w:r>
        <w:smartTag w:uri="urn:schemas-microsoft-com:office:smarttags" w:element="PlaceType">
          <w:r w:rsidRPr="002965D1">
            <w:t>Center</w:t>
          </w:r>
        </w:smartTag>
      </w:smartTag>
      <w:r w:rsidRPr="002965D1">
        <w:t xml:space="preserve">, 425 Smith Center, 725-4448, </w:t>
      </w:r>
      <w:hyperlink r:id="rId10" w:history="1">
        <w:r w:rsidRPr="002965D1">
          <w:t>www.setc.pdx.edu</w:t>
        </w:r>
      </w:hyperlink>
      <w:r w:rsidRPr="002965D1">
        <w:t xml:space="preserve"> can also help with writing and many other issues.  You can ask questions on line, or work with peer tutors who are available on a drop-in basis.</w:t>
      </w:r>
    </w:p>
    <w:p w:rsidR="008E3AC0" w:rsidRDefault="008E3AC0" w:rsidP="008E3AC0">
      <w:pPr>
        <w:pStyle w:val="Heading4"/>
        <w:rPr>
          <w:rFonts w:ascii="Gill Sans MT" w:hAnsi="Gill Sans MT" w:cs="Arial"/>
          <w:b w:val="0"/>
          <w:bCs w:val="0"/>
        </w:rPr>
      </w:pPr>
    </w:p>
    <w:p w:rsidR="008E3AC0" w:rsidRDefault="008E3AC0" w:rsidP="008E3AC0">
      <w:pPr>
        <w:pStyle w:val="NormalWeb"/>
        <w:spacing w:before="0" w:beforeAutospacing="0" w:after="0" w:afterAutospacing="0"/>
        <w:rPr>
          <w:b/>
          <w:bCs/>
          <w:color w:val="000000"/>
          <w:sz w:val="28"/>
          <w:szCs w:val="27"/>
        </w:rPr>
      </w:pPr>
      <w:r>
        <w:rPr>
          <w:b/>
          <w:bCs/>
          <w:color w:val="000000"/>
          <w:sz w:val="28"/>
          <w:szCs w:val="27"/>
        </w:rPr>
        <w:t>Career Services</w:t>
      </w:r>
    </w:p>
    <w:p w:rsidR="008E3AC0" w:rsidRPr="0099410B" w:rsidRDefault="008E3AC0" w:rsidP="008E3AC0">
      <w:pPr>
        <w:rPr>
          <w:rFonts w:ascii="Palatino" w:hAnsi="Palatino"/>
        </w:rPr>
      </w:pPr>
    </w:p>
    <w:p w:rsidR="008E3AC0" w:rsidRPr="002965D1" w:rsidRDefault="008E3AC0" w:rsidP="008E3AC0">
      <w:r w:rsidRPr="002965D1">
        <w:t>SBA Career Services helps business students develop the skills they need to manage their careers.  If you are interested in an internship, need career counseling, or would like to participate in other career development programs including the Mentor Program, Mock Interviews, and Workshops on resume writing and other topics, visit the Undergraduate Programs Office in SBA 240 or go to the web a</w:t>
      </w:r>
      <w:r>
        <w:t xml:space="preserve">t www.careersrvs.sba.pdx.edu/# </w:t>
      </w:r>
      <w:r w:rsidRPr="002965D1">
        <w:t>and choose Student Resources. Go to www.sba.pdx.edu/undergradlist.asp to sign up to receive information via email about currently available internship and job opportunities in your option area.</w:t>
      </w:r>
    </w:p>
    <w:p w:rsidR="008E3AC0" w:rsidRDefault="008E3AC0" w:rsidP="008E3AC0">
      <w:pPr>
        <w:pStyle w:val="BodyTextIndent"/>
        <w:rPr>
          <w:b/>
          <w:sz w:val="28"/>
        </w:rPr>
      </w:pPr>
    </w:p>
    <w:p w:rsidR="008E3AC0" w:rsidRDefault="008E3AC0" w:rsidP="008E3AC0">
      <w:pPr>
        <w:pStyle w:val="BodyTextIndent"/>
        <w:rPr>
          <w:b/>
          <w:sz w:val="28"/>
        </w:rPr>
      </w:pPr>
      <w:r>
        <w:rPr>
          <w:b/>
          <w:sz w:val="28"/>
        </w:rPr>
        <w:t>About the Instructor</w:t>
      </w:r>
    </w:p>
    <w:p w:rsidR="008E3AC0" w:rsidRDefault="008E3AC0" w:rsidP="008E3AC0">
      <w:pPr>
        <w:pStyle w:val="BodyTextIndent"/>
        <w:rPr>
          <w:bCs/>
        </w:rPr>
      </w:pPr>
    </w:p>
    <w:p w:rsidR="008E3AC0" w:rsidRDefault="008E3AC0" w:rsidP="008E3AC0">
      <w:pPr>
        <w:autoSpaceDE w:val="0"/>
        <w:autoSpaceDN w:val="0"/>
        <w:adjustRightInd w:val="0"/>
        <w:rPr>
          <w:bCs/>
        </w:rPr>
      </w:pPr>
      <w:r>
        <w:rPr>
          <w:bCs/>
        </w:rPr>
        <w:t xml:space="preserve">Chuck Nobles is an instructor in management and marketing at Portland State University, with over 25 years experience in senior management, strategic planning, marketing, communications, advertising client service and Internet consulting.  With a BS in Electrical Engineering and an MBA from </w:t>
      </w:r>
      <w:smartTag w:uri="urn:schemas-microsoft-com:office:smarttags" w:element="place">
        <w:smartTag w:uri="urn:schemas-microsoft-com:office:smarttags" w:element="PlaceName">
          <w:r>
            <w:rPr>
              <w:bCs/>
            </w:rPr>
            <w:t>Northwestern</w:t>
          </w:r>
        </w:smartTag>
        <w:r>
          <w:rPr>
            <w:bCs/>
          </w:rPr>
          <w:t xml:space="preserve"> </w:t>
        </w:r>
        <w:smartTag w:uri="urn:schemas-microsoft-com:office:smarttags" w:element="PlaceType">
          <w:r>
            <w:rPr>
              <w:bCs/>
            </w:rPr>
            <w:t>University</w:t>
          </w:r>
        </w:smartTag>
      </w:smartTag>
      <w:r>
        <w:rPr>
          <w:bCs/>
        </w:rPr>
        <w:t xml:space="preserve">, he most recently ran his own Internet creative services firm, Paris France, Inc., winning international recognition for a number of web projects.  Chuck spent 13 years as a Senior Vice President at a </w:t>
      </w:r>
      <w:smartTag w:uri="urn:schemas-microsoft-com:office:smarttags" w:element="place">
        <w:smartTag w:uri="urn:schemas-microsoft-com:office:smarttags" w:element="City">
          <w:r>
            <w:rPr>
              <w:bCs/>
            </w:rPr>
            <w:t>Portland</w:t>
          </w:r>
        </w:smartTag>
      </w:smartTag>
      <w:r>
        <w:rPr>
          <w:bCs/>
        </w:rPr>
        <w:t xml:space="preserve"> advertising agency, handling a variety of technology and consumer accounts, and managing the Account Services and Internet Services groups.</w:t>
      </w:r>
    </w:p>
    <w:p w:rsidR="004743A0" w:rsidRDefault="00FF0058" w:rsidP="004743A0">
      <w:pPr>
        <w:pStyle w:val="BodyTextIndent"/>
        <w:rPr>
          <w:b/>
          <w:sz w:val="28"/>
        </w:rPr>
      </w:pPr>
      <w:r>
        <w:br w:type="page"/>
      </w:r>
      <w:r w:rsidR="004743A0">
        <w:rPr>
          <w:b/>
          <w:sz w:val="28"/>
        </w:rPr>
        <w:lastRenderedPageBreak/>
        <w:t>Course Schedule (</w:t>
      </w:r>
      <w:r w:rsidR="00BC0C86">
        <w:rPr>
          <w:b/>
          <w:sz w:val="28"/>
        </w:rPr>
        <w:t>Spring</w:t>
      </w:r>
      <w:r w:rsidR="003919B6">
        <w:rPr>
          <w:b/>
          <w:sz w:val="28"/>
        </w:rPr>
        <w:t xml:space="preserve"> 2011</w:t>
      </w:r>
      <w:r w:rsidR="004743A0">
        <w:rPr>
          <w:b/>
          <w:sz w:val="28"/>
        </w:rPr>
        <w:t>)</w:t>
      </w:r>
    </w:p>
    <w:p w:rsidR="004743A0" w:rsidRDefault="004743A0" w:rsidP="004743A0">
      <w:pPr>
        <w:pStyle w:val="NormalWeb"/>
        <w:spacing w:before="0" w:beforeAutospacing="0" w:after="0" w:afterAutospacing="0"/>
        <w:ind w:right="-720"/>
        <w:rPr>
          <w:color w:val="000000"/>
          <w:szCs w:val="27"/>
        </w:rPr>
      </w:pPr>
    </w:p>
    <w:p w:rsidR="004743A0" w:rsidRPr="00CC2FF3" w:rsidRDefault="004743A0" w:rsidP="004743A0">
      <w:pPr>
        <w:spacing w:after="60"/>
        <w:rPr>
          <w:sz w:val="16"/>
          <w:szCs w:val="16"/>
        </w:rPr>
      </w:pPr>
    </w:p>
    <w:tbl>
      <w:tblPr>
        <w:tblW w:w="5488"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4180"/>
        <w:gridCol w:w="4495"/>
      </w:tblGrid>
      <w:tr w:rsidR="004743A0" w:rsidRPr="00CC2FF3" w:rsidTr="00DF1A3B">
        <w:tblPrEx>
          <w:tblCellMar>
            <w:top w:w="0" w:type="dxa"/>
            <w:bottom w:w="0" w:type="dxa"/>
          </w:tblCellMar>
        </w:tblPrEx>
        <w:trPr>
          <w:trHeight w:val="537"/>
        </w:trPr>
        <w:tc>
          <w:tcPr>
            <w:tcW w:w="712" w:type="pct"/>
          </w:tcPr>
          <w:p w:rsidR="004743A0" w:rsidRPr="003752F8" w:rsidRDefault="004743A0" w:rsidP="00C65D40">
            <w:pPr>
              <w:pStyle w:val="Heading6"/>
              <w:rPr>
                <w:sz w:val="20"/>
                <w:szCs w:val="20"/>
              </w:rPr>
            </w:pPr>
            <w:r w:rsidRPr="003752F8">
              <w:rPr>
                <w:sz w:val="20"/>
                <w:szCs w:val="20"/>
              </w:rPr>
              <w:t>Week</w:t>
            </w:r>
          </w:p>
        </w:tc>
        <w:tc>
          <w:tcPr>
            <w:tcW w:w="2066" w:type="pct"/>
          </w:tcPr>
          <w:p w:rsidR="004743A0" w:rsidRPr="003752F8" w:rsidRDefault="005101B1" w:rsidP="00C65D40">
            <w:pPr>
              <w:pStyle w:val="Heading6"/>
              <w:rPr>
                <w:sz w:val="20"/>
                <w:szCs w:val="20"/>
              </w:rPr>
            </w:pPr>
            <w:r>
              <w:rPr>
                <w:sz w:val="20"/>
                <w:szCs w:val="20"/>
              </w:rPr>
              <w:t>Monday</w:t>
            </w:r>
            <w:r w:rsidR="003919B6">
              <w:rPr>
                <w:sz w:val="20"/>
                <w:szCs w:val="20"/>
              </w:rPr>
              <w:t xml:space="preserve"> (or 1st Half Night Class)</w:t>
            </w:r>
            <w:r w:rsidR="00516C8F">
              <w:rPr>
                <w:sz w:val="20"/>
                <w:szCs w:val="20"/>
              </w:rPr>
              <w:t xml:space="preserve"> </w:t>
            </w:r>
          </w:p>
        </w:tc>
        <w:tc>
          <w:tcPr>
            <w:tcW w:w="2222" w:type="pct"/>
          </w:tcPr>
          <w:p w:rsidR="004743A0" w:rsidRPr="003752F8" w:rsidRDefault="00516C8F" w:rsidP="00516C8F">
            <w:pPr>
              <w:pStyle w:val="Heading6"/>
              <w:rPr>
                <w:sz w:val="20"/>
                <w:szCs w:val="20"/>
              </w:rPr>
            </w:pPr>
            <w:r>
              <w:rPr>
                <w:sz w:val="20"/>
                <w:szCs w:val="20"/>
              </w:rPr>
              <w:t>Wednesday</w:t>
            </w:r>
            <w:r w:rsidR="003919B6">
              <w:rPr>
                <w:sz w:val="20"/>
                <w:szCs w:val="20"/>
              </w:rPr>
              <w:t xml:space="preserve"> (or 2nd Half Night Class)</w:t>
            </w:r>
          </w:p>
        </w:tc>
      </w:tr>
      <w:tr w:rsidR="004743A0" w:rsidRPr="00CC2FF3" w:rsidTr="00DF1A3B">
        <w:tblPrEx>
          <w:tblCellMar>
            <w:top w:w="0" w:type="dxa"/>
            <w:bottom w:w="0" w:type="dxa"/>
          </w:tblCellMar>
        </w:tblPrEx>
        <w:trPr>
          <w:trHeight w:val="979"/>
        </w:trPr>
        <w:tc>
          <w:tcPr>
            <w:tcW w:w="712" w:type="pct"/>
          </w:tcPr>
          <w:p w:rsidR="00C12550" w:rsidRPr="00CC2FF3" w:rsidRDefault="00C12550" w:rsidP="00C12550">
            <w:pPr>
              <w:spacing w:before="60"/>
              <w:jc w:val="center"/>
              <w:rPr>
                <w:sz w:val="16"/>
                <w:szCs w:val="16"/>
              </w:rPr>
            </w:pPr>
            <w:r>
              <w:rPr>
                <w:sz w:val="16"/>
                <w:szCs w:val="16"/>
              </w:rPr>
              <w:t>1</w:t>
            </w:r>
          </w:p>
          <w:p w:rsidR="00C12550" w:rsidRDefault="00BC0C86" w:rsidP="00FB01E8">
            <w:pPr>
              <w:spacing w:before="60"/>
              <w:jc w:val="center"/>
              <w:rPr>
                <w:sz w:val="16"/>
                <w:szCs w:val="16"/>
              </w:rPr>
            </w:pPr>
            <w:r>
              <w:rPr>
                <w:sz w:val="16"/>
                <w:szCs w:val="16"/>
              </w:rPr>
              <w:t>MW- 3/28, 3/30</w:t>
            </w:r>
            <w:r w:rsidR="00FB01E8">
              <w:rPr>
                <w:sz w:val="16"/>
                <w:szCs w:val="16"/>
              </w:rPr>
              <w:t xml:space="preserve"> </w:t>
            </w:r>
          </w:p>
          <w:p w:rsidR="00FB01E8" w:rsidRPr="00CC2FF3" w:rsidRDefault="003919B6" w:rsidP="00626EF4">
            <w:pPr>
              <w:spacing w:before="60"/>
              <w:jc w:val="center"/>
              <w:rPr>
                <w:sz w:val="16"/>
                <w:szCs w:val="16"/>
              </w:rPr>
            </w:pPr>
            <w:r>
              <w:rPr>
                <w:sz w:val="16"/>
                <w:szCs w:val="16"/>
              </w:rPr>
              <w:t xml:space="preserve">T- </w:t>
            </w:r>
            <w:r w:rsidR="00BC0C86">
              <w:rPr>
                <w:sz w:val="16"/>
                <w:szCs w:val="16"/>
              </w:rPr>
              <w:t>3/29</w:t>
            </w:r>
          </w:p>
        </w:tc>
        <w:tc>
          <w:tcPr>
            <w:tcW w:w="2066" w:type="pct"/>
          </w:tcPr>
          <w:p w:rsidR="004743A0" w:rsidRPr="00CC2FF3" w:rsidRDefault="004743A0" w:rsidP="00C65D40">
            <w:pPr>
              <w:spacing w:before="60"/>
              <w:rPr>
                <w:sz w:val="16"/>
                <w:szCs w:val="16"/>
              </w:rPr>
            </w:pPr>
            <w:r w:rsidRPr="00CC2FF3">
              <w:rPr>
                <w:sz w:val="16"/>
                <w:szCs w:val="16"/>
              </w:rPr>
              <w:t>Introduction to BA 301</w:t>
            </w:r>
          </w:p>
          <w:p w:rsidR="004743A0" w:rsidRPr="00CC2FF3" w:rsidRDefault="00E45F0D" w:rsidP="00C65D40">
            <w:pPr>
              <w:spacing w:before="60"/>
              <w:rPr>
                <w:sz w:val="16"/>
                <w:szCs w:val="16"/>
              </w:rPr>
            </w:pPr>
            <w:smartTag w:uri="urn:schemas-microsoft-com:office:smarttags" w:element="place">
              <w:smartTag w:uri="urn:schemas-microsoft-com:office:smarttags" w:element="City">
                <w:r>
                  <w:rPr>
                    <w:sz w:val="16"/>
                    <w:szCs w:val="16"/>
                  </w:rPr>
                  <w:t>Reading</w:t>
                </w:r>
              </w:smartTag>
            </w:smartTag>
            <w:r>
              <w:rPr>
                <w:sz w:val="16"/>
                <w:szCs w:val="16"/>
              </w:rPr>
              <w:t>—</w:t>
            </w:r>
            <w:r w:rsidR="000C49A2">
              <w:rPr>
                <w:sz w:val="16"/>
                <w:szCs w:val="16"/>
              </w:rPr>
              <w:t xml:space="preserve"> </w:t>
            </w:r>
            <w:r>
              <w:rPr>
                <w:sz w:val="16"/>
                <w:szCs w:val="16"/>
              </w:rPr>
              <w:t>Introduction</w:t>
            </w:r>
          </w:p>
          <w:p w:rsidR="004743A0" w:rsidRPr="00CC2FF3" w:rsidRDefault="004743A0" w:rsidP="00C65D40">
            <w:pPr>
              <w:spacing w:before="60"/>
              <w:rPr>
                <w:sz w:val="16"/>
                <w:szCs w:val="16"/>
              </w:rPr>
            </w:pPr>
            <w:r>
              <w:rPr>
                <w:sz w:val="16"/>
                <w:szCs w:val="16"/>
              </w:rPr>
              <w:t xml:space="preserve">Syllabus Review, </w:t>
            </w:r>
            <w:r w:rsidR="00094578">
              <w:rPr>
                <w:sz w:val="16"/>
                <w:szCs w:val="16"/>
              </w:rPr>
              <w:t xml:space="preserve">Course </w:t>
            </w:r>
            <w:r>
              <w:rPr>
                <w:sz w:val="16"/>
                <w:szCs w:val="16"/>
              </w:rPr>
              <w:t>Requirements</w:t>
            </w:r>
          </w:p>
        </w:tc>
        <w:tc>
          <w:tcPr>
            <w:tcW w:w="2222" w:type="pct"/>
          </w:tcPr>
          <w:p w:rsidR="004743A0" w:rsidRPr="00CC2FF3" w:rsidRDefault="004743A0" w:rsidP="00C65D40">
            <w:pPr>
              <w:spacing w:before="60"/>
              <w:rPr>
                <w:sz w:val="16"/>
                <w:szCs w:val="16"/>
              </w:rPr>
            </w:pPr>
            <w:r w:rsidRPr="00CC2FF3">
              <w:rPr>
                <w:sz w:val="16"/>
                <w:szCs w:val="16"/>
              </w:rPr>
              <w:t>Introduction to BA 301</w:t>
            </w:r>
          </w:p>
          <w:p w:rsidR="004743A0" w:rsidRPr="00CC2FF3" w:rsidRDefault="004743A0" w:rsidP="00C65D40">
            <w:pPr>
              <w:spacing w:before="60"/>
              <w:rPr>
                <w:sz w:val="16"/>
                <w:szCs w:val="16"/>
              </w:rPr>
            </w:pPr>
            <w:smartTag w:uri="urn:schemas-microsoft-com:office:smarttags" w:element="place">
              <w:smartTag w:uri="urn:schemas-microsoft-com:office:smarttags" w:element="City">
                <w:r w:rsidRPr="00CC2FF3">
                  <w:rPr>
                    <w:sz w:val="16"/>
                    <w:szCs w:val="16"/>
                  </w:rPr>
                  <w:t>Reading</w:t>
                </w:r>
              </w:smartTag>
            </w:smartTag>
            <w:r w:rsidR="00E45F0D">
              <w:rPr>
                <w:sz w:val="16"/>
                <w:szCs w:val="16"/>
              </w:rPr>
              <w:t>—</w:t>
            </w:r>
            <w:r w:rsidR="000C49A2">
              <w:rPr>
                <w:sz w:val="16"/>
                <w:szCs w:val="16"/>
              </w:rPr>
              <w:t xml:space="preserve"> </w:t>
            </w:r>
            <w:r w:rsidR="00E45F0D">
              <w:rPr>
                <w:sz w:val="16"/>
                <w:szCs w:val="16"/>
              </w:rPr>
              <w:t>Introduction</w:t>
            </w:r>
          </w:p>
          <w:p w:rsidR="004743A0" w:rsidRPr="00CC2FF3" w:rsidRDefault="004743A0" w:rsidP="00C65D40">
            <w:pPr>
              <w:spacing w:before="60"/>
              <w:rPr>
                <w:sz w:val="16"/>
                <w:szCs w:val="16"/>
              </w:rPr>
            </w:pPr>
            <w:r w:rsidRPr="00CC2FF3">
              <w:rPr>
                <w:sz w:val="16"/>
                <w:szCs w:val="16"/>
              </w:rPr>
              <w:t>Activity—0.1  Problem-solving review</w:t>
            </w:r>
          </w:p>
        </w:tc>
      </w:tr>
      <w:tr w:rsidR="004743A0" w:rsidRPr="00CC2FF3" w:rsidTr="00DF1A3B">
        <w:tblPrEx>
          <w:tblCellMar>
            <w:top w:w="0" w:type="dxa"/>
            <w:bottom w:w="0" w:type="dxa"/>
          </w:tblCellMar>
        </w:tblPrEx>
        <w:trPr>
          <w:trHeight w:val="1226"/>
        </w:trPr>
        <w:tc>
          <w:tcPr>
            <w:tcW w:w="712" w:type="pct"/>
          </w:tcPr>
          <w:p w:rsidR="00C12550" w:rsidRPr="00CC2FF3" w:rsidRDefault="00C12550" w:rsidP="00C12550">
            <w:pPr>
              <w:spacing w:before="60"/>
              <w:jc w:val="center"/>
              <w:rPr>
                <w:sz w:val="16"/>
                <w:szCs w:val="16"/>
              </w:rPr>
            </w:pPr>
            <w:r>
              <w:rPr>
                <w:sz w:val="16"/>
                <w:szCs w:val="16"/>
              </w:rPr>
              <w:t>2</w:t>
            </w:r>
          </w:p>
          <w:p w:rsidR="00C12550" w:rsidRPr="00CC2FF3" w:rsidRDefault="00BC0C86" w:rsidP="00C12550">
            <w:pPr>
              <w:spacing w:before="60"/>
              <w:jc w:val="center"/>
              <w:rPr>
                <w:sz w:val="16"/>
                <w:szCs w:val="16"/>
              </w:rPr>
            </w:pPr>
            <w:r>
              <w:rPr>
                <w:sz w:val="16"/>
                <w:szCs w:val="16"/>
              </w:rPr>
              <w:t>MW- 4/4, 4/6</w:t>
            </w:r>
          </w:p>
          <w:p w:rsidR="004743A0" w:rsidRPr="00CC2FF3" w:rsidRDefault="00BC0C86" w:rsidP="00C12550">
            <w:pPr>
              <w:spacing w:before="60"/>
              <w:jc w:val="center"/>
              <w:rPr>
                <w:sz w:val="16"/>
                <w:szCs w:val="16"/>
              </w:rPr>
            </w:pPr>
            <w:r>
              <w:rPr>
                <w:sz w:val="16"/>
                <w:szCs w:val="16"/>
              </w:rPr>
              <w:t>T- 4/5</w:t>
            </w:r>
            <w:r w:rsidR="00E77FD1">
              <w:rPr>
                <w:sz w:val="16"/>
                <w:szCs w:val="16"/>
              </w:rPr>
              <w:t xml:space="preserve"> </w:t>
            </w:r>
          </w:p>
        </w:tc>
        <w:tc>
          <w:tcPr>
            <w:tcW w:w="2066" w:type="pct"/>
          </w:tcPr>
          <w:p w:rsidR="004743A0" w:rsidRDefault="004743A0" w:rsidP="00C65D40">
            <w:pPr>
              <w:spacing w:before="60"/>
              <w:rPr>
                <w:sz w:val="16"/>
                <w:szCs w:val="16"/>
              </w:rPr>
            </w:pPr>
            <w:r>
              <w:rPr>
                <w:sz w:val="16"/>
                <w:szCs w:val="16"/>
              </w:rPr>
              <w:t xml:space="preserve">Lecture </w:t>
            </w:r>
            <w:r w:rsidRPr="00CC2FF3">
              <w:rPr>
                <w:sz w:val="16"/>
                <w:szCs w:val="16"/>
              </w:rPr>
              <w:t>—</w:t>
            </w:r>
            <w:r>
              <w:rPr>
                <w:sz w:val="16"/>
                <w:szCs w:val="16"/>
              </w:rPr>
              <w:t xml:space="preserve"> </w:t>
            </w:r>
            <w:r w:rsidR="00C501D6">
              <w:rPr>
                <w:b/>
                <w:sz w:val="16"/>
                <w:szCs w:val="16"/>
              </w:rPr>
              <w:t>POSITION</w:t>
            </w:r>
            <w:r w:rsidRPr="002C12AD">
              <w:rPr>
                <w:b/>
                <w:sz w:val="16"/>
                <w:szCs w:val="16"/>
              </w:rPr>
              <w:t xml:space="preserve">: </w:t>
            </w:r>
            <w:smartTag w:uri="urn:schemas-microsoft-com:office:smarttags" w:element="place">
              <w:smartTag w:uri="urn:schemas-microsoft-com:office:smarttags" w:element="City">
                <w:r w:rsidRPr="00A62C26">
                  <w:rPr>
                    <w:sz w:val="16"/>
                    <w:szCs w:val="16"/>
                  </w:rPr>
                  <w:t>Mission</w:t>
                </w:r>
              </w:smartTag>
            </w:smartTag>
            <w:r w:rsidR="001C2025" w:rsidRPr="00A62C26">
              <w:rPr>
                <w:sz w:val="16"/>
                <w:szCs w:val="16"/>
              </w:rPr>
              <w:t>, Vision, V</w:t>
            </w:r>
            <w:r w:rsidRPr="00A62C26">
              <w:rPr>
                <w:sz w:val="16"/>
                <w:szCs w:val="16"/>
              </w:rPr>
              <w:t>alues</w:t>
            </w:r>
          </w:p>
          <w:p w:rsidR="004743A0" w:rsidRDefault="004743A0" w:rsidP="00C65D40">
            <w:pPr>
              <w:spacing w:before="60"/>
              <w:rPr>
                <w:sz w:val="16"/>
                <w:szCs w:val="16"/>
              </w:rPr>
            </w:pPr>
            <w:smartTag w:uri="urn:schemas-microsoft-com:office:smarttags" w:element="place">
              <w:smartTag w:uri="urn:schemas-microsoft-com:office:smarttags" w:element="City">
                <w:r w:rsidRPr="00CC2FF3">
                  <w:rPr>
                    <w:sz w:val="16"/>
                    <w:szCs w:val="16"/>
                  </w:rPr>
                  <w:t>Reading</w:t>
                </w:r>
                <w:r>
                  <w:rPr>
                    <w:sz w:val="16"/>
                    <w:szCs w:val="16"/>
                  </w:rPr>
                  <w:t>s</w:t>
                </w:r>
              </w:smartTag>
            </w:smartTag>
            <w:r w:rsidR="000C49A2">
              <w:rPr>
                <w:sz w:val="16"/>
                <w:szCs w:val="16"/>
              </w:rPr>
              <w:t>—</w:t>
            </w:r>
            <w:r w:rsidR="00E75595">
              <w:rPr>
                <w:sz w:val="16"/>
                <w:szCs w:val="16"/>
              </w:rPr>
              <w:t xml:space="preserve">Chapter 1 (Position), pgs. </w:t>
            </w:r>
            <w:r w:rsidR="00FA5097">
              <w:rPr>
                <w:sz w:val="16"/>
                <w:szCs w:val="16"/>
              </w:rPr>
              <w:t>9-10</w:t>
            </w:r>
          </w:p>
          <w:p w:rsidR="004743A0" w:rsidRPr="002C44D6" w:rsidRDefault="004743A0" w:rsidP="00E45F0D">
            <w:pPr>
              <w:spacing w:before="60"/>
              <w:rPr>
                <w:b/>
                <w:sz w:val="20"/>
                <w:szCs w:val="20"/>
              </w:rPr>
            </w:pPr>
            <w:r w:rsidRPr="00CC2FF3">
              <w:rPr>
                <w:sz w:val="16"/>
                <w:szCs w:val="16"/>
              </w:rPr>
              <w:t>A</w:t>
            </w:r>
            <w:r>
              <w:rPr>
                <w:sz w:val="16"/>
                <w:szCs w:val="16"/>
              </w:rPr>
              <w:t>ctivity</w:t>
            </w:r>
            <w:r w:rsidR="00E45F0D">
              <w:rPr>
                <w:sz w:val="16"/>
                <w:szCs w:val="16"/>
              </w:rPr>
              <w:t xml:space="preserve"> 1.1</w:t>
            </w:r>
            <w:r>
              <w:rPr>
                <w:sz w:val="16"/>
                <w:szCs w:val="16"/>
              </w:rPr>
              <w:t xml:space="preserve">—  Mission </w:t>
            </w:r>
            <w:r w:rsidR="00DB3B88">
              <w:rPr>
                <w:sz w:val="16"/>
                <w:szCs w:val="16"/>
              </w:rPr>
              <w:t xml:space="preserve">&amp; Vision </w:t>
            </w:r>
            <w:r>
              <w:rPr>
                <w:sz w:val="16"/>
                <w:szCs w:val="16"/>
              </w:rPr>
              <w:t>Statements</w:t>
            </w:r>
          </w:p>
        </w:tc>
        <w:tc>
          <w:tcPr>
            <w:tcW w:w="2222" w:type="pct"/>
          </w:tcPr>
          <w:p w:rsidR="004743A0" w:rsidRDefault="004743A0" w:rsidP="00C65D40">
            <w:pPr>
              <w:spacing w:before="60"/>
              <w:rPr>
                <w:sz w:val="16"/>
                <w:szCs w:val="16"/>
              </w:rPr>
            </w:pPr>
            <w:r>
              <w:rPr>
                <w:sz w:val="16"/>
                <w:szCs w:val="16"/>
              </w:rPr>
              <w:t xml:space="preserve">Lecture </w:t>
            </w:r>
            <w:r w:rsidRPr="00CC2FF3">
              <w:rPr>
                <w:sz w:val="16"/>
                <w:szCs w:val="16"/>
              </w:rPr>
              <w:t>—</w:t>
            </w:r>
            <w:r>
              <w:rPr>
                <w:sz w:val="16"/>
                <w:szCs w:val="16"/>
              </w:rPr>
              <w:t xml:space="preserve"> </w:t>
            </w:r>
            <w:r w:rsidR="00C501D6">
              <w:rPr>
                <w:b/>
                <w:sz w:val="16"/>
                <w:szCs w:val="16"/>
              </w:rPr>
              <w:t>POSITION</w:t>
            </w:r>
            <w:r w:rsidRPr="002C12AD">
              <w:rPr>
                <w:b/>
                <w:sz w:val="16"/>
                <w:szCs w:val="16"/>
              </w:rPr>
              <w:t xml:space="preserve">: </w:t>
            </w:r>
            <w:r w:rsidRPr="00A62C26">
              <w:rPr>
                <w:sz w:val="16"/>
                <w:szCs w:val="16"/>
              </w:rPr>
              <w:t>Stakeholders, CSR</w:t>
            </w:r>
          </w:p>
          <w:p w:rsidR="004743A0" w:rsidRDefault="004743A0" w:rsidP="00C65D40">
            <w:pPr>
              <w:spacing w:before="60"/>
              <w:rPr>
                <w:sz w:val="16"/>
                <w:szCs w:val="16"/>
              </w:rPr>
            </w:pPr>
            <w:r>
              <w:rPr>
                <w:sz w:val="16"/>
                <w:szCs w:val="16"/>
              </w:rPr>
              <w:t xml:space="preserve">Reading— </w:t>
            </w:r>
            <w:r w:rsidR="000C49A2">
              <w:rPr>
                <w:sz w:val="16"/>
                <w:szCs w:val="16"/>
              </w:rPr>
              <w:t>Chapter 1</w:t>
            </w:r>
            <w:r w:rsidR="00E75595">
              <w:rPr>
                <w:sz w:val="16"/>
                <w:szCs w:val="16"/>
              </w:rPr>
              <w:t xml:space="preserve"> (Position)</w:t>
            </w:r>
            <w:r w:rsidR="00FA5097">
              <w:rPr>
                <w:sz w:val="16"/>
                <w:szCs w:val="16"/>
              </w:rPr>
              <w:t>, pages 10-11</w:t>
            </w:r>
          </w:p>
          <w:p w:rsidR="000C49A2" w:rsidRPr="0004449D" w:rsidRDefault="000C49A2" w:rsidP="000C49A2">
            <w:pPr>
              <w:spacing w:before="60"/>
              <w:rPr>
                <w:sz w:val="16"/>
                <w:szCs w:val="16"/>
              </w:rPr>
            </w:pPr>
            <w:r>
              <w:rPr>
                <w:sz w:val="16"/>
                <w:szCs w:val="16"/>
              </w:rPr>
              <w:t xml:space="preserve"> </w:t>
            </w:r>
            <w:r w:rsidR="004743A0" w:rsidRPr="00CC2FF3">
              <w:rPr>
                <w:sz w:val="16"/>
                <w:szCs w:val="16"/>
              </w:rPr>
              <w:t>Activity—</w:t>
            </w:r>
            <w:r w:rsidR="00E45F0D">
              <w:rPr>
                <w:sz w:val="16"/>
                <w:szCs w:val="16"/>
              </w:rPr>
              <w:t>1.2</w:t>
            </w:r>
            <w:r w:rsidR="004743A0">
              <w:rPr>
                <w:sz w:val="16"/>
                <w:szCs w:val="16"/>
              </w:rPr>
              <w:t>: Mission &amp; Stakeholder</w:t>
            </w:r>
            <w:r w:rsidR="003C401C">
              <w:rPr>
                <w:sz w:val="16"/>
                <w:szCs w:val="16"/>
              </w:rPr>
              <w:t>s</w:t>
            </w:r>
          </w:p>
        </w:tc>
      </w:tr>
      <w:tr w:rsidR="004743A0" w:rsidRPr="00CC2FF3" w:rsidTr="00B03383">
        <w:tblPrEx>
          <w:tblCellMar>
            <w:top w:w="0" w:type="dxa"/>
            <w:bottom w:w="0" w:type="dxa"/>
          </w:tblCellMar>
        </w:tblPrEx>
        <w:trPr>
          <w:trHeight w:val="1061"/>
        </w:trPr>
        <w:tc>
          <w:tcPr>
            <w:tcW w:w="712" w:type="pct"/>
          </w:tcPr>
          <w:p w:rsidR="00C12550" w:rsidRPr="00CC2FF3" w:rsidRDefault="00C12550" w:rsidP="00C12550">
            <w:pPr>
              <w:spacing w:before="60"/>
              <w:jc w:val="center"/>
              <w:rPr>
                <w:sz w:val="16"/>
                <w:szCs w:val="16"/>
              </w:rPr>
            </w:pPr>
            <w:r>
              <w:rPr>
                <w:sz w:val="16"/>
                <w:szCs w:val="16"/>
              </w:rPr>
              <w:t>3</w:t>
            </w:r>
          </w:p>
          <w:p w:rsidR="00C12550" w:rsidRPr="00CC2FF3" w:rsidRDefault="00DF193D" w:rsidP="00C12550">
            <w:pPr>
              <w:spacing w:before="60"/>
              <w:jc w:val="center"/>
              <w:rPr>
                <w:sz w:val="16"/>
                <w:szCs w:val="16"/>
              </w:rPr>
            </w:pPr>
            <w:r>
              <w:rPr>
                <w:sz w:val="16"/>
                <w:szCs w:val="16"/>
              </w:rPr>
              <w:t>MW-</w:t>
            </w:r>
            <w:r w:rsidR="00BC0C86">
              <w:rPr>
                <w:sz w:val="16"/>
                <w:szCs w:val="16"/>
              </w:rPr>
              <w:t>4/11, 4/13</w:t>
            </w:r>
          </w:p>
          <w:p w:rsidR="004743A0" w:rsidRPr="00CC2FF3" w:rsidRDefault="00BC0C86" w:rsidP="00C12550">
            <w:pPr>
              <w:spacing w:before="60"/>
              <w:jc w:val="center"/>
              <w:rPr>
                <w:sz w:val="16"/>
                <w:szCs w:val="16"/>
              </w:rPr>
            </w:pPr>
            <w:r>
              <w:rPr>
                <w:sz w:val="16"/>
                <w:szCs w:val="16"/>
              </w:rPr>
              <w:t>T- 4/12</w:t>
            </w:r>
            <w:r w:rsidR="00E77FD1">
              <w:rPr>
                <w:sz w:val="16"/>
                <w:szCs w:val="16"/>
              </w:rPr>
              <w:t xml:space="preserve"> </w:t>
            </w:r>
          </w:p>
        </w:tc>
        <w:tc>
          <w:tcPr>
            <w:tcW w:w="2066" w:type="pct"/>
          </w:tcPr>
          <w:p w:rsidR="00E84CEE" w:rsidRPr="002C12AD" w:rsidRDefault="00E84CEE" w:rsidP="00E84CEE">
            <w:pPr>
              <w:spacing w:before="60"/>
              <w:rPr>
                <w:b/>
                <w:sz w:val="16"/>
                <w:szCs w:val="16"/>
              </w:rPr>
            </w:pPr>
            <w:r>
              <w:rPr>
                <w:sz w:val="16"/>
                <w:szCs w:val="16"/>
              </w:rPr>
              <w:t xml:space="preserve">Lecture </w:t>
            </w:r>
            <w:r w:rsidRPr="00CC2FF3">
              <w:rPr>
                <w:sz w:val="16"/>
                <w:szCs w:val="16"/>
              </w:rPr>
              <w:t>—</w:t>
            </w:r>
            <w:r>
              <w:rPr>
                <w:sz w:val="16"/>
                <w:szCs w:val="16"/>
              </w:rPr>
              <w:t xml:space="preserve"> </w:t>
            </w:r>
            <w:r>
              <w:rPr>
                <w:b/>
                <w:sz w:val="16"/>
                <w:szCs w:val="16"/>
              </w:rPr>
              <w:t>POSITION</w:t>
            </w:r>
            <w:r w:rsidRPr="002C12AD">
              <w:rPr>
                <w:b/>
                <w:sz w:val="16"/>
                <w:szCs w:val="16"/>
              </w:rPr>
              <w:t xml:space="preserve">: </w:t>
            </w:r>
            <w:r w:rsidRPr="00A62C26">
              <w:rPr>
                <w:sz w:val="16"/>
                <w:szCs w:val="16"/>
              </w:rPr>
              <w:t>Decision models, impediments</w:t>
            </w:r>
          </w:p>
          <w:p w:rsidR="00E84CEE" w:rsidRPr="00CC2FF3" w:rsidRDefault="00E84CEE" w:rsidP="00E84CEE">
            <w:pPr>
              <w:spacing w:before="60"/>
              <w:rPr>
                <w:sz w:val="16"/>
                <w:szCs w:val="16"/>
              </w:rPr>
            </w:pPr>
            <w:r>
              <w:rPr>
                <w:sz w:val="16"/>
                <w:szCs w:val="16"/>
              </w:rPr>
              <w:t>Reading— Chapter 1 (Position), pages 11-13</w:t>
            </w:r>
          </w:p>
          <w:p w:rsidR="00E84CEE" w:rsidRDefault="00E84CEE" w:rsidP="00E84CEE">
            <w:pPr>
              <w:spacing w:before="60"/>
              <w:rPr>
                <w:b/>
                <w:i/>
                <w:sz w:val="16"/>
                <w:szCs w:val="16"/>
              </w:rPr>
            </w:pPr>
            <w:r>
              <w:rPr>
                <w:sz w:val="16"/>
                <w:szCs w:val="16"/>
              </w:rPr>
              <w:t>Activity—1.3</w:t>
            </w:r>
            <w:r w:rsidRPr="00856388">
              <w:rPr>
                <w:sz w:val="16"/>
                <w:szCs w:val="16"/>
              </w:rPr>
              <w:t>: Cognitive Bia</w:t>
            </w:r>
            <w:r>
              <w:rPr>
                <w:sz w:val="16"/>
                <w:szCs w:val="16"/>
              </w:rPr>
              <w:t>s</w:t>
            </w:r>
            <w:r>
              <w:rPr>
                <w:b/>
                <w:i/>
                <w:sz w:val="16"/>
                <w:szCs w:val="16"/>
              </w:rPr>
              <w:t xml:space="preserve"> </w:t>
            </w:r>
          </w:p>
          <w:p w:rsidR="004743A0" w:rsidRPr="00EC68F5" w:rsidRDefault="004743A0" w:rsidP="00DF193D">
            <w:pPr>
              <w:spacing w:before="60"/>
              <w:rPr>
                <w:b/>
                <w:sz w:val="28"/>
                <w:szCs w:val="28"/>
              </w:rPr>
            </w:pPr>
          </w:p>
        </w:tc>
        <w:tc>
          <w:tcPr>
            <w:tcW w:w="2222" w:type="pct"/>
          </w:tcPr>
          <w:p w:rsidR="00E84CEE" w:rsidRPr="002C12AD" w:rsidRDefault="00E84CEE" w:rsidP="00E84CEE">
            <w:pPr>
              <w:spacing w:before="60"/>
              <w:rPr>
                <w:b/>
                <w:sz w:val="16"/>
                <w:szCs w:val="16"/>
              </w:rPr>
            </w:pPr>
            <w:r>
              <w:rPr>
                <w:sz w:val="16"/>
                <w:szCs w:val="16"/>
              </w:rPr>
              <w:t xml:space="preserve">Lecture </w:t>
            </w:r>
            <w:r w:rsidRPr="00CC2FF3">
              <w:rPr>
                <w:sz w:val="16"/>
                <w:szCs w:val="16"/>
              </w:rPr>
              <w:t>—</w:t>
            </w:r>
            <w:r>
              <w:rPr>
                <w:sz w:val="16"/>
                <w:szCs w:val="16"/>
              </w:rPr>
              <w:t xml:space="preserve"> </w:t>
            </w:r>
            <w:r>
              <w:rPr>
                <w:b/>
                <w:sz w:val="16"/>
                <w:szCs w:val="16"/>
              </w:rPr>
              <w:t>SENSE</w:t>
            </w:r>
            <w:r w:rsidRPr="002C12AD">
              <w:rPr>
                <w:b/>
                <w:sz w:val="16"/>
                <w:szCs w:val="16"/>
              </w:rPr>
              <w:t xml:space="preserve">: </w:t>
            </w:r>
            <w:r>
              <w:rPr>
                <w:sz w:val="16"/>
                <w:szCs w:val="16"/>
              </w:rPr>
              <w:t xml:space="preserve">Find, Define </w:t>
            </w:r>
            <w:r w:rsidRPr="00A62C26">
              <w:rPr>
                <w:sz w:val="16"/>
                <w:szCs w:val="16"/>
              </w:rPr>
              <w:t>&amp; Prioritize</w:t>
            </w:r>
            <w:r>
              <w:rPr>
                <w:sz w:val="16"/>
                <w:szCs w:val="16"/>
              </w:rPr>
              <w:t xml:space="preserve"> Problems</w:t>
            </w:r>
          </w:p>
          <w:p w:rsidR="00E84CEE" w:rsidRPr="00CC2FF3" w:rsidRDefault="00E84CEE" w:rsidP="00E84CEE">
            <w:pPr>
              <w:spacing w:before="60"/>
              <w:rPr>
                <w:sz w:val="16"/>
                <w:szCs w:val="16"/>
              </w:rPr>
            </w:pPr>
            <w:r>
              <w:rPr>
                <w:sz w:val="16"/>
                <w:szCs w:val="16"/>
              </w:rPr>
              <w:t>Reading— Chapter 2 (Sense), pages 14-19</w:t>
            </w:r>
          </w:p>
          <w:p w:rsidR="00E84CEE" w:rsidRPr="007666DE" w:rsidRDefault="00E84CEE" w:rsidP="00E84CEE">
            <w:pPr>
              <w:pStyle w:val="Heading9"/>
              <w:spacing w:before="60"/>
              <w:rPr>
                <w:rFonts w:ascii="Times New Roman" w:hAnsi="Times New Roman" w:cs="Times New Roman"/>
                <w:b/>
                <w:i/>
                <w:sz w:val="16"/>
                <w:szCs w:val="16"/>
              </w:rPr>
            </w:pPr>
            <w:r w:rsidRPr="007666DE">
              <w:rPr>
                <w:rFonts w:ascii="Times New Roman" w:hAnsi="Times New Roman" w:cs="Times New Roman"/>
                <w:sz w:val="16"/>
                <w:szCs w:val="16"/>
              </w:rPr>
              <w:t>Activity—2.1: Problem Finding &amp; Prioritization</w:t>
            </w:r>
            <w:r w:rsidRPr="007666DE">
              <w:rPr>
                <w:rFonts w:ascii="Times New Roman" w:hAnsi="Times New Roman" w:cs="Times New Roman"/>
                <w:b/>
                <w:i/>
                <w:sz w:val="16"/>
                <w:szCs w:val="16"/>
              </w:rPr>
              <w:t xml:space="preserve"> </w:t>
            </w:r>
          </w:p>
          <w:p w:rsidR="004743A0" w:rsidRPr="00CC2FF3" w:rsidRDefault="00EC68F5" w:rsidP="00EC68F5">
            <w:pPr>
              <w:spacing w:before="60"/>
              <w:rPr>
                <w:sz w:val="16"/>
                <w:szCs w:val="16"/>
              </w:rPr>
            </w:pPr>
            <w:r>
              <w:rPr>
                <w:b/>
                <w:i/>
                <w:sz w:val="16"/>
                <w:szCs w:val="16"/>
              </w:rPr>
              <w:t xml:space="preserve">ASSIGNMENT </w:t>
            </w:r>
            <w:r w:rsidR="00B03383" w:rsidRPr="0079690D">
              <w:rPr>
                <w:b/>
                <w:i/>
                <w:sz w:val="16"/>
                <w:szCs w:val="16"/>
              </w:rPr>
              <w:t>1 DUE</w:t>
            </w:r>
          </w:p>
        </w:tc>
      </w:tr>
      <w:tr w:rsidR="004743A0" w:rsidRPr="00CC2FF3" w:rsidTr="00DF1A3B">
        <w:tblPrEx>
          <w:tblCellMar>
            <w:top w:w="0" w:type="dxa"/>
            <w:bottom w:w="0" w:type="dxa"/>
          </w:tblCellMar>
        </w:tblPrEx>
        <w:trPr>
          <w:trHeight w:val="1226"/>
        </w:trPr>
        <w:tc>
          <w:tcPr>
            <w:tcW w:w="712" w:type="pct"/>
          </w:tcPr>
          <w:p w:rsidR="00C12550" w:rsidRPr="00CC2FF3" w:rsidRDefault="00C12550" w:rsidP="00C12550">
            <w:pPr>
              <w:spacing w:before="60"/>
              <w:jc w:val="center"/>
              <w:rPr>
                <w:sz w:val="16"/>
                <w:szCs w:val="16"/>
              </w:rPr>
            </w:pPr>
            <w:r>
              <w:rPr>
                <w:sz w:val="16"/>
                <w:szCs w:val="16"/>
              </w:rPr>
              <w:t>4</w:t>
            </w:r>
          </w:p>
          <w:p w:rsidR="00C12550" w:rsidRPr="00CC2FF3" w:rsidRDefault="00BC0C86" w:rsidP="00C12550">
            <w:pPr>
              <w:spacing w:before="60"/>
              <w:jc w:val="center"/>
              <w:rPr>
                <w:sz w:val="16"/>
                <w:szCs w:val="16"/>
              </w:rPr>
            </w:pPr>
            <w:r>
              <w:rPr>
                <w:sz w:val="16"/>
                <w:szCs w:val="16"/>
              </w:rPr>
              <w:t>MW-4/18, 4/20</w:t>
            </w:r>
          </w:p>
          <w:p w:rsidR="004743A0" w:rsidRPr="00CC2FF3" w:rsidRDefault="003919B6" w:rsidP="00C12550">
            <w:pPr>
              <w:spacing w:before="60"/>
              <w:jc w:val="center"/>
              <w:rPr>
                <w:sz w:val="16"/>
                <w:szCs w:val="16"/>
              </w:rPr>
            </w:pPr>
            <w:r>
              <w:rPr>
                <w:sz w:val="16"/>
                <w:szCs w:val="16"/>
              </w:rPr>
              <w:t xml:space="preserve">T- </w:t>
            </w:r>
            <w:r w:rsidR="00BC0C86">
              <w:rPr>
                <w:sz w:val="16"/>
                <w:szCs w:val="16"/>
              </w:rPr>
              <w:t>4/19</w:t>
            </w:r>
          </w:p>
        </w:tc>
        <w:tc>
          <w:tcPr>
            <w:tcW w:w="2066" w:type="pct"/>
          </w:tcPr>
          <w:p w:rsidR="00E84CEE" w:rsidRDefault="00E84CEE" w:rsidP="00E84CEE">
            <w:pPr>
              <w:spacing w:before="60"/>
              <w:rPr>
                <w:sz w:val="16"/>
                <w:szCs w:val="16"/>
              </w:rPr>
            </w:pPr>
            <w:r>
              <w:rPr>
                <w:sz w:val="16"/>
                <w:szCs w:val="16"/>
              </w:rPr>
              <w:t xml:space="preserve">Lecture </w:t>
            </w:r>
            <w:r w:rsidRPr="00CC2FF3">
              <w:rPr>
                <w:sz w:val="16"/>
                <w:szCs w:val="16"/>
              </w:rPr>
              <w:t>—</w:t>
            </w:r>
            <w:r>
              <w:rPr>
                <w:sz w:val="16"/>
                <w:szCs w:val="16"/>
              </w:rPr>
              <w:t xml:space="preserve"> </w:t>
            </w:r>
            <w:r w:rsidRPr="00A62C26">
              <w:rPr>
                <w:sz w:val="16"/>
                <w:szCs w:val="16"/>
              </w:rPr>
              <w:t>Research &amp; Data Analysis,</w:t>
            </w:r>
            <w:r>
              <w:rPr>
                <w:b/>
                <w:sz w:val="16"/>
                <w:szCs w:val="16"/>
              </w:rPr>
              <w:t xml:space="preserve">  </w:t>
            </w:r>
            <w:r w:rsidRPr="00A62C26">
              <w:rPr>
                <w:sz w:val="16"/>
                <w:szCs w:val="16"/>
              </w:rPr>
              <w:t>Pt. 1 - Research</w:t>
            </w:r>
          </w:p>
          <w:p w:rsidR="00E84CEE" w:rsidRDefault="00E84CEE" w:rsidP="00E84CEE">
            <w:pPr>
              <w:spacing w:before="60"/>
              <w:rPr>
                <w:sz w:val="16"/>
                <w:szCs w:val="16"/>
              </w:rPr>
            </w:pPr>
            <w:r>
              <w:rPr>
                <w:sz w:val="16"/>
                <w:szCs w:val="16"/>
              </w:rPr>
              <w:t>Reading— Chapter 3 (Uncover), pages 23-26</w:t>
            </w:r>
          </w:p>
          <w:p w:rsidR="00E84CEE" w:rsidRDefault="00E84CEE" w:rsidP="00E84CEE">
            <w:pPr>
              <w:spacing w:before="60"/>
              <w:rPr>
                <w:b/>
                <w:i/>
                <w:sz w:val="16"/>
                <w:szCs w:val="16"/>
              </w:rPr>
            </w:pPr>
            <w:r w:rsidRPr="00DE17CF">
              <w:rPr>
                <w:sz w:val="16"/>
                <w:szCs w:val="16"/>
              </w:rPr>
              <w:t>Acti</w:t>
            </w:r>
            <w:r>
              <w:rPr>
                <w:sz w:val="16"/>
                <w:szCs w:val="16"/>
              </w:rPr>
              <w:t>vity A—Group Research Activity</w:t>
            </w:r>
            <w:r w:rsidRPr="00B03383">
              <w:rPr>
                <w:b/>
                <w:i/>
                <w:sz w:val="16"/>
                <w:szCs w:val="16"/>
              </w:rPr>
              <w:t xml:space="preserve"> </w:t>
            </w:r>
          </w:p>
          <w:p w:rsidR="004743A0" w:rsidRPr="00B03383" w:rsidRDefault="004743A0" w:rsidP="00DF193D">
            <w:pPr>
              <w:pStyle w:val="Heading9"/>
              <w:spacing w:before="60"/>
              <w:rPr>
                <w:b/>
                <w:i/>
                <w:sz w:val="16"/>
                <w:szCs w:val="16"/>
              </w:rPr>
            </w:pPr>
          </w:p>
        </w:tc>
        <w:tc>
          <w:tcPr>
            <w:tcW w:w="2222" w:type="pct"/>
          </w:tcPr>
          <w:p w:rsidR="00E84CEE" w:rsidRPr="003A57F8" w:rsidRDefault="00E84CEE" w:rsidP="00E84CEE">
            <w:pPr>
              <w:spacing w:before="60"/>
              <w:rPr>
                <w:b/>
                <w:sz w:val="16"/>
                <w:szCs w:val="16"/>
              </w:rPr>
            </w:pPr>
            <w:r>
              <w:rPr>
                <w:sz w:val="16"/>
                <w:szCs w:val="16"/>
              </w:rPr>
              <w:t xml:space="preserve">Lecture </w:t>
            </w:r>
            <w:r w:rsidRPr="00CC2FF3">
              <w:rPr>
                <w:sz w:val="16"/>
                <w:szCs w:val="16"/>
              </w:rPr>
              <w:t>—</w:t>
            </w:r>
            <w:r>
              <w:rPr>
                <w:sz w:val="16"/>
                <w:szCs w:val="16"/>
              </w:rPr>
              <w:t xml:space="preserve"> </w:t>
            </w:r>
            <w:r w:rsidRPr="00A62C26">
              <w:rPr>
                <w:sz w:val="16"/>
                <w:szCs w:val="16"/>
              </w:rPr>
              <w:t>Research &amp; Data Analysis,  Pt. 2 - Stats</w:t>
            </w:r>
          </w:p>
          <w:p w:rsidR="00E84CEE" w:rsidRPr="00CC2FF3" w:rsidRDefault="00E84CEE" w:rsidP="00E84CEE">
            <w:pPr>
              <w:spacing w:before="60"/>
              <w:rPr>
                <w:sz w:val="16"/>
                <w:szCs w:val="16"/>
              </w:rPr>
            </w:pPr>
            <w:smartTag w:uri="urn:schemas-microsoft-com:office:smarttags" w:element="place">
              <w:smartTag w:uri="urn:schemas-microsoft-com:office:smarttags" w:element="City">
                <w:r>
                  <w:rPr>
                    <w:sz w:val="16"/>
                    <w:szCs w:val="16"/>
                  </w:rPr>
                  <w:t>Reading</w:t>
                </w:r>
              </w:smartTag>
            </w:smartTag>
            <w:r>
              <w:rPr>
                <w:sz w:val="16"/>
                <w:szCs w:val="16"/>
              </w:rPr>
              <w:t>— Chapter 4 (Solve), pages 28-31</w:t>
            </w:r>
          </w:p>
          <w:p w:rsidR="00E84CEE" w:rsidRDefault="00E84CEE" w:rsidP="00E84CEE">
            <w:pPr>
              <w:spacing w:before="60"/>
              <w:rPr>
                <w:sz w:val="16"/>
                <w:szCs w:val="16"/>
              </w:rPr>
            </w:pPr>
            <w:r>
              <w:rPr>
                <w:sz w:val="16"/>
                <w:szCs w:val="16"/>
              </w:rPr>
              <w:t>Activity B— Statistical Analysis</w:t>
            </w:r>
          </w:p>
          <w:p w:rsidR="004743A0" w:rsidRPr="00CD1200" w:rsidRDefault="00B03383" w:rsidP="00EC68F5">
            <w:pPr>
              <w:spacing w:before="60"/>
              <w:rPr>
                <w:sz w:val="16"/>
                <w:szCs w:val="16"/>
              </w:rPr>
            </w:pPr>
            <w:r w:rsidRPr="00B03383">
              <w:rPr>
                <w:b/>
                <w:i/>
                <w:sz w:val="16"/>
                <w:szCs w:val="16"/>
              </w:rPr>
              <w:t>QUIZ # 1</w:t>
            </w:r>
          </w:p>
        </w:tc>
      </w:tr>
      <w:tr w:rsidR="004743A0" w:rsidRPr="00CC2FF3" w:rsidTr="00B03383">
        <w:tblPrEx>
          <w:tblCellMar>
            <w:top w:w="0" w:type="dxa"/>
            <w:bottom w:w="0" w:type="dxa"/>
          </w:tblCellMar>
        </w:tblPrEx>
        <w:trPr>
          <w:trHeight w:val="1088"/>
        </w:trPr>
        <w:tc>
          <w:tcPr>
            <w:tcW w:w="712" w:type="pct"/>
          </w:tcPr>
          <w:p w:rsidR="00C12550" w:rsidRPr="00CC2FF3" w:rsidRDefault="00C12550" w:rsidP="00C12550">
            <w:pPr>
              <w:spacing w:before="60"/>
              <w:jc w:val="center"/>
              <w:rPr>
                <w:sz w:val="16"/>
                <w:szCs w:val="16"/>
              </w:rPr>
            </w:pPr>
            <w:r>
              <w:rPr>
                <w:sz w:val="16"/>
                <w:szCs w:val="16"/>
              </w:rPr>
              <w:t>5</w:t>
            </w:r>
          </w:p>
          <w:p w:rsidR="00C12550" w:rsidRPr="00CC2FF3" w:rsidRDefault="00DF193D" w:rsidP="00C12550">
            <w:pPr>
              <w:spacing w:before="60"/>
              <w:jc w:val="center"/>
              <w:rPr>
                <w:sz w:val="16"/>
                <w:szCs w:val="16"/>
              </w:rPr>
            </w:pPr>
            <w:r>
              <w:rPr>
                <w:sz w:val="16"/>
                <w:szCs w:val="16"/>
              </w:rPr>
              <w:t>MW-</w:t>
            </w:r>
            <w:r w:rsidR="00BC0C86">
              <w:rPr>
                <w:sz w:val="16"/>
                <w:szCs w:val="16"/>
              </w:rPr>
              <w:t>4/25, 4/27</w:t>
            </w:r>
          </w:p>
          <w:p w:rsidR="004743A0" w:rsidRPr="00CC2FF3" w:rsidRDefault="003919B6" w:rsidP="00C12550">
            <w:pPr>
              <w:spacing w:before="60"/>
              <w:jc w:val="center"/>
              <w:rPr>
                <w:sz w:val="16"/>
                <w:szCs w:val="16"/>
              </w:rPr>
            </w:pPr>
            <w:r>
              <w:rPr>
                <w:sz w:val="16"/>
                <w:szCs w:val="16"/>
              </w:rPr>
              <w:t xml:space="preserve">T- </w:t>
            </w:r>
            <w:r w:rsidR="00BC0C86">
              <w:rPr>
                <w:sz w:val="16"/>
                <w:szCs w:val="16"/>
              </w:rPr>
              <w:t>4/26</w:t>
            </w:r>
          </w:p>
        </w:tc>
        <w:tc>
          <w:tcPr>
            <w:tcW w:w="2066" w:type="pct"/>
          </w:tcPr>
          <w:p w:rsidR="00E84CEE" w:rsidRDefault="00E84CEE" w:rsidP="00E84CEE">
            <w:pPr>
              <w:spacing w:before="60"/>
              <w:rPr>
                <w:sz w:val="16"/>
                <w:szCs w:val="16"/>
              </w:rPr>
            </w:pPr>
            <w:r>
              <w:rPr>
                <w:sz w:val="16"/>
                <w:szCs w:val="16"/>
              </w:rPr>
              <w:t xml:space="preserve">Lecture </w:t>
            </w:r>
            <w:r w:rsidRPr="00CC2FF3">
              <w:rPr>
                <w:sz w:val="16"/>
                <w:szCs w:val="16"/>
              </w:rPr>
              <w:t>—</w:t>
            </w:r>
            <w:r>
              <w:rPr>
                <w:sz w:val="16"/>
                <w:szCs w:val="16"/>
              </w:rPr>
              <w:t xml:space="preserve"> </w:t>
            </w:r>
            <w:r w:rsidRPr="00A62C26">
              <w:rPr>
                <w:sz w:val="16"/>
                <w:szCs w:val="16"/>
              </w:rPr>
              <w:t>Research &amp; Data Analysis,  Pt. 3 – Charts/Graphs</w:t>
            </w:r>
          </w:p>
          <w:p w:rsidR="00E84CEE" w:rsidRDefault="00E84CEE" w:rsidP="00E84CEE">
            <w:pPr>
              <w:spacing w:before="60"/>
              <w:rPr>
                <w:sz w:val="16"/>
                <w:szCs w:val="16"/>
              </w:rPr>
            </w:pPr>
            <w:smartTag w:uri="urn:schemas-microsoft-com:office:smarttags" w:element="place">
              <w:smartTag w:uri="urn:schemas-microsoft-com:office:smarttags" w:element="City">
                <w:r>
                  <w:rPr>
                    <w:sz w:val="16"/>
                    <w:szCs w:val="16"/>
                  </w:rPr>
                  <w:t>Reading</w:t>
                </w:r>
              </w:smartTag>
            </w:smartTag>
            <w:r>
              <w:rPr>
                <w:sz w:val="16"/>
                <w:szCs w:val="16"/>
              </w:rPr>
              <w:t>— Chapter 4 (Solve), page 31</w:t>
            </w:r>
          </w:p>
          <w:p w:rsidR="00E84CEE" w:rsidRDefault="00E84CEE" w:rsidP="00E84CEE">
            <w:pPr>
              <w:spacing w:before="60"/>
              <w:rPr>
                <w:b/>
                <w:i/>
                <w:sz w:val="16"/>
                <w:szCs w:val="16"/>
              </w:rPr>
            </w:pPr>
            <w:r>
              <w:rPr>
                <w:sz w:val="16"/>
                <w:szCs w:val="16"/>
              </w:rPr>
              <w:t>Activity C— Presenting Numerical Data</w:t>
            </w:r>
            <w:r>
              <w:rPr>
                <w:b/>
                <w:i/>
                <w:sz w:val="16"/>
                <w:szCs w:val="16"/>
              </w:rPr>
              <w:t xml:space="preserve"> </w:t>
            </w:r>
          </w:p>
          <w:p w:rsidR="004743A0" w:rsidRPr="00B03383" w:rsidRDefault="004743A0" w:rsidP="00DF193D">
            <w:pPr>
              <w:spacing w:before="60"/>
              <w:rPr>
                <w:sz w:val="16"/>
                <w:szCs w:val="16"/>
              </w:rPr>
            </w:pPr>
          </w:p>
        </w:tc>
        <w:tc>
          <w:tcPr>
            <w:tcW w:w="2222" w:type="pct"/>
          </w:tcPr>
          <w:p w:rsidR="00E84CEE" w:rsidRDefault="00E84CEE" w:rsidP="00E84CEE">
            <w:pPr>
              <w:spacing w:before="60"/>
              <w:rPr>
                <w:sz w:val="16"/>
                <w:szCs w:val="16"/>
              </w:rPr>
            </w:pPr>
            <w:r>
              <w:rPr>
                <w:sz w:val="16"/>
                <w:szCs w:val="16"/>
              </w:rPr>
              <w:t xml:space="preserve">Lecture </w:t>
            </w:r>
            <w:r w:rsidRPr="00CC2FF3">
              <w:rPr>
                <w:sz w:val="16"/>
                <w:szCs w:val="16"/>
              </w:rPr>
              <w:t>—</w:t>
            </w:r>
            <w:r>
              <w:rPr>
                <w:sz w:val="16"/>
                <w:szCs w:val="16"/>
              </w:rPr>
              <w:t xml:space="preserve"> </w:t>
            </w:r>
            <w:r>
              <w:rPr>
                <w:b/>
                <w:sz w:val="16"/>
                <w:szCs w:val="16"/>
              </w:rPr>
              <w:t>UNCOVER</w:t>
            </w:r>
            <w:r w:rsidRPr="00CD1200">
              <w:rPr>
                <w:b/>
                <w:sz w:val="16"/>
                <w:szCs w:val="16"/>
              </w:rPr>
              <w:t xml:space="preserve">: </w:t>
            </w:r>
            <w:r w:rsidRPr="00A62C26">
              <w:rPr>
                <w:sz w:val="16"/>
                <w:szCs w:val="16"/>
              </w:rPr>
              <w:t>Causes &amp; Alternative Solutions</w:t>
            </w:r>
          </w:p>
          <w:p w:rsidR="00E84CEE" w:rsidRPr="00CC2FF3" w:rsidRDefault="00E84CEE" w:rsidP="00E84CEE">
            <w:pPr>
              <w:spacing w:before="60"/>
              <w:rPr>
                <w:sz w:val="16"/>
                <w:szCs w:val="16"/>
              </w:rPr>
            </w:pPr>
            <w:r>
              <w:rPr>
                <w:sz w:val="16"/>
                <w:szCs w:val="16"/>
              </w:rPr>
              <w:t>Reading— Chapter 3 (Uncover), pages 20-23</w:t>
            </w:r>
          </w:p>
          <w:p w:rsidR="00E84CEE" w:rsidRDefault="00E84CEE" w:rsidP="00E84CEE">
            <w:pPr>
              <w:spacing w:before="60"/>
              <w:rPr>
                <w:sz w:val="16"/>
                <w:szCs w:val="16"/>
              </w:rPr>
            </w:pPr>
            <w:r w:rsidRPr="00CC2FF3">
              <w:rPr>
                <w:sz w:val="16"/>
                <w:szCs w:val="16"/>
              </w:rPr>
              <w:t>Activity—</w:t>
            </w:r>
            <w:r>
              <w:rPr>
                <w:sz w:val="16"/>
                <w:szCs w:val="16"/>
              </w:rPr>
              <w:t>3.1: Causes &amp; Alternatives</w:t>
            </w:r>
          </w:p>
          <w:p w:rsidR="004743A0" w:rsidRPr="00CC2FF3" w:rsidRDefault="00094578" w:rsidP="00EC68F5">
            <w:pPr>
              <w:spacing w:before="60"/>
              <w:rPr>
                <w:sz w:val="16"/>
                <w:szCs w:val="16"/>
              </w:rPr>
            </w:pPr>
            <w:r>
              <w:rPr>
                <w:b/>
                <w:i/>
                <w:sz w:val="16"/>
                <w:szCs w:val="16"/>
              </w:rPr>
              <w:t>ASSIGNMENT</w:t>
            </w:r>
            <w:r w:rsidR="00B03383" w:rsidRPr="003752F8">
              <w:rPr>
                <w:b/>
                <w:i/>
                <w:sz w:val="16"/>
                <w:szCs w:val="16"/>
              </w:rPr>
              <w:t xml:space="preserve"> </w:t>
            </w:r>
            <w:r w:rsidR="00B03383">
              <w:rPr>
                <w:b/>
                <w:i/>
                <w:sz w:val="16"/>
                <w:szCs w:val="16"/>
              </w:rPr>
              <w:t>2</w:t>
            </w:r>
            <w:r w:rsidR="00B03383" w:rsidRPr="003752F8">
              <w:rPr>
                <w:b/>
                <w:i/>
                <w:sz w:val="16"/>
                <w:szCs w:val="16"/>
              </w:rPr>
              <w:t xml:space="preserve"> DUE</w:t>
            </w:r>
          </w:p>
        </w:tc>
      </w:tr>
      <w:tr w:rsidR="004743A0" w:rsidRPr="00CC2FF3" w:rsidTr="00DF1A3B">
        <w:tblPrEx>
          <w:tblCellMar>
            <w:top w:w="0" w:type="dxa"/>
            <w:bottom w:w="0" w:type="dxa"/>
          </w:tblCellMar>
        </w:tblPrEx>
        <w:trPr>
          <w:trHeight w:val="1226"/>
        </w:trPr>
        <w:tc>
          <w:tcPr>
            <w:tcW w:w="712" w:type="pct"/>
          </w:tcPr>
          <w:p w:rsidR="00C12550" w:rsidRPr="00CC2FF3" w:rsidRDefault="00C12550" w:rsidP="00C12550">
            <w:pPr>
              <w:spacing w:before="60"/>
              <w:jc w:val="center"/>
              <w:rPr>
                <w:sz w:val="16"/>
                <w:szCs w:val="16"/>
              </w:rPr>
            </w:pPr>
            <w:r>
              <w:rPr>
                <w:sz w:val="16"/>
                <w:szCs w:val="16"/>
              </w:rPr>
              <w:t>6</w:t>
            </w:r>
          </w:p>
          <w:p w:rsidR="00C12550" w:rsidRPr="00CC2FF3" w:rsidRDefault="00DF193D" w:rsidP="00C12550">
            <w:pPr>
              <w:spacing w:before="60"/>
              <w:jc w:val="center"/>
              <w:rPr>
                <w:sz w:val="16"/>
                <w:szCs w:val="16"/>
              </w:rPr>
            </w:pPr>
            <w:r>
              <w:rPr>
                <w:sz w:val="16"/>
                <w:szCs w:val="16"/>
              </w:rPr>
              <w:t>MW-</w:t>
            </w:r>
            <w:r w:rsidR="00BC0C86">
              <w:rPr>
                <w:sz w:val="16"/>
                <w:szCs w:val="16"/>
              </w:rPr>
              <w:t>5/2, 5/4</w:t>
            </w:r>
          </w:p>
          <w:p w:rsidR="004743A0" w:rsidRPr="00CC2FF3" w:rsidRDefault="003919B6" w:rsidP="00C12550">
            <w:pPr>
              <w:spacing w:before="60"/>
              <w:jc w:val="center"/>
              <w:rPr>
                <w:sz w:val="16"/>
                <w:szCs w:val="16"/>
              </w:rPr>
            </w:pPr>
            <w:r>
              <w:rPr>
                <w:sz w:val="16"/>
                <w:szCs w:val="16"/>
              </w:rPr>
              <w:t xml:space="preserve">T- </w:t>
            </w:r>
            <w:r w:rsidR="00CD398D">
              <w:rPr>
                <w:sz w:val="16"/>
                <w:szCs w:val="16"/>
              </w:rPr>
              <w:t>5/3</w:t>
            </w:r>
          </w:p>
        </w:tc>
        <w:tc>
          <w:tcPr>
            <w:tcW w:w="2066" w:type="pct"/>
          </w:tcPr>
          <w:p w:rsidR="00E84CEE" w:rsidRDefault="00E84CEE" w:rsidP="00E84CEE">
            <w:pPr>
              <w:spacing w:before="60"/>
              <w:rPr>
                <w:sz w:val="16"/>
                <w:szCs w:val="16"/>
              </w:rPr>
            </w:pPr>
            <w:r>
              <w:rPr>
                <w:sz w:val="16"/>
                <w:szCs w:val="16"/>
              </w:rPr>
              <w:t xml:space="preserve">Lecture </w:t>
            </w:r>
            <w:r w:rsidRPr="00CC2FF3">
              <w:rPr>
                <w:sz w:val="16"/>
                <w:szCs w:val="16"/>
              </w:rPr>
              <w:t>—</w:t>
            </w:r>
            <w:r>
              <w:rPr>
                <w:sz w:val="16"/>
                <w:szCs w:val="16"/>
              </w:rPr>
              <w:t xml:space="preserve"> </w:t>
            </w:r>
            <w:r>
              <w:rPr>
                <w:b/>
                <w:sz w:val="16"/>
                <w:szCs w:val="16"/>
              </w:rPr>
              <w:t>SOLVE</w:t>
            </w:r>
            <w:r w:rsidRPr="00CD1200">
              <w:rPr>
                <w:b/>
                <w:sz w:val="16"/>
                <w:szCs w:val="16"/>
              </w:rPr>
              <w:t xml:space="preserve">: </w:t>
            </w:r>
            <w:r>
              <w:rPr>
                <w:sz w:val="16"/>
                <w:szCs w:val="16"/>
              </w:rPr>
              <w:t>Decision-M</w:t>
            </w:r>
            <w:r w:rsidRPr="00A62C26">
              <w:rPr>
                <w:sz w:val="16"/>
                <w:szCs w:val="16"/>
              </w:rPr>
              <w:t>aking Tools</w:t>
            </w:r>
          </w:p>
          <w:p w:rsidR="00E84CEE" w:rsidRPr="00CC2FF3" w:rsidRDefault="00E84CEE" w:rsidP="00E84CEE">
            <w:pPr>
              <w:spacing w:before="60"/>
              <w:rPr>
                <w:sz w:val="16"/>
                <w:szCs w:val="16"/>
              </w:rPr>
            </w:pPr>
            <w:smartTag w:uri="urn:schemas-microsoft-com:office:smarttags" w:element="place">
              <w:smartTag w:uri="urn:schemas-microsoft-com:office:smarttags" w:element="City">
                <w:r>
                  <w:rPr>
                    <w:sz w:val="16"/>
                    <w:szCs w:val="16"/>
                  </w:rPr>
                  <w:t>Reading</w:t>
                </w:r>
              </w:smartTag>
            </w:smartTag>
            <w:r>
              <w:rPr>
                <w:sz w:val="16"/>
                <w:szCs w:val="16"/>
              </w:rPr>
              <w:t>— Chapter 4 (Solve), pages 32-33</w:t>
            </w:r>
          </w:p>
          <w:p w:rsidR="00E84CEE" w:rsidRDefault="00E84CEE" w:rsidP="00E84CEE">
            <w:pPr>
              <w:spacing w:before="60"/>
              <w:rPr>
                <w:b/>
                <w:i/>
                <w:sz w:val="16"/>
                <w:szCs w:val="16"/>
              </w:rPr>
            </w:pPr>
            <w:r w:rsidRPr="00CC2FF3">
              <w:rPr>
                <w:sz w:val="16"/>
                <w:szCs w:val="16"/>
              </w:rPr>
              <w:t>Activity—</w:t>
            </w:r>
            <w:r>
              <w:rPr>
                <w:sz w:val="16"/>
                <w:szCs w:val="16"/>
              </w:rPr>
              <w:t>4.1: Decision Making Tools</w:t>
            </w:r>
            <w:r w:rsidRPr="003A57F8">
              <w:rPr>
                <w:b/>
                <w:i/>
                <w:sz w:val="16"/>
                <w:szCs w:val="16"/>
              </w:rPr>
              <w:t xml:space="preserve"> </w:t>
            </w:r>
          </w:p>
          <w:p w:rsidR="004743A0" w:rsidRPr="00CC2FF3" w:rsidRDefault="004743A0" w:rsidP="00DF193D">
            <w:pPr>
              <w:spacing w:before="60"/>
              <w:rPr>
                <w:sz w:val="16"/>
                <w:szCs w:val="16"/>
              </w:rPr>
            </w:pPr>
          </w:p>
        </w:tc>
        <w:tc>
          <w:tcPr>
            <w:tcW w:w="2222" w:type="pct"/>
          </w:tcPr>
          <w:p w:rsidR="00E84CEE" w:rsidRDefault="00E84CEE" w:rsidP="00E84CEE">
            <w:pPr>
              <w:spacing w:before="60"/>
              <w:rPr>
                <w:sz w:val="16"/>
                <w:szCs w:val="16"/>
              </w:rPr>
            </w:pPr>
            <w:r>
              <w:rPr>
                <w:sz w:val="16"/>
                <w:szCs w:val="16"/>
              </w:rPr>
              <w:t xml:space="preserve">Lecture </w:t>
            </w:r>
            <w:r w:rsidRPr="00CC2FF3">
              <w:rPr>
                <w:sz w:val="16"/>
                <w:szCs w:val="16"/>
              </w:rPr>
              <w:t>—</w:t>
            </w:r>
            <w:r>
              <w:rPr>
                <w:sz w:val="16"/>
                <w:szCs w:val="16"/>
              </w:rPr>
              <w:t xml:space="preserve"> </w:t>
            </w:r>
            <w:r>
              <w:rPr>
                <w:b/>
                <w:sz w:val="16"/>
                <w:szCs w:val="16"/>
              </w:rPr>
              <w:t>BUILD</w:t>
            </w:r>
            <w:r w:rsidRPr="00CD1200">
              <w:rPr>
                <w:b/>
                <w:sz w:val="16"/>
                <w:szCs w:val="16"/>
              </w:rPr>
              <w:t xml:space="preserve">: </w:t>
            </w:r>
            <w:r w:rsidRPr="00A62C26">
              <w:rPr>
                <w:sz w:val="16"/>
                <w:szCs w:val="16"/>
              </w:rPr>
              <w:t>Ethical Screening</w:t>
            </w:r>
          </w:p>
          <w:p w:rsidR="00E84CEE" w:rsidRDefault="00E84CEE" w:rsidP="00E84CEE">
            <w:pPr>
              <w:spacing w:before="60"/>
              <w:rPr>
                <w:sz w:val="16"/>
                <w:szCs w:val="16"/>
              </w:rPr>
            </w:pPr>
            <w:r>
              <w:rPr>
                <w:sz w:val="16"/>
                <w:szCs w:val="16"/>
              </w:rPr>
              <w:t>Reading— Chapter 5 (Build), pages 34-35</w:t>
            </w:r>
          </w:p>
          <w:p w:rsidR="00E84CEE" w:rsidRDefault="00E84CEE" w:rsidP="00E84CEE">
            <w:pPr>
              <w:spacing w:before="60"/>
              <w:rPr>
                <w:b/>
                <w:i/>
                <w:sz w:val="16"/>
                <w:szCs w:val="16"/>
              </w:rPr>
            </w:pPr>
            <w:r w:rsidRPr="00CC2FF3">
              <w:rPr>
                <w:sz w:val="16"/>
                <w:szCs w:val="16"/>
              </w:rPr>
              <w:t>Activity—</w:t>
            </w:r>
            <w:r>
              <w:rPr>
                <w:sz w:val="16"/>
                <w:szCs w:val="16"/>
              </w:rPr>
              <w:t>5.1: Ethical Screening</w:t>
            </w:r>
            <w:r w:rsidRPr="003A57F8">
              <w:rPr>
                <w:b/>
                <w:i/>
                <w:sz w:val="16"/>
                <w:szCs w:val="16"/>
              </w:rPr>
              <w:t xml:space="preserve"> </w:t>
            </w:r>
          </w:p>
          <w:p w:rsidR="00B03383" w:rsidRPr="00CC2FF3" w:rsidRDefault="00B03383" w:rsidP="00D72358">
            <w:pPr>
              <w:spacing w:before="60"/>
              <w:rPr>
                <w:sz w:val="16"/>
                <w:szCs w:val="16"/>
              </w:rPr>
            </w:pPr>
            <w:r w:rsidRPr="003A57F8">
              <w:rPr>
                <w:b/>
                <w:i/>
                <w:sz w:val="16"/>
                <w:szCs w:val="16"/>
              </w:rPr>
              <w:t>QUIZ #</w:t>
            </w:r>
            <w:r>
              <w:rPr>
                <w:b/>
                <w:i/>
                <w:sz w:val="16"/>
                <w:szCs w:val="16"/>
              </w:rPr>
              <w:t>2</w:t>
            </w:r>
          </w:p>
        </w:tc>
      </w:tr>
      <w:tr w:rsidR="004743A0" w:rsidRPr="00CC2FF3" w:rsidTr="00B03383">
        <w:tblPrEx>
          <w:tblCellMar>
            <w:top w:w="0" w:type="dxa"/>
            <w:bottom w:w="0" w:type="dxa"/>
          </w:tblCellMar>
        </w:tblPrEx>
        <w:trPr>
          <w:trHeight w:val="1097"/>
        </w:trPr>
        <w:tc>
          <w:tcPr>
            <w:tcW w:w="712" w:type="pct"/>
          </w:tcPr>
          <w:p w:rsidR="00C12550" w:rsidRPr="00CC2FF3" w:rsidRDefault="00C12550" w:rsidP="00C12550">
            <w:pPr>
              <w:spacing w:before="60"/>
              <w:jc w:val="center"/>
              <w:rPr>
                <w:sz w:val="16"/>
                <w:szCs w:val="16"/>
              </w:rPr>
            </w:pPr>
            <w:r>
              <w:rPr>
                <w:sz w:val="16"/>
                <w:szCs w:val="16"/>
              </w:rPr>
              <w:t>7</w:t>
            </w:r>
          </w:p>
          <w:p w:rsidR="00C12550" w:rsidRPr="00CC2FF3" w:rsidRDefault="00DF193D" w:rsidP="00C12550">
            <w:pPr>
              <w:spacing w:before="60"/>
              <w:jc w:val="center"/>
              <w:rPr>
                <w:sz w:val="16"/>
                <w:szCs w:val="16"/>
              </w:rPr>
            </w:pPr>
            <w:r>
              <w:rPr>
                <w:sz w:val="16"/>
                <w:szCs w:val="16"/>
              </w:rPr>
              <w:t>MW-</w:t>
            </w:r>
            <w:r w:rsidR="00BC0C86">
              <w:rPr>
                <w:sz w:val="16"/>
                <w:szCs w:val="16"/>
              </w:rPr>
              <w:t>5/9, 5/11</w:t>
            </w:r>
          </w:p>
          <w:p w:rsidR="004743A0" w:rsidRPr="00CC2FF3" w:rsidRDefault="003919B6" w:rsidP="00C12550">
            <w:pPr>
              <w:spacing w:before="60"/>
              <w:jc w:val="center"/>
              <w:rPr>
                <w:sz w:val="16"/>
                <w:szCs w:val="16"/>
              </w:rPr>
            </w:pPr>
            <w:r>
              <w:rPr>
                <w:sz w:val="16"/>
                <w:szCs w:val="16"/>
              </w:rPr>
              <w:t xml:space="preserve">T- </w:t>
            </w:r>
            <w:r w:rsidR="00BC0C86">
              <w:rPr>
                <w:sz w:val="16"/>
                <w:szCs w:val="16"/>
              </w:rPr>
              <w:t>5/10</w:t>
            </w:r>
          </w:p>
        </w:tc>
        <w:tc>
          <w:tcPr>
            <w:tcW w:w="2066" w:type="pct"/>
          </w:tcPr>
          <w:p w:rsidR="00E84CEE" w:rsidRDefault="00E84CEE" w:rsidP="00E84CEE">
            <w:pPr>
              <w:spacing w:before="60"/>
              <w:rPr>
                <w:sz w:val="16"/>
                <w:szCs w:val="16"/>
              </w:rPr>
            </w:pPr>
            <w:r>
              <w:rPr>
                <w:sz w:val="16"/>
                <w:szCs w:val="16"/>
              </w:rPr>
              <w:t xml:space="preserve">Lecture </w:t>
            </w:r>
            <w:r w:rsidRPr="00CC2FF3">
              <w:rPr>
                <w:sz w:val="16"/>
                <w:szCs w:val="16"/>
              </w:rPr>
              <w:t>—</w:t>
            </w:r>
            <w:r>
              <w:rPr>
                <w:sz w:val="16"/>
                <w:szCs w:val="16"/>
              </w:rPr>
              <w:t xml:space="preserve"> </w:t>
            </w:r>
            <w:r>
              <w:rPr>
                <w:b/>
                <w:sz w:val="16"/>
                <w:szCs w:val="16"/>
              </w:rPr>
              <w:t>BUILD</w:t>
            </w:r>
            <w:r w:rsidRPr="00CD1200">
              <w:rPr>
                <w:b/>
                <w:sz w:val="16"/>
                <w:szCs w:val="16"/>
              </w:rPr>
              <w:t xml:space="preserve">: </w:t>
            </w:r>
            <w:r w:rsidRPr="00A62C26">
              <w:rPr>
                <w:sz w:val="16"/>
                <w:szCs w:val="16"/>
              </w:rPr>
              <w:t>Cost-Benefit Analysis</w:t>
            </w:r>
          </w:p>
          <w:p w:rsidR="00E84CEE" w:rsidRPr="00CC2FF3" w:rsidRDefault="00E84CEE" w:rsidP="00E84CEE">
            <w:pPr>
              <w:spacing w:before="60"/>
              <w:rPr>
                <w:sz w:val="16"/>
                <w:szCs w:val="16"/>
              </w:rPr>
            </w:pPr>
            <w:r>
              <w:rPr>
                <w:sz w:val="16"/>
                <w:szCs w:val="16"/>
              </w:rPr>
              <w:t>Reading— Chapter 5 (Build), pages 36-37</w:t>
            </w:r>
          </w:p>
          <w:p w:rsidR="004743A0" w:rsidRPr="00592AB5" w:rsidRDefault="00E84CEE" w:rsidP="00E84CEE">
            <w:pPr>
              <w:spacing w:before="60"/>
              <w:rPr>
                <w:sz w:val="16"/>
                <w:szCs w:val="16"/>
              </w:rPr>
            </w:pPr>
            <w:r w:rsidRPr="00CC2FF3">
              <w:rPr>
                <w:sz w:val="16"/>
                <w:szCs w:val="16"/>
              </w:rPr>
              <w:t>Activity—</w:t>
            </w:r>
            <w:r>
              <w:rPr>
                <w:sz w:val="16"/>
                <w:szCs w:val="16"/>
              </w:rPr>
              <w:t>5.2: Cost/Benefit Analysis</w:t>
            </w:r>
            <w:r w:rsidRPr="00592AB5">
              <w:rPr>
                <w:sz w:val="16"/>
                <w:szCs w:val="16"/>
              </w:rPr>
              <w:t xml:space="preserve"> </w:t>
            </w:r>
          </w:p>
        </w:tc>
        <w:tc>
          <w:tcPr>
            <w:tcW w:w="2222" w:type="pct"/>
          </w:tcPr>
          <w:p w:rsidR="00E84CEE" w:rsidRDefault="00E84CEE" w:rsidP="00E84CEE">
            <w:pPr>
              <w:spacing w:before="60"/>
              <w:rPr>
                <w:sz w:val="16"/>
                <w:szCs w:val="16"/>
              </w:rPr>
            </w:pPr>
            <w:r>
              <w:rPr>
                <w:sz w:val="16"/>
                <w:szCs w:val="16"/>
              </w:rPr>
              <w:t xml:space="preserve">Lecture </w:t>
            </w:r>
            <w:r w:rsidRPr="00CC2FF3">
              <w:rPr>
                <w:sz w:val="16"/>
                <w:szCs w:val="16"/>
              </w:rPr>
              <w:t>—</w:t>
            </w:r>
            <w:r>
              <w:rPr>
                <w:sz w:val="16"/>
                <w:szCs w:val="16"/>
              </w:rPr>
              <w:t xml:space="preserve"> </w:t>
            </w:r>
            <w:r>
              <w:rPr>
                <w:b/>
                <w:sz w:val="16"/>
                <w:szCs w:val="16"/>
              </w:rPr>
              <w:t>BUILD</w:t>
            </w:r>
            <w:r w:rsidRPr="00CD1200">
              <w:rPr>
                <w:b/>
                <w:sz w:val="16"/>
                <w:szCs w:val="16"/>
              </w:rPr>
              <w:t xml:space="preserve">: </w:t>
            </w:r>
            <w:r w:rsidRPr="00A62C26">
              <w:rPr>
                <w:sz w:val="16"/>
                <w:szCs w:val="16"/>
              </w:rPr>
              <w:t>Argumentation, Making the Case</w:t>
            </w:r>
          </w:p>
          <w:p w:rsidR="00E84CEE" w:rsidRPr="00CC2FF3" w:rsidRDefault="00E84CEE" w:rsidP="00E84CEE">
            <w:pPr>
              <w:spacing w:before="60"/>
              <w:rPr>
                <w:sz w:val="16"/>
                <w:szCs w:val="16"/>
              </w:rPr>
            </w:pPr>
            <w:r>
              <w:rPr>
                <w:sz w:val="16"/>
                <w:szCs w:val="16"/>
              </w:rPr>
              <w:t>Reading— Chapter 5 (Build), pages 38-39</w:t>
            </w:r>
          </w:p>
          <w:p w:rsidR="00B03383" w:rsidRPr="00ED7230" w:rsidRDefault="00E84CEE" w:rsidP="00E84CEE">
            <w:pPr>
              <w:spacing w:before="60"/>
              <w:rPr>
                <w:b/>
                <w:sz w:val="16"/>
                <w:szCs w:val="16"/>
              </w:rPr>
            </w:pPr>
            <w:r w:rsidRPr="00CC2FF3">
              <w:rPr>
                <w:sz w:val="16"/>
                <w:szCs w:val="16"/>
              </w:rPr>
              <w:t>Activity—</w:t>
            </w:r>
            <w:r>
              <w:rPr>
                <w:sz w:val="16"/>
                <w:szCs w:val="16"/>
              </w:rPr>
              <w:t>5.3: Argumentation</w:t>
            </w:r>
          </w:p>
        </w:tc>
      </w:tr>
      <w:tr w:rsidR="004743A0" w:rsidRPr="00CC2FF3" w:rsidTr="00B03383">
        <w:tblPrEx>
          <w:tblCellMar>
            <w:top w:w="0" w:type="dxa"/>
            <w:bottom w:w="0" w:type="dxa"/>
          </w:tblCellMar>
        </w:tblPrEx>
        <w:trPr>
          <w:trHeight w:val="890"/>
        </w:trPr>
        <w:tc>
          <w:tcPr>
            <w:tcW w:w="712" w:type="pct"/>
          </w:tcPr>
          <w:p w:rsidR="00C12550" w:rsidRPr="00CC2FF3" w:rsidRDefault="00C12550" w:rsidP="00C12550">
            <w:pPr>
              <w:spacing w:before="60"/>
              <w:jc w:val="center"/>
              <w:rPr>
                <w:sz w:val="16"/>
                <w:szCs w:val="16"/>
              </w:rPr>
            </w:pPr>
            <w:r>
              <w:rPr>
                <w:sz w:val="16"/>
                <w:szCs w:val="16"/>
              </w:rPr>
              <w:t>8</w:t>
            </w:r>
          </w:p>
          <w:p w:rsidR="00C12550" w:rsidRPr="00CC2FF3" w:rsidRDefault="00DF193D" w:rsidP="00C12550">
            <w:pPr>
              <w:spacing w:before="60"/>
              <w:jc w:val="center"/>
              <w:rPr>
                <w:sz w:val="16"/>
                <w:szCs w:val="16"/>
              </w:rPr>
            </w:pPr>
            <w:r>
              <w:rPr>
                <w:sz w:val="16"/>
                <w:szCs w:val="16"/>
              </w:rPr>
              <w:t>MW-</w:t>
            </w:r>
            <w:r w:rsidR="00BC0C86">
              <w:rPr>
                <w:sz w:val="16"/>
                <w:szCs w:val="16"/>
              </w:rPr>
              <w:t>5/16, 5/18</w:t>
            </w:r>
          </w:p>
          <w:p w:rsidR="004743A0" w:rsidRPr="00CC2FF3" w:rsidRDefault="003919B6" w:rsidP="00C12550">
            <w:pPr>
              <w:spacing w:before="60"/>
              <w:jc w:val="center"/>
              <w:rPr>
                <w:sz w:val="16"/>
                <w:szCs w:val="16"/>
              </w:rPr>
            </w:pPr>
            <w:r>
              <w:rPr>
                <w:sz w:val="16"/>
                <w:szCs w:val="16"/>
              </w:rPr>
              <w:t xml:space="preserve">T- </w:t>
            </w:r>
            <w:r w:rsidR="00BC0C86">
              <w:rPr>
                <w:sz w:val="16"/>
                <w:szCs w:val="16"/>
              </w:rPr>
              <w:t>5/17</w:t>
            </w:r>
          </w:p>
        </w:tc>
        <w:tc>
          <w:tcPr>
            <w:tcW w:w="2066" w:type="pct"/>
          </w:tcPr>
          <w:p w:rsidR="00E84CEE" w:rsidRPr="00CC2FF3" w:rsidRDefault="00E84CEE" w:rsidP="00E84CEE">
            <w:pPr>
              <w:spacing w:before="60"/>
              <w:rPr>
                <w:sz w:val="16"/>
                <w:szCs w:val="16"/>
              </w:rPr>
            </w:pPr>
            <w:r>
              <w:rPr>
                <w:sz w:val="16"/>
                <w:szCs w:val="16"/>
              </w:rPr>
              <w:t xml:space="preserve">Lecture </w:t>
            </w:r>
            <w:r w:rsidRPr="00CC2FF3">
              <w:rPr>
                <w:sz w:val="16"/>
                <w:szCs w:val="16"/>
              </w:rPr>
              <w:t>—</w:t>
            </w:r>
            <w:r>
              <w:rPr>
                <w:b/>
                <w:sz w:val="16"/>
                <w:szCs w:val="16"/>
              </w:rPr>
              <w:t>ACHIEVE</w:t>
            </w:r>
            <w:r w:rsidRPr="00FF43A7">
              <w:rPr>
                <w:b/>
                <w:sz w:val="16"/>
                <w:szCs w:val="16"/>
              </w:rPr>
              <w:t xml:space="preserve">: </w:t>
            </w:r>
            <w:r w:rsidRPr="00A62C26">
              <w:rPr>
                <w:sz w:val="16"/>
                <w:szCs w:val="16"/>
              </w:rPr>
              <w:t>Implement &amp; Evaluate</w:t>
            </w:r>
          </w:p>
          <w:p w:rsidR="00E84CEE" w:rsidRDefault="00E84CEE" w:rsidP="00E84CEE">
            <w:pPr>
              <w:spacing w:before="60"/>
              <w:rPr>
                <w:sz w:val="16"/>
                <w:szCs w:val="16"/>
              </w:rPr>
            </w:pPr>
            <w:smartTag w:uri="urn:schemas-microsoft-com:office:smarttags" w:element="place">
              <w:smartTag w:uri="urn:schemas-microsoft-com:office:smarttags" w:element="City">
                <w:r>
                  <w:rPr>
                    <w:sz w:val="16"/>
                    <w:szCs w:val="16"/>
                  </w:rPr>
                  <w:t>Reading</w:t>
                </w:r>
              </w:smartTag>
            </w:smartTag>
            <w:r>
              <w:rPr>
                <w:sz w:val="16"/>
                <w:szCs w:val="16"/>
              </w:rPr>
              <w:t>— Chapter 6 (Achieve)</w:t>
            </w:r>
          </w:p>
          <w:p w:rsidR="00E84CEE" w:rsidRDefault="00E84CEE" w:rsidP="00E84CEE">
            <w:pPr>
              <w:spacing w:before="60"/>
              <w:rPr>
                <w:sz w:val="16"/>
                <w:szCs w:val="16"/>
              </w:rPr>
            </w:pPr>
            <w:r w:rsidRPr="00CC2FF3">
              <w:rPr>
                <w:sz w:val="16"/>
                <w:szCs w:val="16"/>
              </w:rPr>
              <w:t>Activity—</w:t>
            </w:r>
            <w:r>
              <w:rPr>
                <w:sz w:val="16"/>
                <w:szCs w:val="16"/>
              </w:rPr>
              <w:t>6.1: Project Management</w:t>
            </w:r>
          </w:p>
          <w:p w:rsidR="00E84CEE" w:rsidRDefault="00E84CEE" w:rsidP="00E84CEE">
            <w:pPr>
              <w:spacing w:before="60"/>
              <w:rPr>
                <w:sz w:val="16"/>
                <w:szCs w:val="16"/>
              </w:rPr>
            </w:pPr>
            <w:r>
              <w:rPr>
                <w:b/>
                <w:i/>
                <w:sz w:val="16"/>
                <w:szCs w:val="16"/>
              </w:rPr>
              <w:t>ASSIGNMENT 3 DUE</w:t>
            </w:r>
          </w:p>
          <w:p w:rsidR="004743A0" w:rsidRPr="007D5F09" w:rsidRDefault="004743A0" w:rsidP="00A80388">
            <w:pPr>
              <w:spacing w:before="60"/>
              <w:rPr>
                <w:sz w:val="16"/>
                <w:szCs w:val="16"/>
              </w:rPr>
            </w:pPr>
          </w:p>
        </w:tc>
        <w:tc>
          <w:tcPr>
            <w:tcW w:w="2222" w:type="pct"/>
          </w:tcPr>
          <w:p w:rsidR="00E84CEE" w:rsidRDefault="00E84CEE" w:rsidP="009E1EB3">
            <w:pPr>
              <w:spacing w:before="60"/>
            </w:pPr>
            <w:r w:rsidRPr="00CC2FF3">
              <w:rPr>
                <w:sz w:val="16"/>
                <w:szCs w:val="16"/>
              </w:rPr>
              <w:t>Activity</w:t>
            </w:r>
            <w:r>
              <w:rPr>
                <w:sz w:val="16"/>
                <w:szCs w:val="16"/>
              </w:rPr>
              <w:t xml:space="preserve"> </w:t>
            </w:r>
            <w:r w:rsidRPr="00CC2FF3">
              <w:rPr>
                <w:sz w:val="16"/>
                <w:szCs w:val="16"/>
              </w:rPr>
              <w:t>—</w:t>
            </w:r>
            <w:r w:rsidRPr="00CC2FF3">
              <w:rPr>
                <w:b/>
                <w:bCs/>
                <w:color w:val="800000"/>
                <w:sz w:val="16"/>
                <w:szCs w:val="16"/>
              </w:rPr>
              <w:t xml:space="preserve"> </w:t>
            </w:r>
            <w:r w:rsidRPr="00E2406B">
              <w:rPr>
                <w:b/>
                <w:bCs/>
                <w:sz w:val="16"/>
                <w:szCs w:val="16"/>
              </w:rPr>
              <w:t xml:space="preserve">Class time will be </w:t>
            </w:r>
            <w:r>
              <w:rPr>
                <w:b/>
                <w:bCs/>
                <w:sz w:val="16"/>
                <w:szCs w:val="16"/>
              </w:rPr>
              <w:t>devoted</w:t>
            </w:r>
            <w:r w:rsidRPr="00E2406B">
              <w:rPr>
                <w:b/>
                <w:bCs/>
                <w:sz w:val="16"/>
                <w:szCs w:val="16"/>
              </w:rPr>
              <w:t xml:space="preserve"> to </w:t>
            </w:r>
            <w:r>
              <w:rPr>
                <w:b/>
                <w:bCs/>
                <w:sz w:val="16"/>
                <w:szCs w:val="16"/>
              </w:rPr>
              <w:t xml:space="preserve">final group work on case </w:t>
            </w:r>
            <w:r w:rsidRPr="00E2406B">
              <w:rPr>
                <w:b/>
                <w:bCs/>
                <w:sz w:val="16"/>
                <w:szCs w:val="16"/>
              </w:rPr>
              <w:t>presentation</w:t>
            </w:r>
            <w:r w:rsidRPr="003A57F8">
              <w:t xml:space="preserve"> </w:t>
            </w:r>
          </w:p>
          <w:p w:rsidR="009E1EB3" w:rsidRDefault="009E1EB3" w:rsidP="009E1EB3">
            <w:pPr>
              <w:spacing w:before="60"/>
              <w:rPr>
                <w:sz w:val="16"/>
                <w:szCs w:val="16"/>
              </w:rPr>
            </w:pPr>
            <w:r>
              <w:rPr>
                <w:b/>
                <w:i/>
                <w:sz w:val="16"/>
                <w:szCs w:val="16"/>
              </w:rPr>
              <w:t>ASSIGNMENT 3 DUE</w:t>
            </w:r>
          </w:p>
          <w:p w:rsidR="009E1EB3" w:rsidRPr="00A62C26" w:rsidRDefault="009E1EB3" w:rsidP="008E14D9">
            <w:pPr>
              <w:spacing w:before="20"/>
            </w:pPr>
          </w:p>
        </w:tc>
      </w:tr>
      <w:tr w:rsidR="004743A0" w:rsidRPr="00CC2FF3" w:rsidTr="00B03383">
        <w:tblPrEx>
          <w:tblCellMar>
            <w:top w:w="0" w:type="dxa"/>
            <w:bottom w:w="0" w:type="dxa"/>
          </w:tblCellMar>
        </w:tblPrEx>
        <w:trPr>
          <w:trHeight w:val="890"/>
        </w:trPr>
        <w:tc>
          <w:tcPr>
            <w:tcW w:w="712" w:type="pct"/>
          </w:tcPr>
          <w:p w:rsidR="00C12550" w:rsidRPr="00CC2FF3" w:rsidRDefault="00C12550" w:rsidP="00C12550">
            <w:pPr>
              <w:spacing w:before="60"/>
              <w:jc w:val="center"/>
              <w:rPr>
                <w:sz w:val="16"/>
                <w:szCs w:val="16"/>
              </w:rPr>
            </w:pPr>
            <w:r>
              <w:rPr>
                <w:sz w:val="16"/>
                <w:szCs w:val="16"/>
              </w:rPr>
              <w:t>9</w:t>
            </w:r>
          </w:p>
          <w:p w:rsidR="00C12550" w:rsidRPr="00CC2FF3" w:rsidRDefault="00DF193D" w:rsidP="00C12550">
            <w:pPr>
              <w:spacing w:before="60"/>
              <w:jc w:val="center"/>
              <w:rPr>
                <w:sz w:val="16"/>
                <w:szCs w:val="16"/>
              </w:rPr>
            </w:pPr>
            <w:r>
              <w:rPr>
                <w:sz w:val="16"/>
                <w:szCs w:val="16"/>
              </w:rPr>
              <w:t>MW-</w:t>
            </w:r>
            <w:r w:rsidR="00BC0C86">
              <w:rPr>
                <w:sz w:val="16"/>
                <w:szCs w:val="16"/>
              </w:rPr>
              <w:t>5/23, 5/25</w:t>
            </w:r>
          </w:p>
          <w:p w:rsidR="004743A0" w:rsidRPr="00CC2FF3" w:rsidRDefault="003919B6" w:rsidP="00C12550">
            <w:pPr>
              <w:spacing w:before="60"/>
              <w:jc w:val="center"/>
              <w:rPr>
                <w:sz w:val="16"/>
                <w:szCs w:val="16"/>
              </w:rPr>
            </w:pPr>
            <w:r>
              <w:rPr>
                <w:sz w:val="16"/>
                <w:szCs w:val="16"/>
              </w:rPr>
              <w:t xml:space="preserve">T- </w:t>
            </w:r>
            <w:r w:rsidR="00BC0C86">
              <w:rPr>
                <w:sz w:val="16"/>
                <w:szCs w:val="16"/>
              </w:rPr>
              <w:t>5/24</w:t>
            </w:r>
          </w:p>
        </w:tc>
        <w:tc>
          <w:tcPr>
            <w:tcW w:w="2066" w:type="pct"/>
          </w:tcPr>
          <w:p w:rsidR="00E84CEE" w:rsidRDefault="00E84CEE" w:rsidP="00E84CEE">
            <w:pPr>
              <w:pStyle w:val="Heading9"/>
              <w:spacing w:before="60" w:after="0"/>
              <w:rPr>
                <w:rFonts w:ascii="Times New Roman" w:hAnsi="Times New Roman" w:cs="Times New Roman"/>
                <w:b/>
                <w:sz w:val="16"/>
                <w:szCs w:val="16"/>
              </w:rPr>
            </w:pPr>
            <w:r w:rsidRPr="008C70AA">
              <w:rPr>
                <w:rFonts w:ascii="Times New Roman" w:hAnsi="Times New Roman" w:cs="Times New Roman"/>
                <w:sz w:val="16"/>
                <w:szCs w:val="16"/>
              </w:rPr>
              <w:t>Activity—</w:t>
            </w:r>
            <w:r w:rsidRPr="008C70AA">
              <w:rPr>
                <w:rFonts w:ascii="Times New Roman" w:hAnsi="Times New Roman" w:cs="Times New Roman"/>
                <w:b/>
                <w:sz w:val="16"/>
                <w:szCs w:val="16"/>
              </w:rPr>
              <w:t xml:space="preserve">Term Paper Peer </w:t>
            </w:r>
            <w:r>
              <w:rPr>
                <w:rFonts w:ascii="Times New Roman" w:hAnsi="Times New Roman" w:cs="Times New Roman"/>
                <w:b/>
                <w:sz w:val="16"/>
                <w:szCs w:val="16"/>
              </w:rPr>
              <w:t>Reviews</w:t>
            </w:r>
            <w:r w:rsidRPr="008C70AA">
              <w:rPr>
                <w:rFonts w:ascii="Times New Roman" w:hAnsi="Times New Roman" w:cs="Times New Roman"/>
                <w:b/>
                <w:sz w:val="16"/>
                <w:szCs w:val="16"/>
              </w:rPr>
              <w:t xml:space="preserve"> (groups)</w:t>
            </w:r>
          </w:p>
          <w:p w:rsidR="00E84CEE" w:rsidRDefault="00E84CEE" w:rsidP="00E84CEE">
            <w:pPr>
              <w:spacing w:before="60"/>
            </w:pPr>
            <w:r w:rsidRPr="00CC2FF3">
              <w:rPr>
                <w:sz w:val="16"/>
                <w:szCs w:val="16"/>
              </w:rPr>
              <w:t>Activity</w:t>
            </w:r>
            <w:r>
              <w:rPr>
                <w:sz w:val="16"/>
                <w:szCs w:val="16"/>
              </w:rPr>
              <w:t xml:space="preserve"> </w:t>
            </w:r>
            <w:r w:rsidRPr="00CC2FF3">
              <w:rPr>
                <w:sz w:val="16"/>
                <w:szCs w:val="16"/>
              </w:rPr>
              <w:t>—</w:t>
            </w:r>
            <w:r w:rsidRPr="00CC2FF3">
              <w:rPr>
                <w:b/>
                <w:bCs/>
                <w:color w:val="800000"/>
                <w:sz w:val="16"/>
                <w:szCs w:val="16"/>
              </w:rPr>
              <w:t xml:space="preserve"> </w:t>
            </w:r>
            <w:r w:rsidRPr="00E2406B">
              <w:rPr>
                <w:b/>
                <w:bCs/>
                <w:sz w:val="16"/>
                <w:szCs w:val="16"/>
              </w:rPr>
              <w:t xml:space="preserve">Class time will </w:t>
            </w:r>
            <w:r>
              <w:rPr>
                <w:b/>
                <w:bCs/>
                <w:sz w:val="16"/>
                <w:szCs w:val="16"/>
              </w:rPr>
              <w:t xml:space="preserve">also </w:t>
            </w:r>
            <w:r w:rsidRPr="00E2406B">
              <w:rPr>
                <w:b/>
                <w:bCs/>
                <w:sz w:val="16"/>
                <w:szCs w:val="16"/>
              </w:rPr>
              <w:t xml:space="preserve">be </w:t>
            </w:r>
            <w:r>
              <w:rPr>
                <w:b/>
                <w:bCs/>
                <w:sz w:val="16"/>
                <w:szCs w:val="16"/>
              </w:rPr>
              <w:t>devoted</w:t>
            </w:r>
            <w:r w:rsidRPr="00E2406B">
              <w:rPr>
                <w:b/>
                <w:bCs/>
                <w:sz w:val="16"/>
                <w:szCs w:val="16"/>
              </w:rPr>
              <w:t xml:space="preserve"> to </w:t>
            </w:r>
            <w:r>
              <w:rPr>
                <w:b/>
                <w:bCs/>
                <w:sz w:val="16"/>
                <w:szCs w:val="16"/>
              </w:rPr>
              <w:t xml:space="preserve">final group work on case </w:t>
            </w:r>
            <w:r w:rsidRPr="00E2406B">
              <w:rPr>
                <w:b/>
                <w:bCs/>
                <w:sz w:val="16"/>
                <w:szCs w:val="16"/>
              </w:rPr>
              <w:t>presentation</w:t>
            </w:r>
            <w:r w:rsidRPr="003A57F8">
              <w:t xml:space="preserve"> </w:t>
            </w:r>
          </w:p>
          <w:p w:rsidR="0083439E" w:rsidRPr="00BA3347" w:rsidRDefault="0083439E" w:rsidP="00E84CEE">
            <w:pPr>
              <w:spacing w:before="60"/>
              <w:rPr>
                <w:b/>
                <w:sz w:val="16"/>
                <w:szCs w:val="16"/>
              </w:rPr>
            </w:pPr>
          </w:p>
        </w:tc>
        <w:tc>
          <w:tcPr>
            <w:tcW w:w="2222" w:type="pct"/>
          </w:tcPr>
          <w:p w:rsidR="00E84CEE" w:rsidRDefault="00E84CEE" w:rsidP="00E84CEE">
            <w:pPr>
              <w:spacing w:before="60"/>
              <w:rPr>
                <w:b/>
                <w:sz w:val="16"/>
                <w:szCs w:val="16"/>
              </w:rPr>
            </w:pPr>
            <w:r>
              <w:rPr>
                <w:b/>
                <w:sz w:val="16"/>
                <w:szCs w:val="16"/>
              </w:rPr>
              <w:t xml:space="preserve">Group presentations – Part 1 </w:t>
            </w:r>
          </w:p>
          <w:p w:rsidR="004E3992" w:rsidRPr="003A57F8" w:rsidRDefault="004E3992" w:rsidP="00AB1ED6"/>
        </w:tc>
      </w:tr>
      <w:tr w:rsidR="00DF1A3B" w:rsidRPr="00CC2FF3" w:rsidTr="00DF1A3B">
        <w:tblPrEx>
          <w:tblCellMar>
            <w:top w:w="0" w:type="dxa"/>
            <w:bottom w:w="0" w:type="dxa"/>
          </w:tblCellMar>
        </w:tblPrEx>
        <w:trPr>
          <w:trHeight w:val="836"/>
        </w:trPr>
        <w:tc>
          <w:tcPr>
            <w:tcW w:w="712" w:type="pct"/>
          </w:tcPr>
          <w:p w:rsidR="00DF1A3B" w:rsidRPr="00CC2FF3" w:rsidRDefault="00DF1A3B" w:rsidP="00DF1A3B">
            <w:pPr>
              <w:spacing w:before="60"/>
              <w:jc w:val="center"/>
              <w:rPr>
                <w:sz w:val="16"/>
                <w:szCs w:val="16"/>
              </w:rPr>
            </w:pPr>
            <w:r>
              <w:rPr>
                <w:sz w:val="16"/>
                <w:szCs w:val="16"/>
              </w:rPr>
              <w:t>10</w:t>
            </w:r>
          </w:p>
          <w:p w:rsidR="00DF1A3B" w:rsidRPr="00CC2FF3" w:rsidRDefault="00BC0C86" w:rsidP="00DF1A3B">
            <w:pPr>
              <w:spacing w:before="60"/>
              <w:jc w:val="center"/>
              <w:rPr>
                <w:sz w:val="16"/>
                <w:szCs w:val="16"/>
              </w:rPr>
            </w:pPr>
            <w:r>
              <w:rPr>
                <w:sz w:val="16"/>
                <w:szCs w:val="16"/>
              </w:rPr>
              <w:t>MW-5/30, 6/1</w:t>
            </w:r>
          </w:p>
          <w:p w:rsidR="00DF1A3B" w:rsidRDefault="003919B6" w:rsidP="00DF1A3B">
            <w:pPr>
              <w:spacing w:before="60"/>
              <w:jc w:val="center"/>
              <w:rPr>
                <w:sz w:val="16"/>
                <w:szCs w:val="16"/>
              </w:rPr>
            </w:pPr>
            <w:r>
              <w:rPr>
                <w:sz w:val="16"/>
                <w:szCs w:val="16"/>
              </w:rPr>
              <w:t xml:space="preserve">T- </w:t>
            </w:r>
            <w:r w:rsidR="00BC0C86">
              <w:rPr>
                <w:sz w:val="16"/>
                <w:szCs w:val="16"/>
              </w:rPr>
              <w:t>5/31</w:t>
            </w:r>
          </w:p>
        </w:tc>
        <w:tc>
          <w:tcPr>
            <w:tcW w:w="2066" w:type="pct"/>
          </w:tcPr>
          <w:p w:rsidR="00E84CEE" w:rsidRDefault="00E84CEE" w:rsidP="00E84CEE">
            <w:pPr>
              <w:spacing w:before="60"/>
            </w:pPr>
            <w:r>
              <w:t>HOLIDAY - No Class!</w:t>
            </w:r>
          </w:p>
          <w:p w:rsidR="00DF1A3B" w:rsidRPr="008C70AA" w:rsidRDefault="00DF1A3B" w:rsidP="0083439E">
            <w:pPr>
              <w:pStyle w:val="Heading9"/>
              <w:spacing w:before="60" w:after="0"/>
              <w:rPr>
                <w:rFonts w:ascii="Times New Roman" w:hAnsi="Times New Roman" w:cs="Times New Roman"/>
                <w:sz w:val="16"/>
                <w:szCs w:val="16"/>
              </w:rPr>
            </w:pPr>
          </w:p>
        </w:tc>
        <w:tc>
          <w:tcPr>
            <w:tcW w:w="2222" w:type="pct"/>
          </w:tcPr>
          <w:p w:rsidR="00DF1A3B" w:rsidRDefault="00DF1A3B" w:rsidP="00DF1A3B">
            <w:pPr>
              <w:spacing w:before="60"/>
              <w:rPr>
                <w:b/>
                <w:sz w:val="16"/>
                <w:szCs w:val="16"/>
              </w:rPr>
            </w:pPr>
            <w:r>
              <w:rPr>
                <w:b/>
                <w:sz w:val="16"/>
                <w:szCs w:val="16"/>
              </w:rPr>
              <w:t xml:space="preserve">Group presentations – Part 2 </w:t>
            </w:r>
          </w:p>
          <w:p w:rsidR="00DF1A3B" w:rsidRDefault="00DF1A3B" w:rsidP="00DF1A3B">
            <w:pPr>
              <w:spacing w:before="60"/>
              <w:rPr>
                <w:b/>
                <w:sz w:val="16"/>
                <w:szCs w:val="16"/>
              </w:rPr>
            </w:pPr>
            <w:r>
              <w:rPr>
                <w:b/>
                <w:sz w:val="16"/>
                <w:szCs w:val="16"/>
              </w:rPr>
              <w:t>Group Activity Notebooks DUE</w:t>
            </w:r>
          </w:p>
          <w:p w:rsidR="00DF1A3B" w:rsidRDefault="00DF1A3B" w:rsidP="00DF1A3B">
            <w:pPr>
              <w:spacing w:before="60"/>
              <w:rPr>
                <w:b/>
                <w:sz w:val="16"/>
                <w:szCs w:val="16"/>
              </w:rPr>
            </w:pPr>
            <w:r>
              <w:rPr>
                <w:b/>
                <w:sz w:val="16"/>
                <w:szCs w:val="16"/>
              </w:rPr>
              <w:t>Research Papers DUE</w:t>
            </w:r>
          </w:p>
          <w:p w:rsidR="00DF1A3B" w:rsidRPr="00CC2FF3" w:rsidRDefault="00ED7230" w:rsidP="00DF1A3B">
            <w:pPr>
              <w:spacing w:before="60"/>
              <w:rPr>
                <w:sz w:val="16"/>
                <w:szCs w:val="16"/>
              </w:rPr>
            </w:pPr>
            <w:r>
              <w:rPr>
                <w:sz w:val="16"/>
                <w:szCs w:val="16"/>
              </w:rPr>
              <w:t>Last Day of class!</w:t>
            </w:r>
          </w:p>
        </w:tc>
      </w:tr>
    </w:tbl>
    <w:p w:rsidR="00DF1A3B" w:rsidRPr="00E16424" w:rsidRDefault="00DF1A3B" w:rsidP="00DF1A3B">
      <w:pPr>
        <w:pStyle w:val="NormalWeb"/>
        <w:spacing w:before="0" w:beforeAutospacing="0" w:after="0" w:afterAutospacing="0"/>
        <w:ind w:right="-720"/>
      </w:pPr>
    </w:p>
    <w:sectPr w:rsidR="00DF1A3B" w:rsidRPr="00E16424" w:rsidSect="00094578">
      <w:footerReference w:type="even" r:id="rId11"/>
      <w:footerReference w:type="default" r:id="rId12"/>
      <w:pgSz w:w="12240" w:h="15840" w:code="1"/>
      <w:pgMar w:top="1440" w:right="1440" w:bottom="720" w:left="180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0C5" w:rsidRDefault="001800C5">
      <w:r>
        <w:separator/>
      </w:r>
    </w:p>
  </w:endnote>
  <w:endnote w:type="continuationSeparator" w:id="0">
    <w:p w:rsidR="001800C5" w:rsidRDefault="001800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Gill Sans MT">
    <w:altName w:val="Century Gothic"/>
    <w:charset w:val="00"/>
    <w:family w:val="swiss"/>
    <w:pitch w:val="variable"/>
    <w:sig w:usb0="00000001"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2D5" w:rsidRDefault="00AF42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F42D5" w:rsidRDefault="00AF42D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2D5" w:rsidRPr="00E16424" w:rsidRDefault="00AF42D5">
    <w:pPr>
      <w:pStyle w:val="Footer"/>
      <w:ind w:right="360"/>
      <w:rPr>
        <w:rFonts w:ascii="Courier New" w:hAnsi="Courier New" w:cs="Courier New"/>
        <w:sz w:val="16"/>
        <w:szCs w:val="16"/>
      </w:rPr>
    </w:pPr>
    <w:r>
      <w:rPr>
        <w:rStyle w:val="PageNumber"/>
        <w:rFonts w:ascii="Courier New" w:hAnsi="Courier New" w:cs="Courier New"/>
        <w:sz w:val="16"/>
        <w:szCs w:val="16"/>
      </w:rPr>
      <w:t>Syllabus</w:t>
    </w:r>
    <w:r>
      <w:rPr>
        <w:rStyle w:val="PageNumber"/>
        <w:rFonts w:ascii="Courier New" w:hAnsi="Courier New" w:cs="Courier New"/>
        <w:sz w:val="16"/>
        <w:szCs w:val="16"/>
      </w:rPr>
      <w:tab/>
      <w:t xml:space="preserve">BA 301 – </w:t>
    </w:r>
    <w:r w:rsidR="00BC0C86">
      <w:rPr>
        <w:rStyle w:val="PageNumber"/>
        <w:rFonts w:ascii="Courier New" w:hAnsi="Courier New" w:cs="Courier New"/>
        <w:sz w:val="16"/>
        <w:szCs w:val="16"/>
      </w:rPr>
      <w:t>Spring</w:t>
    </w:r>
    <w:r w:rsidR="00D233E6">
      <w:rPr>
        <w:rStyle w:val="PageNumber"/>
        <w:rFonts w:ascii="Courier New" w:hAnsi="Courier New" w:cs="Courier New"/>
        <w:sz w:val="16"/>
        <w:szCs w:val="16"/>
      </w:rPr>
      <w:t xml:space="preserve"> 2011</w:t>
    </w:r>
    <w:r w:rsidRPr="00E16424">
      <w:rPr>
        <w:rFonts w:ascii="Courier New" w:hAnsi="Courier New" w:cs="Courier New"/>
        <w:sz w:val="16"/>
        <w:szCs w:val="16"/>
      </w:rPr>
      <w:t xml:space="preserve"> – Nobles</w:t>
    </w:r>
    <w:r w:rsidRPr="00E16424">
      <w:rPr>
        <w:rFonts w:ascii="Courier New" w:hAnsi="Courier New" w:cs="Courier New"/>
        <w:sz w:val="16"/>
        <w:szCs w:val="16"/>
      </w:rPr>
      <w:tab/>
    </w:r>
    <w:r w:rsidRPr="00E16424">
      <w:rPr>
        <w:rStyle w:val="PageNumber"/>
        <w:rFonts w:ascii="Courier New" w:hAnsi="Courier New" w:cs="Courier New"/>
        <w:sz w:val="16"/>
        <w:szCs w:val="16"/>
      </w:rPr>
      <w:fldChar w:fldCharType="begin"/>
    </w:r>
    <w:r w:rsidRPr="00E16424">
      <w:rPr>
        <w:rStyle w:val="PageNumber"/>
        <w:rFonts w:ascii="Courier New" w:hAnsi="Courier New" w:cs="Courier New"/>
        <w:sz w:val="16"/>
        <w:szCs w:val="16"/>
      </w:rPr>
      <w:instrText xml:space="preserve"> PAGE </w:instrText>
    </w:r>
    <w:r w:rsidRPr="00E16424">
      <w:rPr>
        <w:rStyle w:val="PageNumber"/>
        <w:rFonts w:ascii="Courier New" w:hAnsi="Courier New" w:cs="Courier New"/>
        <w:sz w:val="16"/>
        <w:szCs w:val="16"/>
      </w:rPr>
      <w:fldChar w:fldCharType="separate"/>
    </w:r>
    <w:r w:rsidR="00636095">
      <w:rPr>
        <w:rStyle w:val="PageNumber"/>
        <w:rFonts w:ascii="Courier New" w:hAnsi="Courier New" w:cs="Courier New"/>
        <w:noProof/>
        <w:sz w:val="16"/>
        <w:szCs w:val="16"/>
      </w:rPr>
      <w:t>6</w:t>
    </w:r>
    <w:r w:rsidRPr="00E16424">
      <w:rPr>
        <w:rStyle w:val="PageNumber"/>
        <w:rFonts w:ascii="Courier New" w:hAnsi="Courier New" w:cs="Courier New"/>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0C5" w:rsidRDefault="001800C5">
      <w:r>
        <w:separator/>
      </w:r>
    </w:p>
  </w:footnote>
  <w:footnote w:type="continuationSeparator" w:id="0">
    <w:p w:rsidR="001800C5" w:rsidRDefault="001800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4224F78"/>
    <w:lvl w:ilvl="0">
      <w:start w:val="1"/>
      <w:numFmt w:val="decimal"/>
      <w:lvlText w:val="%1."/>
      <w:lvlJc w:val="left"/>
      <w:pPr>
        <w:tabs>
          <w:tab w:val="num" w:pos="1800"/>
        </w:tabs>
        <w:ind w:left="1800" w:hanging="360"/>
      </w:pPr>
    </w:lvl>
  </w:abstractNum>
  <w:abstractNum w:abstractNumId="1">
    <w:nsid w:val="FFFFFF7D"/>
    <w:multiLevelType w:val="singleLevel"/>
    <w:tmpl w:val="564C11E8"/>
    <w:lvl w:ilvl="0">
      <w:start w:val="1"/>
      <w:numFmt w:val="decimal"/>
      <w:lvlText w:val="%1."/>
      <w:lvlJc w:val="left"/>
      <w:pPr>
        <w:tabs>
          <w:tab w:val="num" w:pos="1440"/>
        </w:tabs>
        <w:ind w:left="1440" w:hanging="360"/>
      </w:pPr>
    </w:lvl>
  </w:abstractNum>
  <w:abstractNum w:abstractNumId="2">
    <w:nsid w:val="FFFFFF7E"/>
    <w:multiLevelType w:val="singleLevel"/>
    <w:tmpl w:val="E272C174"/>
    <w:lvl w:ilvl="0">
      <w:start w:val="1"/>
      <w:numFmt w:val="decimal"/>
      <w:lvlText w:val="%1."/>
      <w:lvlJc w:val="left"/>
      <w:pPr>
        <w:tabs>
          <w:tab w:val="num" w:pos="1080"/>
        </w:tabs>
        <w:ind w:left="1080" w:hanging="360"/>
      </w:pPr>
    </w:lvl>
  </w:abstractNum>
  <w:abstractNum w:abstractNumId="3">
    <w:nsid w:val="FFFFFF7F"/>
    <w:multiLevelType w:val="singleLevel"/>
    <w:tmpl w:val="549C40B8"/>
    <w:lvl w:ilvl="0">
      <w:start w:val="1"/>
      <w:numFmt w:val="decimal"/>
      <w:lvlText w:val="%1."/>
      <w:lvlJc w:val="left"/>
      <w:pPr>
        <w:tabs>
          <w:tab w:val="num" w:pos="720"/>
        </w:tabs>
        <w:ind w:left="720" w:hanging="360"/>
      </w:pPr>
    </w:lvl>
  </w:abstractNum>
  <w:abstractNum w:abstractNumId="4">
    <w:nsid w:val="FFFFFF80"/>
    <w:multiLevelType w:val="singleLevel"/>
    <w:tmpl w:val="8A1CC84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94354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368311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3B033B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7587484"/>
    <w:lvl w:ilvl="0">
      <w:start w:val="1"/>
      <w:numFmt w:val="decimal"/>
      <w:lvlText w:val="%1."/>
      <w:lvlJc w:val="left"/>
      <w:pPr>
        <w:tabs>
          <w:tab w:val="num" w:pos="360"/>
        </w:tabs>
        <w:ind w:left="360" w:hanging="360"/>
      </w:pPr>
    </w:lvl>
  </w:abstractNum>
  <w:abstractNum w:abstractNumId="9">
    <w:nsid w:val="FFFFFF89"/>
    <w:multiLevelType w:val="singleLevel"/>
    <w:tmpl w:val="773CA9D8"/>
    <w:lvl w:ilvl="0">
      <w:start w:val="1"/>
      <w:numFmt w:val="bullet"/>
      <w:lvlText w:val=""/>
      <w:lvlJc w:val="left"/>
      <w:pPr>
        <w:tabs>
          <w:tab w:val="num" w:pos="360"/>
        </w:tabs>
        <w:ind w:left="360" w:hanging="360"/>
      </w:pPr>
      <w:rPr>
        <w:rFonts w:ascii="Symbol" w:hAnsi="Symbol" w:hint="default"/>
      </w:rPr>
    </w:lvl>
  </w:abstractNum>
  <w:abstractNum w:abstractNumId="10">
    <w:nsid w:val="01280A0F"/>
    <w:multiLevelType w:val="hybridMultilevel"/>
    <w:tmpl w:val="39F278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CD74C09"/>
    <w:multiLevelType w:val="hybridMultilevel"/>
    <w:tmpl w:val="59A81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DB508EE"/>
    <w:multiLevelType w:val="hybridMultilevel"/>
    <w:tmpl w:val="9984C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B6517BE"/>
    <w:multiLevelType w:val="hybridMultilevel"/>
    <w:tmpl w:val="2FA4F8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1BCE6584"/>
    <w:multiLevelType w:val="hybridMultilevel"/>
    <w:tmpl w:val="8AB230BC"/>
    <w:lvl w:ilvl="0" w:tplc="F6E68978">
      <w:start w:val="1"/>
      <w:numFmt w:val="bullet"/>
      <w:lvlText w:val=""/>
      <w:lvlJc w:val="left"/>
      <w:pPr>
        <w:tabs>
          <w:tab w:val="num" w:pos="720"/>
        </w:tabs>
        <w:ind w:left="720" w:hanging="360"/>
      </w:pPr>
      <w:rPr>
        <w:rFonts w:ascii="Symbol" w:hAnsi="Symbol" w:hint="default"/>
        <w:sz w:val="20"/>
      </w:rPr>
    </w:lvl>
    <w:lvl w:ilvl="1" w:tplc="5B0065F2" w:tentative="1">
      <w:start w:val="1"/>
      <w:numFmt w:val="bullet"/>
      <w:lvlText w:val="o"/>
      <w:lvlJc w:val="left"/>
      <w:pPr>
        <w:tabs>
          <w:tab w:val="num" w:pos="1440"/>
        </w:tabs>
        <w:ind w:left="1440" w:hanging="360"/>
      </w:pPr>
      <w:rPr>
        <w:rFonts w:ascii="Courier New" w:hAnsi="Courier New" w:hint="default"/>
        <w:sz w:val="20"/>
      </w:rPr>
    </w:lvl>
    <w:lvl w:ilvl="2" w:tplc="69EE3E32" w:tentative="1">
      <w:start w:val="1"/>
      <w:numFmt w:val="bullet"/>
      <w:lvlText w:val=""/>
      <w:lvlJc w:val="left"/>
      <w:pPr>
        <w:tabs>
          <w:tab w:val="num" w:pos="2160"/>
        </w:tabs>
        <w:ind w:left="2160" w:hanging="360"/>
      </w:pPr>
      <w:rPr>
        <w:rFonts w:ascii="Wingdings" w:hAnsi="Wingdings" w:hint="default"/>
        <w:sz w:val="20"/>
      </w:rPr>
    </w:lvl>
    <w:lvl w:ilvl="3" w:tplc="6C046222" w:tentative="1">
      <w:start w:val="1"/>
      <w:numFmt w:val="bullet"/>
      <w:lvlText w:val=""/>
      <w:lvlJc w:val="left"/>
      <w:pPr>
        <w:tabs>
          <w:tab w:val="num" w:pos="2880"/>
        </w:tabs>
        <w:ind w:left="2880" w:hanging="360"/>
      </w:pPr>
      <w:rPr>
        <w:rFonts w:ascii="Wingdings" w:hAnsi="Wingdings" w:hint="default"/>
        <w:sz w:val="20"/>
      </w:rPr>
    </w:lvl>
    <w:lvl w:ilvl="4" w:tplc="373EA0DA" w:tentative="1">
      <w:start w:val="1"/>
      <w:numFmt w:val="bullet"/>
      <w:lvlText w:val=""/>
      <w:lvlJc w:val="left"/>
      <w:pPr>
        <w:tabs>
          <w:tab w:val="num" w:pos="3600"/>
        </w:tabs>
        <w:ind w:left="3600" w:hanging="360"/>
      </w:pPr>
      <w:rPr>
        <w:rFonts w:ascii="Wingdings" w:hAnsi="Wingdings" w:hint="default"/>
        <w:sz w:val="20"/>
      </w:rPr>
    </w:lvl>
    <w:lvl w:ilvl="5" w:tplc="69D45B16" w:tentative="1">
      <w:start w:val="1"/>
      <w:numFmt w:val="bullet"/>
      <w:lvlText w:val=""/>
      <w:lvlJc w:val="left"/>
      <w:pPr>
        <w:tabs>
          <w:tab w:val="num" w:pos="4320"/>
        </w:tabs>
        <w:ind w:left="4320" w:hanging="360"/>
      </w:pPr>
      <w:rPr>
        <w:rFonts w:ascii="Wingdings" w:hAnsi="Wingdings" w:hint="default"/>
        <w:sz w:val="20"/>
      </w:rPr>
    </w:lvl>
    <w:lvl w:ilvl="6" w:tplc="B510D8E2" w:tentative="1">
      <w:start w:val="1"/>
      <w:numFmt w:val="bullet"/>
      <w:lvlText w:val=""/>
      <w:lvlJc w:val="left"/>
      <w:pPr>
        <w:tabs>
          <w:tab w:val="num" w:pos="5040"/>
        </w:tabs>
        <w:ind w:left="5040" w:hanging="360"/>
      </w:pPr>
      <w:rPr>
        <w:rFonts w:ascii="Wingdings" w:hAnsi="Wingdings" w:hint="default"/>
        <w:sz w:val="20"/>
      </w:rPr>
    </w:lvl>
    <w:lvl w:ilvl="7" w:tplc="DFF2CA84" w:tentative="1">
      <w:start w:val="1"/>
      <w:numFmt w:val="bullet"/>
      <w:lvlText w:val=""/>
      <w:lvlJc w:val="left"/>
      <w:pPr>
        <w:tabs>
          <w:tab w:val="num" w:pos="5760"/>
        </w:tabs>
        <w:ind w:left="5760" w:hanging="360"/>
      </w:pPr>
      <w:rPr>
        <w:rFonts w:ascii="Wingdings" w:hAnsi="Wingdings" w:hint="default"/>
        <w:sz w:val="20"/>
      </w:rPr>
    </w:lvl>
    <w:lvl w:ilvl="8" w:tplc="CD70D9E6" w:tentative="1">
      <w:start w:val="1"/>
      <w:numFmt w:val="bullet"/>
      <w:lvlText w:val=""/>
      <w:lvlJc w:val="left"/>
      <w:pPr>
        <w:tabs>
          <w:tab w:val="num" w:pos="6480"/>
        </w:tabs>
        <w:ind w:left="6480" w:hanging="360"/>
      </w:pPr>
      <w:rPr>
        <w:rFonts w:ascii="Wingdings" w:hAnsi="Wingdings" w:hint="default"/>
        <w:sz w:val="20"/>
      </w:rPr>
    </w:lvl>
  </w:abstractNum>
  <w:abstractNum w:abstractNumId="15">
    <w:nsid w:val="1DF3178E"/>
    <w:multiLevelType w:val="hybridMultilevel"/>
    <w:tmpl w:val="CCB4D036"/>
    <w:lvl w:ilvl="0" w:tplc="26D629C2">
      <w:start w:val="1"/>
      <w:numFmt w:val="upperRoman"/>
      <w:lvlText w:val="%1."/>
      <w:lvlJc w:val="right"/>
      <w:pPr>
        <w:tabs>
          <w:tab w:val="num" w:pos="720"/>
        </w:tabs>
        <w:ind w:left="720" w:hanging="360"/>
      </w:pPr>
    </w:lvl>
    <w:lvl w:ilvl="1" w:tplc="6340183A" w:tentative="1">
      <w:start w:val="1"/>
      <w:numFmt w:val="upperRoman"/>
      <w:lvlText w:val="%2."/>
      <w:lvlJc w:val="right"/>
      <w:pPr>
        <w:tabs>
          <w:tab w:val="num" w:pos="1440"/>
        </w:tabs>
        <w:ind w:left="1440" w:hanging="360"/>
      </w:pPr>
    </w:lvl>
    <w:lvl w:ilvl="2" w:tplc="ECE4960A" w:tentative="1">
      <w:start w:val="1"/>
      <w:numFmt w:val="upperRoman"/>
      <w:lvlText w:val="%3."/>
      <w:lvlJc w:val="right"/>
      <w:pPr>
        <w:tabs>
          <w:tab w:val="num" w:pos="2160"/>
        </w:tabs>
        <w:ind w:left="2160" w:hanging="360"/>
      </w:pPr>
    </w:lvl>
    <w:lvl w:ilvl="3" w:tplc="986254E8" w:tentative="1">
      <w:start w:val="1"/>
      <w:numFmt w:val="upperRoman"/>
      <w:lvlText w:val="%4."/>
      <w:lvlJc w:val="right"/>
      <w:pPr>
        <w:tabs>
          <w:tab w:val="num" w:pos="2880"/>
        </w:tabs>
        <w:ind w:left="2880" w:hanging="360"/>
      </w:pPr>
    </w:lvl>
    <w:lvl w:ilvl="4" w:tplc="AE325F96" w:tentative="1">
      <w:start w:val="1"/>
      <w:numFmt w:val="upperRoman"/>
      <w:lvlText w:val="%5."/>
      <w:lvlJc w:val="right"/>
      <w:pPr>
        <w:tabs>
          <w:tab w:val="num" w:pos="3600"/>
        </w:tabs>
        <w:ind w:left="3600" w:hanging="360"/>
      </w:pPr>
    </w:lvl>
    <w:lvl w:ilvl="5" w:tplc="77465D48" w:tentative="1">
      <w:start w:val="1"/>
      <w:numFmt w:val="upperRoman"/>
      <w:lvlText w:val="%6."/>
      <w:lvlJc w:val="right"/>
      <w:pPr>
        <w:tabs>
          <w:tab w:val="num" w:pos="4320"/>
        </w:tabs>
        <w:ind w:left="4320" w:hanging="360"/>
      </w:pPr>
    </w:lvl>
    <w:lvl w:ilvl="6" w:tplc="F54AB0C4" w:tentative="1">
      <w:start w:val="1"/>
      <w:numFmt w:val="upperRoman"/>
      <w:lvlText w:val="%7."/>
      <w:lvlJc w:val="right"/>
      <w:pPr>
        <w:tabs>
          <w:tab w:val="num" w:pos="5040"/>
        </w:tabs>
        <w:ind w:left="5040" w:hanging="360"/>
      </w:pPr>
    </w:lvl>
    <w:lvl w:ilvl="7" w:tplc="DFE85AA0" w:tentative="1">
      <w:start w:val="1"/>
      <w:numFmt w:val="upperRoman"/>
      <w:lvlText w:val="%8."/>
      <w:lvlJc w:val="right"/>
      <w:pPr>
        <w:tabs>
          <w:tab w:val="num" w:pos="5760"/>
        </w:tabs>
        <w:ind w:left="5760" w:hanging="360"/>
      </w:pPr>
    </w:lvl>
    <w:lvl w:ilvl="8" w:tplc="3A449F74" w:tentative="1">
      <w:start w:val="1"/>
      <w:numFmt w:val="upperRoman"/>
      <w:lvlText w:val="%9."/>
      <w:lvlJc w:val="right"/>
      <w:pPr>
        <w:tabs>
          <w:tab w:val="num" w:pos="6480"/>
        </w:tabs>
        <w:ind w:left="6480" w:hanging="360"/>
      </w:pPr>
    </w:lvl>
  </w:abstractNum>
  <w:abstractNum w:abstractNumId="16">
    <w:nsid w:val="1EAE1EE5"/>
    <w:multiLevelType w:val="hybridMultilevel"/>
    <w:tmpl w:val="678C025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70933D6"/>
    <w:multiLevelType w:val="hybridMultilevel"/>
    <w:tmpl w:val="A30EF7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B3D7290"/>
    <w:multiLevelType w:val="hybridMultilevel"/>
    <w:tmpl w:val="B3C06E3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12518DB"/>
    <w:multiLevelType w:val="hybridMultilevel"/>
    <w:tmpl w:val="674421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134621C"/>
    <w:multiLevelType w:val="hybridMultilevel"/>
    <w:tmpl w:val="1DF254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19F59FF"/>
    <w:multiLevelType w:val="hybridMultilevel"/>
    <w:tmpl w:val="654A563C"/>
    <w:lvl w:ilvl="0" w:tplc="E4FAF5F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2F05471"/>
    <w:multiLevelType w:val="hybridMultilevel"/>
    <w:tmpl w:val="558690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54019A6"/>
    <w:multiLevelType w:val="hybridMultilevel"/>
    <w:tmpl w:val="76DAF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7E639D6"/>
    <w:multiLevelType w:val="hybridMultilevel"/>
    <w:tmpl w:val="463CBAB4"/>
    <w:lvl w:ilvl="0" w:tplc="37EA61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86E1E6D"/>
    <w:multiLevelType w:val="hybridMultilevel"/>
    <w:tmpl w:val="F0848B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B351B97"/>
    <w:multiLevelType w:val="hybridMultilevel"/>
    <w:tmpl w:val="5F76A362"/>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3EE77267"/>
    <w:multiLevelType w:val="hybridMultilevel"/>
    <w:tmpl w:val="45D67C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2545A0D"/>
    <w:multiLevelType w:val="hybridMultilevel"/>
    <w:tmpl w:val="BB94A2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F4B2830"/>
    <w:multiLevelType w:val="hybridMultilevel"/>
    <w:tmpl w:val="ED44054E"/>
    <w:lvl w:ilvl="0" w:tplc="FF224350">
      <w:start w:val="1"/>
      <w:numFmt w:val="bullet"/>
      <w:lvlText w:val=""/>
      <w:lvlJc w:val="left"/>
      <w:pPr>
        <w:tabs>
          <w:tab w:val="num" w:pos="720"/>
        </w:tabs>
        <w:ind w:left="720" w:hanging="360"/>
      </w:pPr>
      <w:rPr>
        <w:rFonts w:ascii="Symbol" w:hAnsi="Symbol" w:hint="default"/>
        <w:sz w:val="20"/>
      </w:rPr>
    </w:lvl>
    <w:lvl w:ilvl="1" w:tplc="A22019DE" w:tentative="1">
      <w:start w:val="1"/>
      <w:numFmt w:val="bullet"/>
      <w:lvlText w:val="o"/>
      <w:lvlJc w:val="left"/>
      <w:pPr>
        <w:tabs>
          <w:tab w:val="num" w:pos="1440"/>
        </w:tabs>
        <w:ind w:left="1440" w:hanging="360"/>
      </w:pPr>
      <w:rPr>
        <w:rFonts w:ascii="Courier New" w:hAnsi="Courier New" w:hint="default"/>
        <w:sz w:val="20"/>
      </w:rPr>
    </w:lvl>
    <w:lvl w:ilvl="2" w:tplc="CFFA512C" w:tentative="1">
      <w:start w:val="1"/>
      <w:numFmt w:val="bullet"/>
      <w:lvlText w:val=""/>
      <w:lvlJc w:val="left"/>
      <w:pPr>
        <w:tabs>
          <w:tab w:val="num" w:pos="2160"/>
        </w:tabs>
        <w:ind w:left="2160" w:hanging="360"/>
      </w:pPr>
      <w:rPr>
        <w:rFonts w:ascii="Wingdings" w:hAnsi="Wingdings" w:hint="default"/>
        <w:sz w:val="20"/>
      </w:rPr>
    </w:lvl>
    <w:lvl w:ilvl="3" w:tplc="6D8ACFAE" w:tentative="1">
      <w:start w:val="1"/>
      <w:numFmt w:val="bullet"/>
      <w:lvlText w:val=""/>
      <w:lvlJc w:val="left"/>
      <w:pPr>
        <w:tabs>
          <w:tab w:val="num" w:pos="2880"/>
        </w:tabs>
        <w:ind w:left="2880" w:hanging="360"/>
      </w:pPr>
      <w:rPr>
        <w:rFonts w:ascii="Wingdings" w:hAnsi="Wingdings" w:hint="default"/>
        <w:sz w:val="20"/>
      </w:rPr>
    </w:lvl>
    <w:lvl w:ilvl="4" w:tplc="CB5AFA70" w:tentative="1">
      <w:start w:val="1"/>
      <w:numFmt w:val="bullet"/>
      <w:lvlText w:val=""/>
      <w:lvlJc w:val="left"/>
      <w:pPr>
        <w:tabs>
          <w:tab w:val="num" w:pos="3600"/>
        </w:tabs>
        <w:ind w:left="3600" w:hanging="360"/>
      </w:pPr>
      <w:rPr>
        <w:rFonts w:ascii="Wingdings" w:hAnsi="Wingdings" w:hint="default"/>
        <w:sz w:val="20"/>
      </w:rPr>
    </w:lvl>
    <w:lvl w:ilvl="5" w:tplc="289440A0" w:tentative="1">
      <w:start w:val="1"/>
      <w:numFmt w:val="bullet"/>
      <w:lvlText w:val=""/>
      <w:lvlJc w:val="left"/>
      <w:pPr>
        <w:tabs>
          <w:tab w:val="num" w:pos="4320"/>
        </w:tabs>
        <w:ind w:left="4320" w:hanging="360"/>
      </w:pPr>
      <w:rPr>
        <w:rFonts w:ascii="Wingdings" w:hAnsi="Wingdings" w:hint="default"/>
        <w:sz w:val="20"/>
      </w:rPr>
    </w:lvl>
    <w:lvl w:ilvl="6" w:tplc="B8E00B4A" w:tentative="1">
      <w:start w:val="1"/>
      <w:numFmt w:val="bullet"/>
      <w:lvlText w:val=""/>
      <w:lvlJc w:val="left"/>
      <w:pPr>
        <w:tabs>
          <w:tab w:val="num" w:pos="5040"/>
        </w:tabs>
        <w:ind w:left="5040" w:hanging="360"/>
      </w:pPr>
      <w:rPr>
        <w:rFonts w:ascii="Wingdings" w:hAnsi="Wingdings" w:hint="default"/>
        <w:sz w:val="20"/>
      </w:rPr>
    </w:lvl>
    <w:lvl w:ilvl="7" w:tplc="74CE5C2A" w:tentative="1">
      <w:start w:val="1"/>
      <w:numFmt w:val="bullet"/>
      <w:lvlText w:val=""/>
      <w:lvlJc w:val="left"/>
      <w:pPr>
        <w:tabs>
          <w:tab w:val="num" w:pos="5760"/>
        </w:tabs>
        <w:ind w:left="5760" w:hanging="360"/>
      </w:pPr>
      <w:rPr>
        <w:rFonts w:ascii="Wingdings" w:hAnsi="Wingdings" w:hint="default"/>
        <w:sz w:val="20"/>
      </w:rPr>
    </w:lvl>
    <w:lvl w:ilvl="8" w:tplc="1CEA889A"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6329C0"/>
    <w:multiLevelType w:val="hybridMultilevel"/>
    <w:tmpl w:val="ACD02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40F1868"/>
    <w:multiLevelType w:val="hybridMultilevel"/>
    <w:tmpl w:val="F53A5DCA"/>
    <w:lvl w:ilvl="0" w:tplc="A3521672">
      <w:start w:val="1"/>
      <w:numFmt w:val="decimal"/>
      <w:lvlText w:val="%1."/>
      <w:lvlJc w:val="left"/>
      <w:pPr>
        <w:tabs>
          <w:tab w:val="num" w:pos="720"/>
        </w:tabs>
        <w:ind w:left="720" w:hanging="360"/>
      </w:pPr>
    </w:lvl>
    <w:lvl w:ilvl="1" w:tplc="51A815A2" w:tentative="1">
      <w:start w:val="1"/>
      <w:numFmt w:val="decimal"/>
      <w:lvlText w:val="%2."/>
      <w:lvlJc w:val="left"/>
      <w:pPr>
        <w:tabs>
          <w:tab w:val="num" w:pos="1440"/>
        </w:tabs>
        <w:ind w:left="1440" w:hanging="360"/>
      </w:pPr>
    </w:lvl>
    <w:lvl w:ilvl="2" w:tplc="5C440344" w:tentative="1">
      <w:start w:val="1"/>
      <w:numFmt w:val="decimal"/>
      <w:lvlText w:val="%3."/>
      <w:lvlJc w:val="left"/>
      <w:pPr>
        <w:tabs>
          <w:tab w:val="num" w:pos="2160"/>
        </w:tabs>
        <w:ind w:left="2160" w:hanging="360"/>
      </w:pPr>
    </w:lvl>
    <w:lvl w:ilvl="3" w:tplc="C94AAD56" w:tentative="1">
      <w:start w:val="1"/>
      <w:numFmt w:val="decimal"/>
      <w:lvlText w:val="%4."/>
      <w:lvlJc w:val="left"/>
      <w:pPr>
        <w:tabs>
          <w:tab w:val="num" w:pos="2880"/>
        </w:tabs>
        <w:ind w:left="2880" w:hanging="360"/>
      </w:pPr>
    </w:lvl>
    <w:lvl w:ilvl="4" w:tplc="2B32883C" w:tentative="1">
      <w:start w:val="1"/>
      <w:numFmt w:val="decimal"/>
      <w:lvlText w:val="%5."/>
      <w:lvlJc w:val="left"/>
      <w:pPr>
        <w:tabs>
          <w:tab w:val="num" w:pos="3600"/>
        </w:tabs>
        <w:ind w:left="3600" w:hanging="360"/>
      </w:pPr>
    </w:lvl>
    <w:lvl w:ilvl="5" w:tplc="D3C4B7A4" w:tentative="1">
      <w:start w:val="1"/>
      <w:numFmt w:val="decimal"/>
      <w:lvlText w:val="%6."/>
      <w:lvlJc w:val="left"/>
      <w:pPr>
        <w:tabs>
          <w:tab w:val="num" w:pos="4320"/>
        </w:tabs>
        <w:ind w:left="4320" w:hanging="360"/>
      </w:pPr>
    </w:lvl>
    <w:lvl w:ilvl="6" w:tplc="ADD67D9C" w:tentative="1">
      <w:start w:val="1"/>
      <w:numFmt w:val="decimal"/>
      <w:lvlText w:val="%7."/>
      <w:lvlJc w:val="left"/>
      <w:pPr>
        <w:tabs>
          <w:tab w:val="num" w:pos="5040"/>
        </w:tabs>
        <w:ind w:left="5040" w:hanging="360"/>
      </w:pPr>
    </w:lvl>
    <w:lvl w:ilvl="7" w:tplc="26722E92" w:tentative="1">
      <w:start w:val="1"/>
      <w:numFmt w:val="decimal"/>
      <w:lvlText w:val="%8."/>
      <w:lvlJc w:val="left"/>
      <w:pPr>
        <w:tabs>
          <w:tab w:val="num" w:pos="5760"/>
        </w:tabs>
        <w:ind w:left="5760" w:hanging="360"/>
      </w:pPr>
    </w:lvl>
    <w:lvl w:ilvl="8" w:tplc="208E64F4" w:tentative="1">
      <w:start w:val="1"/>
      <w:numFmt w:val="decimal"/>
      <w:lvlText w:val="%9."/>
      <w:lvlJc w:val="left"/>
      <w:pPr>
        <w:tabs>
          <w:tab w:val="num" w:pos="6480"/>
        </w:tabs>
        <w:ind w:left="6480" w:hanging="360"/>
      </w:pPr>
    </w:lvl>
  </w:abstractNum>
  <w:abstractNum w:abstractNumId="32">
    <w:nsid w:val="5A623B7C"/>
    <w:multiLevelType w:val="hybridMultilevel"/>
    <w:tmpl w:val="A80C84F8"/>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3">
    <w:nsid w:val="5A9262D0"/>
    <w:multiLevelType w:val="hybridMultilevel"/>
    <w:tmpl w:val="275A08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DDE2B46"/>
    <w:multiLevelType w:val="hybridMultilevel"/>
    <w:tmpl w:val="A6C2E4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1187BD2"/>
    <w:multiLevelType w:val="hybridMultilevel"/>
    <w:tmpl w:val="09D46638"/>
    <w:lvl w:ilvl="0" w:tplc="EB04898C">
      <w:start w:val="1"/>
      <w:numFmt w:val="decimal"/>
      <w:lvlText w:val="%1."/>
      <w:lvlJc w:val="left"/>
      <w:pPr>
        <w:tabs>
          <w:tab w:val="num" w:pos="720"/>
        </w:tabs>
        <w:ind w:left="720" w:hanging="360"/>
      </w:pPr>
    </w:lvl>
    <w:lvl w:ilvl="1" w:tplc="2E54DCF4" w:tentative="1">
      <w:start w:val="1"/>
      <w:numFmt w:val="decimal"/>
      <w:lvlText w:val="%2."/>
      <w:lvlJc w:val="left"/>
      <w:pPr>
        <w:tabs>
          <w:tab w:val="num" w:pos="1440"/>
        </w:tabs>
        <w:ind w:left="1440" w:hanging="360"/>
      </w:pPr>
    </w:lvl>
    <w:lvl w:ilvl="2" w:tplc="27B007DE" w:tentative="1">
      <w:start w:val="1"/>
      <w:numFmt w:val="decimal"/>
      <w:lvlText w:val="%3."/>
      <w:lvlJc w:val="left"/>
      <w:pPr>
        <w:tabs>
          <w:tab w:val="num" w:pos="2160"/>
        </w:tabs>
        <w:ind w:left="2160" w:hanging="360"/>
      </w:pPr>
    </w:lvl>
    <w:lvl w:ilvl="3" w:tplc="204A0B14" w:tentative="1">
      <w:start w:val="1"/>
      <w:numFmt w:val="decimal"/>
      <w:lvlText w:val="%4."/>
      <w:lvlJc w:val="left"/>
      <w:pPr>
        <w:tabs>
          <w:tab w:val="num" w:pos="2880"/>
        </w:tabs>
        <w:ind w:left="2880" w:hanging="360"/>
      </w:pPr>
    </w:lvl>
    <w:lvl w:ilvl="4" w:tplc="62C23200" w:tentative="1">
      <w:start w:val="1"/>
      <w:numFmt w:val="decimal"/>
      <w:lvlText w:val="%5."/>
      <w:lvlJc w:val="left"/>
      <w:pPr>
        <w:tabs>
          <w:tab w:val="num" w:pos="3600"/>
        </w:tabs>
        <w:ind w:left="3600" w:hanging="360"/>
      </w:pPr>
    </w:lvl>
    <w:lvl w:ilvl="5" w:tplc="85C436A2" w:tentative="1">
      <w:start w:val="1"/>
      <w:numFmt w:val="decimal"/>
      <w:lvlText w:val="%6."/>
      <w:lvlJc w:val="left"/>
      <w:pPr>
        <w:tabs>
          <w:tab w:val="num" w:pos="4320"/>
        </w:tabs>
        <w:ind w:left="4320" w:hanging="360"/>
      </w:pPr>
    </w:lvl>
    <w:lvl w:ilvl="6" w:tplc="73BC973C" w:tentative="1">
      <w:start w:val="1"/>
      <w:numFmt w:val="decimal"/>
      <w:lvlText w:val="%7."/>
      <w:lvlJc w:val="left"/>
      <w:pPr>
        <w:tabs>
          <w:tab w:val="num" w:pos="5040"/>
        </w:tabs>
        <w:ind w:left="5040" w:hanging="360"/>
      </w:pPr>
    </w:lvl>
    <w:lvl w:ilvl="7" w:tplc="5FEC786A" w:tentative="1">
      <w:start w:val="1"/>
      <w:numFmt w:val="decimal"/>
      <w:lvlText w:val="%8."/>
      <w:lvlJc w:val="left"/>
      <w:pPr>
        <w:tabs>
          <w:tab w:val="num" w:pos="5760"/>
        </w:tabs>
        <w:ind w:left="5760" w:hanging="360"/>
      </w:pPr>
    </w:lvl>
    <w:lvl w:ilvl="8" w:tplc="FCF6FC94" w:tentative="1">
      <w:start w:val="1"/>
      <w:numFmt w:val="decimal"/>
      <w:lvlText w:val="%9."/>
      <w:lvlJc w:val="left"/>
      <w:pPr>
        <w:tabs>
          <w:tab w:val="num" w:pos="6480"/>
        </w:tabs>
        <w:ind w:left="6480" w:hanging="360"/>
      </w:pPr>
    </w:lvl>
  </w:abstractNum>
  <w:abstractNum w:abstractNumId="36">
    <w:nsid w:val="77362AB1"/>
    <w:multiLevelType w:val="hybridMultilevel"/>
    <w:tmpl w:val="20C0DC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78633D3E"/>
    <w:multiLevelType w:val="hybridMultilevel"/>
    <w:tmpl w:val="6F663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9BE3A52"/>
    <w:multiLevelType w:val="hybridMultilevel"/>
    <w:tmpl w:val="5D1679D6"/>
    <w:lvl w:ilvl="0" w:tplc="7F7076EC">
      <w:start w:val="1"/>
      <w:numFmt w:val="bullet"/>
      <w:lvlText w:val=""/>
      <w:lvlJc w:val="left"/>
      <w:pPr>
        <w:tabs>
          <w:tab w:val="num" w:pos="720"/>
        </w:tabs>
        <w:ind w:left="720" w:hanging="360"/>
      </w:pPr>
      <w:rPr>
        <w:rFonts w:ascii="Symbol" w:hAnsi="Symbol" w:hint="default"/>
        <w:sz w:val="20"/>
      </w:rPr>
    </w:lvl>
    <w:lvl w:ilvl="1" w:tplc="C36ED458">
      <w:start w:val="1"/>
      <w:numFmt w:val="bullet"/>
      <w:lvlText w:val="o"/>
      <w:lvlJc w:val="left"/>
      <w:pPr>
        <w:tabs>
          <w:tab w:val="num" w:pos="1440"/>
        </w:tabs>
        <w:ind w:left="1440" w:hanging="360"/>
      </w:pPr>
      <w:rPr>
        <w:rFonts w:ascii="Courier New" w:hAnsi="Courier New" w:hint="default"/>
        <w:sz w:val="20"/>
      </w:rPr>
    </w:lvl>
    <w:lvl w:ilvl="2" w:tplc="C0504814" w:tentative="1">
      <w:start w:val="1"/>
      <w:numFmt w:val="bullet"/>
      <w:lvlText w:val=""/>
      <w:lvlJc w:val="left"/>
      <w:pPr>
        <w:tabs>
          <w:tab w:val="num" w:pos="2160"/>
        </w:tabs>
        <w:ind w:left="2160" w:hanging="360"/>
      </w:pPr>
      <w:rPr>
        <w:rFonts w:ascii="Wingdings" w:hAnsi="Wingdings" w:hint="default"/>
        <w:sz w:val="20"/>
      </w:rPr>
    </w:lvl>
    <w:lvl w:ilvl="3" w:tplc="9252F964" w:tentative="1">
      <w:start w:val="1"/>
      <w:numFmt w:val="bullet"/>
      <w:lvlText w:val=""/>
      <w:lvlJc w:val="left"/>
      <w:pPr>
        <w:tabs>
          <w:tab w:val="num" w:pos="2880"/>
        </w:tabs>
        <w:ind w:left="2880" w:hanging="360"/>
      </w:pPr>
      <w:rPr>
        <w:rFonts w:ascii="Wingdings" w:hAnsi="Wingdings" w:hint="default"/>
        <w:sz w:val="20"/>
      </w:rPr>
    </w:lvl>
    <w:lvl w:ilvl="4" w:tplc="0BCCF34E" w:tentative="1">
      <w:start w:val="1"/>
      <w:numFmt w:val="bullet"/>
      <w:lvlText w:val=""/>
      <w:lvlJc w:val="left"/>
      <w:pPr>
        <w:tabs>
          <w:tab w:val="num" w:pos="3600"/>
        </w:tabs>
        <w:ind w:left="3600" w:hanging="360"/>
      </w:pPr>
      <w:rPr>
        <w:rFonts w:ascii="Wingdings" w:hAnsi="Wingdings" w:hint="default"/>
        <w:sz w:val="20"/>
      </w:rPr>
    </w:lvl>
    <w:lvl w:ilvl="5" w:tplc="A13A9CFA" w:tentative="1">
      <w:start w:val="1"/>
      <w:numFmt w:val="bullet"/>
      <w:lvlText w:val=""/>
      <w:lvlJc w:val="left"/>
      <w:pPr>
        <w:tabs>
          <w:tab w:val="num" w:pos="4320"/>
        </w:tabs>
        <w:ind w:left="4320" w:hanging="360"/>
      </w:pPr>
      <w:rPr>
        <w:rFonts w:ascii="Wingdings" w:hAnsi="Wingdings" w:hint="default"/>
        <w:sz w:val="20"/>
      </w:rPr>
    </w:lvl>
    <w:lvl w:ilvl="6" w:tplc="B78A9A7C" w:tentative="1">
      <w:start w:val="1"/>
      <w:numFmt w:val="bullet"/>
      <w:lvlText w:val=""/>
      <w:lvlJc w:val="left"/>
      <w:pPr>
        <w:tabs>
          <w:tab w:val="num" w:pos="5040"/>
        </w:tabs>
        <w:ind w:left="5040" w:hanging="360"/>
      </w:pPr>
      <w:rPr>
        <w:rFonts w:ascii="Wingdings" w:hAnsi="Wingdings" w:hint="default"/>
        <w:sz w:val="20"/>
      </w:rPr>
    </w:lvl>
    <w:lvl w:ilvl="7" w:tplc="26AE6720" w:tentative="1">
      <w:start w:val="1"/>
      <w:numFmt w:val="bullet"/>
      <w:lvlText w:val=""/>
      <w:lvlJc w:val="left"/>
      <w:pPr>
        <w:tabs>
          <w:tab w:val="num" w:pos="5760"/>
        </w:tabs>
        <w:ind w:left="5760" w:hanging="360"/>
      </w:pPr>
      <w:rPr>
        <w:rFonts w:ascii="Wingdings" w:hAnsi="Wingdings" w:hint="default"/>
        <w:sz w:val="20"/>
      </w:rPr>
    </w:lvl>
    <w:lvl w:ilvl="8" w:tplc="8F12078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14"/>
  </w:num>
  <w:num w:numId="3">
    <w:abstractNumId w:val="35"/>
  </w:num>
  <w:num w:numId="4">
    <w:abstractNumId w:val="15"/>
  </w:num>
  <w:num w:numId="5">
    <w:abstractNumId w:val="31"/>
  </w:num>
  <w:num w:numId="6">
    <w:abstractNumId w:val="19"/>
  </w:num>
  <w:num w:numId="7">
    <w:abstractNumId w:val="34"/>
  </w:num>
  <w:num w:numId="8">
    <w:abstractNumId w:val="25"/>
  </w:num>
  <w:num w:numId="9">
    <w:abstractNumId w:val="21"/>
  </w:num>
  <w:num w:numId="10">
    <w:abstractNumId w:val="11"/>
  </w:num>
  <w:num w:numId="11">
    <w:abstractNumId w:val="12"/>
  </w:num>
  <w:num w:numId="12">
    <w:abstractNumId w:val="23"/>
  </w:num>
  <w:num w:numId="13">
    <w:abstractNumId w:val="37"/>
  </w:num>
  <w:num w:numId="14">
    <w:abstractNumId w:val="29"/>
  </w:num>
  <w:num w:numId="15">
    <w:abstractNumId w:val="27"/>
  </w:num>
  <w:num w:numId="16">
    <w:abstractNumId w:val="28"/>
  </w:num>
  <w:num w:numId="17">
    <w:abstractNumId w:val="20"/>
  </w:num>
  <w:num w:numId="18">
    <w:abstractNumId w:val="18"/>
  </w:num>
  <w:num w:numId="19">
    <w:abstractNumId w:val="30"/>
  </w:num>
  <w:num w:numId="20">
    <w:abstractNumId w:val="10"/>
  </w:num>
  <w:num w:numId="21">
    <w:abstractNumId w:val="17"/>
  </w:num>
  <w:num w:numId="22">
    <w:abstractNumId w:val="16"/>
  </w:num>
  <w:num w:numId="23">
    <w:abstractNumId w:val="26"/>
  </w:num>
  <w:num w:numId="24">
    <w:abstractNumId w:val="33"/>
  </w:num>
  <w:num w:numId="25">
    <w:abstractNumId w:val="22"/>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3"/>
  </w:num>
  <w:num w:numId="37">
    <w:abstractNumId w:val="24"/>
  </w:num>
  <w:num w:numId="38">
    <w:abstractNumId w:val="32"/>
  </w:num>
  <w:num w:numId="3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stylePaneFormatFilter w:val="3F01"/>
  <w:defaultTabStop w:val="720"/>
  <w:noPunctuationKerning/>
  <w:characterSpacingControl w:val="doNotCompress"/>
  <w:footnotePr>
    <w:footnote w:id="-1"/>
    <w:footnote w:id="0"/>
  </w:footnotePr>
  <w:endnotePr>
    <w:endnote w:id="-1"/>
    <w:endnote w:id="0"/>
  </w:endnotePr>
  <w:compat/>
  <w:rsids>
    <w:rsidRoot w:val="006F36BA"/>
    <w:rsid w:val="00006379"/>
    <w:rsid w:val="000264B2"/>
    <w:rsid w:val="00026A47"/>
    <w:rsid w:val="00035278"/>
    <w:rsid w:val="000374AA"/>
    <w:rsid w:val="0004449D"/>
    <w:rsid w:val="000576F3"/>
    <w:rsid w:val="00060781"/>
    <w:rsid w:val="00063DEC"/>
    <w:rsid w:val="00073CF1"/>
    <w:rsid w:val="000806C0"/>
    <w:rsid w:val="000809B2"/>
    <w:rsid w:val="00084B87"/>
    <w:rsid w:val="00093C40"/>
    <w:rsid w:val="00094578"/>
    <w:rsid w:val="00094A88"/>
    <w:rsid w:val="000C49A2"/>
    <w:rsid w:val="000C6BA9"/>
    <w:rsid w:val="000C6DFA"/>
    <w:rsid w:val="000E6E0A"/>
    <w:rsid w:val="00106567"/>
    <w:rsid w:val="001243BE"/>
    <w:rsid w:val="00136A62"/>
    <w:rsid w:val="00145E14"/>
    <w:rsid w:val="001505CF"/>
    <w:rsid w:val="001532B5"/>
    <w:rsid w:val="001538D3"/>
    <w:rsid w:val="00162296"/>
    <w:rsid w:val="00172E78"/>
    <w:rsid w:val="00175931"/>
    <w:rsid w:val="001800C5"/>
    <w:rsid w:val="00191357"/>
    <w:rsid w:val="00196AE2"/>
    <w:rsid w:val="001C1F9C"/>
    <w:rsid w:val="001C2025"/>
    <w:rsid w:val="001C23A4"/>
    <w:rsid w:val="001C64A1"/>
    <w:rsid w:val="001C6BB3"/>
    <w:rsid w:val="001D0E1D"/>
    <w:rsid w:val="001D4387"/>
    <w:rsid w:val="001D6318"/>
    <w:rsid w:val="001E2166"/>
    <w:rsid w:val="001E4B1C"/>
    <w:rsid w:val="001E571A"/>
    <w:rsid w:val="001E788B"/>
    <w:rsid w:val="001F0080"/>
    <w:rsid w:val="0020186D"/>
    <w:rsid w:val="00222202"/>
    <w:rsid w:val="002274DF"/>
    <w:rsid w:val="00260B2C"/>
    <w:rsid w:val="00273F8C"/>
    <w:rsid w:val="002965D1"/>
    <w:rsid w:val="002A1192"/>
    <w:rsid w:val="002B60D4"/>
    <w:rsid w:val="002C12AD"/>
    <w:rsid w:val="002C353F"/>
    <w:rsid w:val="002D2812"/>
    <w:rsid w:val="002D38C2"/>
    <w:rsid w:val="002D564C"/>
    <w:rsid w:val="002D7950"/>
    <w:rsid w:val="002E1001"/>
    <w:rsid w:val="002E5F6E"/>
    <w:rsid w:val="00301FA7"/>
    <w:rsid w:val="0030606A"/>
    <w:rsid w:val="00313354"/>
    <w:rsid w:val="003139A0"/>
    <w:rsid w:val="00336D6B"/>
    <w:rsid w:val="00354A88"/>
    <w:rsid w:val="00367FCA"/>
    <w:rsid w:val="003716F3"/>
    <w:rsid w:val="003731D7"/>
    <w:rsid w:val="00375088"/>
    <w:rsid w:val="003752F8"/>
    <w:rsid w:val="0038789B"/>
    <w:rsid w:val="0039033E"/>
    <w:rsid w:val="003919B6"/>
    <w:rsid w:val="003A0AB1"/>
    <w:rsid w:val="003A6AF7"/>
    <w:rsid w:val="003B14B5"/>
    <w:rsid w:val="003C401C"/>
    <w:rsid w:val="003D15BE"/>
    <w:rsid w:val="003D4950"/>
    <w:rsid w:val="003E5B51"/>
    <w:rsid w:val="003F63E9"/>
    <w:rsid w:val="0041285B"/>
    <w:rsid w:val="004173D6"/>
    <w:rsid w:val="00426CAA"/>
    <w:rsid w:val="00433867"/>
    <w:rsid w:val="00462273"/>
    <w:rsid w:val="00464528"/>
    <w:rsid w:val="00464F4C"/>
    <w:rsid w:val="00466554"/>
    <w:rsid w:val="004743A0"/>
    <w:rsid w:val="004A6F31"/>
    <w:rsid w:val="004A7393"/>
    <w:rsid w:val="004C741B"/>
    <w:rsid w:val="004E3992"/>
    <w:rsid w:val="004E6EFC"/>
    <w:rsid w:val="004F4529"/>
    <w:rsid w:val="005101B1"/>
    <w:rsid w:val="00516C8F"/>
    <w:rsid w:val="00526AD8"/>
    <w:rsid w:val="00540365"/>
    <w:rsid w:val="0054380D"/>
    <w:rsid w:val="00567754"/>
    <w:rsid w:val="00570EE1"/>
    <w:rsid w:val="005808F4"/>
    <w:rsid w:val="00587BD7"/>
    <w:rsid w:val="00590344"/>
    <w:rsid w:val="00590ED1"/>
    <w:rsid w:val="00592AB5"/>
    <w:rsid w:val="00597079"/>
    <w:rsid w:val="005A17A7"/>
    <w:rsid w:val="005B4C76"/>
    <w:rsid w:val="005D338A"/>
    <w:rsid w:val="005E20C8"/>
    <w:rsid w:val="005E2FED"/>
    <w:rsid w:val="005F07EF"/>
    <w:rsid w:val="005F398F"/>
    <w:rsid w:val="00604199"/>
    <w:rsid w:val="00605354"/>
    <w:rsid w:val="0060687F"/>
    <w:rsid w:val="00607F27"/>
    <w:rsid w:val="00610A97"/>
    <w:rsid w:val="0061364F"/>
    <w:rsid w:val="00626EF4"/>
    <w:rsid w:val="006279EA"/>
    <w:rsid w:val="006351AE"/>
    <w:rsid w:val="00636095"/>
    <w:rsid w:val="00650BA3"/>
    <w:rsid w:val="00661830"/>
    <w:rsid w:val="00662D7D"/>
    <w:rsid w:val="00681664"/>
    <w:rsid w:val="00694C92"/>
    <w:rsid w:val="006C48BB"/>
    <w:rsid w:val="006C7814"/>
    <w:rsid w:val="006D1938"/>
    <w:rsid w:val="006E27E3"/>
    <w:rsid w:val="006E7195"/>
    <w:rsid w:val="006F181F"/>
    <w:rsid w:val="006F36BA"/>
    <w:rsid w:val="0070533E"/>
    <w:rsid w:val="00713334"/>
    <w:rsid w:val="00724DDC"/>
    <w:rsid w:val="00727600"/>
    <w:rsid w:val="00740C45"/>
    <w:rsid w:val="0075115D"/>
    <w:rsid w:val="007666DE"/>
    <w:rsid w:val="00777E7F"/>
    <w:rsid w:val="0079469E"/>
    <w:rsid w:val="007A1718"/>
    <w:rsid w:val="007D3D50"/>
    <w:rsid w:val="007D5F09"/>
    <w:rsid w:val="007F6D2E"/>
    <w:rsid w:val="0080213C"/>
    <w:rsid w:val="008035D0"/>
    <w:rsid w:val="008105A8"/>
    <w:rsid w:val="0083439E"/>
    <w:rsid w:val="00844CBD"/>
    <w:rsid w:val="00873010"/>
    <w:rsid w:val="00883AC1"/>
    <w:rsid w:val="008859BE"/>
    <w:rsid w:val="008A237D"/>
    <w:rsid w:val="008A2ECE"/>
    <w:rsid w:val="008B274C"/>
    <w:rsid w:val="008C67C0"/>
    <w:rsid w:val="008C6B66"/>
    <w:rsid w:val="008D0E04"/>
    <w:rsid w:val="008D2C08"/>
    <w:rsid w:val="008D3A89"/>
    <w:rsid w:val="008D7186"/>
    <w:rsid w:val="008E0396"/>
    <w:rsid w:val="008E14D9"/>
    <w:rsid w:val="008E1730"/>
    <w:rsid w:val="008E3AC0"/>
    <w:rsid w:val="008F1392"/>
    <w:rsid w:val="008F7A89"/>
    <w:rsid w:val="008F7AC6"/>
    <w:rsid w:val="00904A03"/>
    <w:rsid w:val="00905CC9"/>
    <w:rsid w:val="00932E8D"/>
    <w:rsid w:val="0095146F"/>
    <w:rsid w:val="00951E15"/>
    <w:rsid w:val="0095410A"/>
    <w:rsid w:val="00957008"/>
    <w:rsid w:val="009750BB"/>
    <w:rsid w:val="009945E8"/>
    <w:rsid w:val="00997272"/>
    <w:rsid w:val="009B095E"/>
    <w:rsid w:val="009B2E11"/>
    <w:rsid w:val="009B51D3"/>
    <w:rsid w:val="009C1FC1"/>
    <w:rsid w:val="009C3A96"/>
    <w:rsid w:val="009D229A"/>
    <w:rsid w:val="009D561D"/>
    <w:rsid w:val="009E1EB3"/>
    <w:rsid w:val="009E49CF"/>
    <w:rsid w:val="00A126F0"/>
    <w:rsid w:val="00A1544C"/>
    <w:rsid w:val="00A16E26"/>
    <w:rsid w:val="00A17EDB"/>
    <w:rsid w:val="00A33B01"/>
    <w:rsid w:val="00A4577C"/>
    <w:rsid w:val="00A52A8A"/>
    <w:rsid w:val="00A62C26"/>
    <w:rsid w:val="00A6563D"/>
    <w:rsid w:val="00A67A84"/>
    <w:rsid w:val="00A80388"/>
    <w:rsid w:val="00A867E5"/>
    <w:rsid w:val="00AA0C98"/>
    <w:rsid w:val="00AA5B46"/>
    <w:rsid w:val="00AB1ED6"/>
    <w:rsid w:val="00AC1CAE"/>
    <w:rsid w:val="00AC6B11"/>
    <w:rsid w:val="00AD3E69"/>
    <w:rsid w:val="00AE0039"/>
    <w:rsid w:val="00AF42D5"/>
    <w:rsid w:val="00AF625C"/>
    <w:rsid w:val="00B03383"/>
    <w:rsid w:val="00B13601"/>
    <w:rsid w:val="00B1384A"/>
    <w:rsid w:val="00B26803"/>
    <w:rsid w:val="00B302A7"/>
    <w:rsid w:val="00B44118"/>
    <w:rsid w:val="00B72A66"/>
    <w:rsid w:val="00B80F57"/>
    <w:rsid w:val="00B8166E"/>
    <w:rsid w:val="00B81C7B"/>
    <w:rsid w:val="00B8627E"/>
    <w:rsid w:val="00B97FEC"/>
    <w:rsid w:val="00BA3347"/>
    <w:rsid w:val="00BA5BDF"/>
    <w:rsid w:val="00BA6BAE"/>
    <w:rsid w:val="00BC0C86"/>
    <w:rsid w:val="00BD4856"/>
    <w:rsid w:val="00BE1038"/>
    <w:rsid w:val="00BE4876"/>
    <w:rsid w:val="00BE63B6"/>
    <w:rsid w:val="00BF7979"/>
    <w:rsid w:val="00C01290"/>
    <w:rsid w:val="00C04182"/>
    <w:rsid w:val="00C12550"/>
    <w:rsid w:val="00C175D7"/>
    <w:rsid w:val="00C208B6"/>
    <w:rsid w:val="00C2108F"/>
    <w:rsid w:val="00C21E15"/>
    <w:rsid w:val="00C501D6"/>
    <w:rsid w:val="00C5338D"/>
    <w:rsid w:val="00C60CB1"/>
    <w:rsid w:val="00C6152A"/>
    <w:rsid w:val="00C65D40"/>
    <w:rsid w:val="00C74DA7"/>
    <w:rsid w:val="00C80C7E"/>
    <w:rsid w:val="00C87028"/>
    <w:rsid w:val="00CA3F8E"/>
    <w:rsid w:val="00CB0A95"/>
    <w:rsid w:val="00CB1DAC"/>
    <w:rsid w:val="00CB2195"/>
    <w:rsid w:val="00CB391F"/>
    <w:rsid w:val="00CB7D21"/>
    <w:rsid w:val="00CC2FF3"/>
    <w:rsid w:val="00CC511A"/>
    <w:rsid w:val="00CD1200"/>
    <w:rsid w:val="00CD398D"/>
    <w:rsid w:val="00CD7AE7"/>
    <w:rsid w:val="00CF7E11"/>
    <w:rsid w:val="00D07107"/>
    <w:rsid w:val="00D1091E"/>
    <w:rsid w:val="00D13873"/>
    <w:rsid w:val="00D13DAA"/>
    <w:rsid w:val="00D14FE6"/>
    <w:rsid w:val="00D233E6"/>
    <w:rsid w:val="00D375F9"/>
    <w:rsid w:val="00D4159C"/>
    <w:rsid w:val="00D5076C"/>
    <w:rsid w:val="00D63524"/>
    <w:rsid w:val="00D670EC"/>
    <w:rsid w:val="00D6794D"/>
    <w:rsid w:val="00D72358"/>
    <w:rsid w:val="00DB129D"/>
    <w:rsid w:val="00DB3B88"/>
    <w:rsid w:val="00DB64FA"/>
    <w:rsid w:val="00DE022B"/>
    <w:rsid w:val="00DF193D"/>
    <w:rsid w:val="00DF1A3B"/>
    <w:rsid w:val="00E0092E"/>
    <w:rsid w:val="00E03C16"/>
    <w:rsid w:val="00E12A13"/>
    <w:rsid w:val="00E15621"/>
    <w:rsid w:val="00E16424"/>
    <w:rsid w:val="00E167F8"/>
    <w:rsid w:val="00E22899"/>
    <w:rsid w:val="00E2406B"/>
    <w:rsid w:val="00E24AD5"/>
    <w:rsid w:val="00E30CE6"/>
    <w:rsid w:val="00E36E6C"/>
    <w:rsid w:val="00E45F0D"/>
    <w:rsid w:val="00E62D50"/>
    <w:rsid w:val="00E65A63"/>
    <w:rsid w:val="00E714E6"/>
    <w:rsid w:val="00E75595"/>
    <w:rsid w:val="00E77D41"/>
    <w:rsid w:val="00E77FD1"/>
    <w:rsid w:val="00E83FB7"/>
    <w:rsid w:val="00E84CEE"/>
    <w:rsid w:val="00EB477E"/>
    <w:rsid w:val="00EB5858"/>
    <w:rsid w:val="00EC68F5"/>
    <w:rsid w:val="00ED4CAF"/>
    <w:rsid w:val="00ED7230"/>
    <w:rsid w:val="00EE1718"/>
    <w:rsid w:val="00EE2E4A"/>
    <w:rsid w:val="00EE76B0"/>
    <w:rsid w:val="00F00FDC"/>
    <w:rsid w:val="00F02103"/>
    <w:rsid w:val="00F02DCD"/>
    <w:rsid w:val="00F04CD4"/>
    <w:rsid w:val="00F14009"/>
    <w:rsid w:val="00F17972"/>
    <w:rsid w:val="00F4333C"/>
    <w:rsid w:val="00F54729"/>
    <w:rsid w:val="00F55093"/>
    <w:rsid w:val="00FA5097"/>
    <w:rsid w:val="00FA5453"/>
    <w:rsid w:val="00FB01E8"/>
    <w:rsid w:val="00FB2DE9"/>
    <w:rsid w:val="00FD6045"/>
    <w:rsid w:val="00FE2F05"/>
    <w:rsid w:val="00FF0058"/>
    <w:rsid w:val="00FF43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193D"/>
    <w:rPr>
      <w:sz w:val="24"/>
      <w:szCs w:val="24"/>
    </w:rPr>
  </w:style>
  <w:style w:type="paragraph" w:styleId="Heading3">
    <w:name w:val="heading 3"/>
    <w:basedOn w:val="Normal"/>
    <w:qFormat/>
    <w:pPr>
      <w:spacing w:before="100" w:beforeAutospacing="1" w:after="100" w:afterAutospacing="1"/>
      <w:outlineLvl w:val="2"/>
    </w:pPr>
    <w:rPr>
      <w:b/>
      <w:bCs/>
      <w:sz w:val="27"/>
      <w:szCs w:val="27"/>
    </w:rPr>
  </w:style>
  <w:style w:type="paragraph" w:styleId="Heading4">
    <w:name w:val="heading 4"/>
    <w:basedOn w:val="Normal"/>
    <w:next w:val="Normal"/>
    <w:qFormat/>
    <w:rsid w:val="002965D1"/>
    <w:pPr>
      <w:keepNext/>
      <w:spacing w:before="240" w:after="60"/>
      <w:outlineLvl w:val="3"/>
    </w:pPr>
    <w:rPr>
      <w:b/>
      <w:bCs/>
      <w:sz w:val="28"/>
      <w:szCs w:val="28"/>
    </w:rPr>
  </w:style>
  <w:style w:type="paragraph" w:styleId="Heading6">
    <w:name w:val="heading 6"/>
    <w:basedOn w:val="Normal"/>
    <w:next w:val="Normal"/>
    <w:qFormat/>
    <w:rsid w:val="00CC2FF3"/>
    <w:pPr>
      <w:spacing w:before="240" w:after="60"/>
      <w:outlineLvl w:val="5"/>
    </w:pPr>
    <w:rPr>
      <w:b/>
      <w:bCs/>
      <w:sz w:val="22"/>
      <w:szCs w:val="22"/>
    </w:rPr>
  </w:style>
  <w:style w:type="paragraph" w:styleId="Heading8">
    <w:name w:val="heading 8"/>
    <w:basedOn w:val="Normal"/>
    <w:next w:val="Normal"/>
    <w:qFormat/>
    <w:rsid w:val="00CC2FF3"/>
    <w:pPr>
      <w:spacing w:before="240" w:after="60"/>
      <w:outlineLvl w:val="7"/>
    </w:pPr>
    <w:rPr>
      <w:i/>
      <w:iCs/>
    </w:rPr>
  </w:style>
  <w:style w:type="paragraph" w:styleId="Heading9">
    <w:name w:val="heading 9"/>
    <w:basedOn w:val="Normal"/>
    <w:next w:val="Normal"/>
    <w:qFormat/>
    <w:rsid w:val="00CC2FF3"/>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style>
  <w:style w:type="character" w:styleId="HTMLCite">
    <w:name w:val="HTML Cite"/>
    <w:basedOn w:val="DefaultParagraphFont"/>
    <w:rPr>
      <w:i/>
      <w:iC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rPr>
      <w:sz w:val="18"/>
    </w:rPr>
  </w:style>
  <w:style w:type="paragraph" w:styleId="BodyTextIndent">
    <w:name w:val="Body Text Indent"/>
    <w:basedOn w:val="Normal"/>
    <w:pPr>
      <w:autoSpaceDE w:val="0"/>
      <w:autoSpaceDN w:val="0"/>
    </w:pPr>
  </w:style>
  <w:style w:type="paragraph" w:styleId="BalloonText">
    <w:name w:val="Balloon Text"/>
    <w:basedOn w:val="Normal"/>
    <w:semiHidden/>
    <w:rPr>
      <w:rFonts w:ascii="Tahoma" w:hAnsi="Tahoma" w:cs="Tahoma"/>
      <w:sz w:val="16"/>
      <w:szCs w:val="16"/>
    </w:rPr>
  </w:style>
  <w:style w:type="paragraph" w:styleId="TOAHeading">
    <w:name w:val="toa heading"/>
    <w:basedOn w:val="Normal"/>
    <w:next w:val="Normal"/>
    <w:semiHidden/>
    <w:rsid w:val="00060781"/>
    <w:pPr>
      <w:tabs>
        <w:tab w:val="left" w:pos="9000"/>
        <w:tab w:val="right" w:pos="9360"/>
      </w:tabs>
      <w:suppressAutoHyphens/>
    </w:pPr>
    <w:rPr>
      <w:sz w:val="20"/>
      <w:szCs w:val="20"/>
    </w:rPr>
  </w:style>
  <w:style w:type="table" w:styleId="TableGrid">
    <w:name w:val="Table Grid"/>
    <w:basedOn w:val="TableNormal"/>
    <w:rsid w:val="00C533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7F6D2E"/>
    <w:rPr>
      <w:rFonts w:ascii="Tahoma" w:hAnsi="Tahoma" w:cs="Tahoma"/>
      <w:sz w:val="16"/>
      <w:szCs w:val="16"/>
    </w:rPr>
  </w:style>
  <w:style w:type="character" w:customStyle="1" w:styleId="DocumentMapChar">
    <w:name w:val="Document Map Char"/>
    <w:basedOn w:val="DefaultParagraphFont"/>
    <w:link w:val="DocumentMap"/>
    <w:rsid w:val="007F6D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pdx.edu/~charles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ian.McCarthy@verizon.ne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etc.pdx.edu" TargetMode="External"/><Relationship Id="rId4" Type="http://schemas.openxmlformats.org/officeDocument/2006/relationships/webSettings" Target="webSettings.xml"/><Relationship Id="rId9" Type="http://schemas.openxmlformats.org/officeDocument/2006/relationships/hyperlink" Target="http://money.cnn.com/magazines/fortune/fortune500/2010/full_list/201_300.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3466</Words>
  <Characters>19757</Characters>
  <Application>Microsoft Office Word</Application>
  <DocSecurity>0</DocSecurity>
  <Lines>164</Lines>
  <Paragraphs>46</Paragraphs>
  <ScaleCrop>false</ScaleCrop>
  <Company/>
  <LinksUpToDate>false</LinksUpToDate>
  <CharactersWithSpaces>23177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Portland State University</dc:title>
  <dc:creator>McCarthy</dc:creator>
  <cp:lastModifiedBy>Chuck Nobles</cp:lastModifiedBy>
  <cp:revision>6</cp:revision>
  <cp:lastPrinted>2011-03-21T16:32:00Z</cp:lastPrinted>
  <dcterms:created xsi:type="dcterms:W3CDTF">2011-03-21T16:13:00Z</dcterms:created>
  <dcterms:modified xsi:type="dcterms:W3CDTF">2011-03-21T18:57:00Z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1196790827</vt:i4>
  </property>
  <property fmtid="{D5CDD505-2E9C-101B-9397-08002B2CF9AE}" pid="3" name="_EmailSubject">
    <vt:lpwstr>New PSU Adjunct Instructor teaching BA 311</vt:lpwstr>
  </property>
  <property fmtid="{D5CDD505-2E9C-101B-9397-08002B2CF9AE}" pid="4" name="_AuthorEmail">
    <vt:lpwstr>egregg@acuitymr.com</vt:lpwstr>
  </property>
  <property fmtid="{D5CDD505-2E9C-101B-9397-08002B2CF9AE}" pid="5" name="_AuthorEmailDisplayName">
    <vt:lpwstr>Eric Gregg</vt:lpwstr>
  </property>
  <property fmtid="{D5CDD505-2E9C-101B-9397-08002B2CF9AE}" pid="6" name="_PreviousAdHocReviewCycleID">
    <vt:i4>555963320</vt:i4>
  </property>
  <property fmtid="{D5CDD505-2E9C-101B-9397-08002B2CF9AE}" pid="7" name="_ReviewingToolsShownOnce">
    <vt:lpwstr/>
  </property>
</Properties>
</file>