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8B2" w:rsidRPr="006C32BF" w:rsidRDefault="00B468B2" w:rsidP="00355BC8">
      <w:pPr>
        <w:pStyle w:val="Chapternumber"/>
        <w:spacing w:line="480" w:lineRule="auto"/>
        <w:rPr>
          <w:rFonts w:cs="Times New Roman"/>
        </w:rPr>
      </w:pPr>
      <w:r w:rsidRPr="006C32BF">
        <w:rPr>
          <w:rFonts w:cs="Times New Roman"/>
        </w:rPr>
        <w:t xml:space="preserve">Chapter </w:t>
      </w:r>
      <w:r w:rsidR="00AC5B09" w:rsidRPr="00AC5B09">
        <w:rPr>
          <w:rFonts w:cs="Times New Roman"/>
        </w:rPr>
        <w:t>8</w:t>
      </w:r>
    </w:p>
    <w:p w:rsidR="00B468B2" w:rsidRPr="006C32BF" w:rsidRDefault="00AC5B09" w:rsidP="00355BC8">
      <w:pPr>
        <w:pStyle w:val="Chapterhead"/>
        <w:spacing w:line="480" w:lineRule="auto"/>
      </w:pPr>
      <w:r w:rsidRPr="00AC5B09">
        <w:t>Firms in the Global Economy: Export Decisions, Outsourcing, and Multinational Enterprises</w:t>
      </w:r>
    </w:p>
    <w:p w:rsidR="0039513E" w:rsidRDefault="00E44162" w:rsidP="00355BC8">
      <w:pPr>
        <w:pStyle w:val="HEADFIRST"/>
        <w:spacing w:line="480" w:lineRule="auto"/>
      </w:pPr>
      <w:r w:rsidRPr="00E44162">
        <w:t>In this chapter, we continue to explore how economies of scale</w:t>
      </w:r>
      <w:r w:rsidR="00C24C3D" w:rsidRPr="00C24C3D">
        <w:t xml:space="preserve"> generate incentives for international specialization and trade.  We now focus on economies of scale that are internal to the firm.  As mentioned in the previous chapter, this form of increasing returns leads to a market structure </w:t>
      </w:r>
      <w:r w:rsidR="00B93B16">
        <w:t>that features</w:t>
      </w:r>
      <w:r w:rsidR="00C24C3D" w:rsidRPr="00C24C3D">
        <w:t xml:space="preserve"> imperfect competition.  </w:t>
      </w:r>
      <w:r w:rsidR="007147CB" w:rsidRPr="007147CB">
        <w:rPr>
          <w:b/>
        </w:rPr>
        <w:t>Internal economies of scale</w:t>
      </w:r>
      <w:r w:rsidR="00C24C3D" w:rsidRPr="00C24C3D">
        <w:t xml:space="preserve"> imply that a firm’s average cost of production decreases the more output it produces.  Perfect competition that drives the price of a good down to marginal cost would imply losses for those firms, who would not be able to recover the higher costs incurred from producing the initial units of output.</w:t>
      </w:r>
      <w:r w:rsidR="00C24C3D" w:rsidRPr="00C24C3D">
        <w:rPr>
          <w:rStyle w:val="FootnoteReference"/>
        </w:rPr>
        <w:footnoteReference w:id="1"/>
      </w:r>
      <w:r w:rsidR="00AC5B09" w:rsidRPr="00AC5B09">
        <w:t xml:space="preserve"> </w:t>
      </w:r>
      <w:r w:rsidR="00B93B16">
        <w:t>As a result, perfect competition</w:t>
      </w:r>
      <w:r w:rsidR="00AC5B09" w:rsidRPr="00AC5B09">
        <w:t xml:space="preserve"> would force those firms out of the market, and this process would continue until an equilibrium featuring imperfect competition is attained.  </w:t>
      </w:r>
    </w:p>
    <w:p w:rsidR="0039513E" w:rsidRDefault="00AC5B09" w:rsidP="00355BC8">
      <w:pPr>
        <w:pStyle w:val="CHAPBM"/>
        <w:spacing w:line="480" w:lineRule="auto"/>
      </w:pPr>
      <w:r w:rsidRPr="00AC5B09">
        <w:t xml:space="preserve">Modeling imperfect competition means that we will explicitly consider the behavior of individual firms.  This will allow us to introduce two additional characteristics of firms that are prevalent in the real world: (1) </w:t>
      </w:r>
      <w:r w:rsidR="00B93B16" w:rsidRPr="00B93B16">
        <w:rPr>
          <w:color w:val="FF0000"/>
        </w:rPr>
        <w:t>I</w:t>
      </w:r>
      <w:r w:rsidRPr="00AC5B09">
        <w:t xml:space="preserve">n most sectors, firms produce goods that are differentiated from one another.  In </w:t>
      </w:r>
      <w:r w:rsidR="00260CEA">
        <w:t>the case of certain goods</w:t>
      </w:r>
      <w:r w:rsidR="00B93B16">
        <w:t xml:space="preserve"> (such as bottled water, staples, etc.)</w:t>
      </w:r>
      <w:r w:rsidRPr="00AC5B09">
        <w:t>, those differences across products may be small</w:t>
      </w:r>
      <w:r w:rsidR="00260CEA">
        <w:t>,</w:t>
      </w:r>
      <w:r w:rsidRPr="00AC5B09">
        <w:t xml:space="preserve"> while in others</w:t>
      </w:r>
      <w:r w:rsidR="00B93B16">
        <w:t xml:space="preserve"> (such as cars, cell phones, etc.)</w:t>
      </w:r>
      <w:r w:rsidRPr="00AC5B09">
        <w:t xml:space="preserve">, the differences are much more significant; (2) Performance </w:t>
      </w:r>
      <w:r w:rsidRPr="00AC5B09">
        <w:lastRenderedPageBreak/>
        <w:t>measures (such as size and profits) vary widely across firms.  We will incorporate this first characteristic (product differentiation) into our analysis throughout this chapter.  To ease exposition and build intuition, we will initially consider the case when there are no performance difference</w:t>
      </w:r>
      <w:r w:rsidR="00AB1ED3">
        <w:t>s</w:t>
      </w:r>
      <w:r w:rsidRPr="00AC5B09">
        <w:t xml:space="preserve"> between firms.  We will see how internal economies of scale and product differentiation combine to generate some new sources of gains of trade via economic integration.</w:t>
      </w:r>
    </w:p>
    <w:p w:rsidR="0039513E" w:rsidRDefault="00AC5B09" w:rsidP="00355BC8">
      <w:pPr>
        <w:pStyle w:val="CHAPBM"/>
        <w:spacing w:line="480" w:lineRule="auto"/>
      </w:pPr>
      <w:r w:rsidRPr="00AC5B09">
        <w:t xml:space="preserve">We </w:t>
      </w:r>
      <w:r w:rsidR="00AB1ED3">
        <w:t xml:space="preserve">will </w:t>
      </w:r>
      <w:r w:rsidRPr="00AC5B09">
        <w:t>then introduce differences across firms so that we can analyze how they respond differently to international forces.  We will see how economic integration generates both winners and losers among different types of firms.  The better performing firms thrive and expand, while the worse performing firms contract.  This generates one additional source of gain from trade: as production is concentrated toward better performing firms, the overall efficiency of the industry improves.  Lastly, we will study why those better performing firms have a greater incentive to engage in the global economy, either by exporting, outsourcing some of their intermediate production processes abroad, or by becoming multinationals and operating in multiple countries</w:t>
      </w:r>
      <w:r w:rsidR="00AB1ED3">
        <w:t>.</w:t>
      </w:r>
    </w:p>
    <w:p w:rsidR="00DA3792" w:rsidRPr="006C32BF" w:rsidRDefault="00AC5B09" w:rsidP="00355BC8">
      <w:pPr>
        <w:pStyle w:val="Activityhead"/>
        <w:pBdr>
          <w:top w:val="single" w:sz="4" w:space="1" w:color="auto"/>
          <w:left w:val="single" w:sz="4" w:space="4" w:color="auto"/>
          <w:right w:val="single" w:sz="4" w:space="4" w:color="auto"/>
        </w:pBdr>
        <w:spacing w:line="480" w:lineRule="auto"/>
      </w:pPr>
      <w:r w:rsidRPr="00AC5B09">
        <w:t>Learning Goals</w:t>
      </w:r>
    </w:p>
    <w:p w:rsidR="00DA3792" w:rsidRPr="006C32BF" w:rsidRDefault="00AC5B09" w:rsidP="00355BC8">
      <w:pPr>
        <w:pStyle w:val="Activitytext"/>
        <w:pBdr>
          <w:top w:val="single" w:sz="4" w:space="1" w:color="auto"/>
          <w:left w:val="single" w:sz="4" w:space="4" w:color="auto"/>
          <w:right w:val="single" w:sz="4" w:space="4" w:color="auto"/>
        </w:pBdr>
        <w:spacing w:line="480" w:lineRule="auto"/>
      </w:pPr>
      <w:r w:rsidRPr="00AC5B09">
        <w:t>After reading this chapter, you will be able to:</w:t>
      </w:r>
    </w:p>
    <w:p w:rsidR="00830820" w:rsidRDefault="00830820" w:rsidP="00355BC8">
      <w:pPr>
        <w:pStyle w:val="Activitybulletlist"/>
        <w:pBdr>
          <w:left w:val="single" w:sz="4" w:space="4" w:color="auto"/>
          <w:bottom w:val="single" w:sz="4" w:space="1" w:color="auto"/>
          <w:right w:val="single" w:sz="4" w:space="4" w:color="auto"/>
        </w:pBdr>
        <w:tabs>
          <w:tab w:val="num" w:pos="360"/>
        </w:tabs>
        <w:spacing w:line="480" w:lineRule="auto"/>
        <w:ind w:left="360"/>
      </w:pPr>
      <w:r>
        <w:t>Understand how internal economies of scale and product differentiation lead to international trade and intraindustry trade</w:t>
      </w:r>
      <w:r w:rsidR="00E865E5">
        <w:t>.</w:t>
      </w:r>
    </w:p>
    <w:p w:rsidR="00D96635" w:rsidRDefault="00D96635" w:rsidP="00355BC8">
      <w:pPr>
        <w:pStyle w:val="Activitybulletlist"/>
        <w:pBdr>
          <w:left w:val="single" w:sz="4" w:space="4" w:color="auto"/>
          <w:bottom w:val="single" w:sz="4" w:space="1" w:color="auto"/>
          <w:right w:val="single" w:sz="4" w:space="4" w:color="auto"/>
        </w:pBdr>
        <w:tabs>
          <w:tab w:val="num" w:pos="360"/>
        </w:tabs>
        <w:spacing w:line="480" w:lineRule="auto"/>
        <w:ind w:left="360"/>
      </w:pPr>
      <w:r>
        <w:t>Recognize the new types of welfare gains from intraindustry trade</w:t>
      </w:r>
      <w:r w:rsidR="00E865E5">
        <w:t>.</w:t>
      </w:r>
    </w:p>
    <w:p w:rsidR="00830820" w:rsidRDefault="00830820" w:rsidP="00355BC8">
      <w:pPr>
        <w:pStyle w:val="Activitybulletlist"/>
        <w:pBdr>
          <w:left w:val="single" w:sz="4" w:space="4" w:color="auto"/>
          <w:bottom w:val="single" w:sz="4" w:space="1" w:color="auto"/>
          <w:right w:val="single" w:sz="4" w:space="4" w:color="auto"/>
        </w:pBdr>
        <w:tabs>
          <w:tab w:val="num" w:pos="360"/>
        </w:tabs>
        <w:spacing w:line="480" w:lineRule="auto"/>
        <w:ind w:left="360"/>
      </w:pPr>
      <w:r>
        <w:t>Describe how economic inte</w:t>
      </w:r>
      <w:r w:rsidR="00D96635">
        <w:t>gration can lead to both winners and losers among firms in the same industry</w:t>
      </w:r>
      <w:r w:rsidR="00E865E5">
        <w:t>.</w:t>
      </w:r>
    </w:p>
    <w:p w:rsidR="00862728" w:rsidRDefault="00862728" w:rsidP="00355BC8">
      <w:pPr>
        <w:pStyle w:val="Activitybulletlist"/>
        <w:pBdr>
          <w:left w:val="single" w:sz="4" w:space="4" w:color="auto"/>
          <w:bottom w:val="single" w:sz="4" w:space="1" w:color="auto"/>
          <w:right w:val="single" w:sz="4" w:space="4" w:color="auto"/>
        </w:pBdr>
        <w:tabs>
          <w:tab w:val="num" w:pos="360"/>
        </w:tabs>
        <w:spacing w:line="480" w:lineRule="auto"/>
        <w:ind w:left="360"/>
      </w:pPr>
      <w:r>
        <w:lastRenderedPageBreak/>
        <w:t xml:space="preserve">Explain why </w:t>
      </w:r>
      <w:r w:rsidR="00515667">
        <w:t>economists believe that “dumping” should not be singled out as an unfair trade practice, and why the enforcement of anti-dumping laws leads to protectionism</w:t>
      </w:r>
      <w:r w:rsidR="00E865E5">
        <w:t>.</w:t>
      </w:r>
    </w:p>
    <w:p w:rsidR="00DA3792" w:rsidRDefault="00E865E5" w:rsidP="00355BC8">
      <w:pPr>
        <w:pStyle w:val="Activitybulletlist"/>
        <w:pBdr>
          <w:left w:val="single" w:sz="4" w:space="4" w:color="auto"/>
          <w:bottom w:val="single" w:sz="4" w:space="1" w:color="auto"/>
          <w:right w:val="single" w:sz="4" w:space="4" w:color="auto"/>
        </w:pBdr>
        <w:tabs>
          <w:tab w:val="num" w:pos="360"/>
        </w:tabs>
        <w:spacing w:line="480" w:lineRule="auto"/>
        <w:ind w:left="360"/>
      </w:pPr>
      <w:r>
        <w:t>Explain why firms that engage in the global economy (export, outsource, multinationals) are substantially larger and perform better than firms that do not interact with foreign markets.</w:t>
      </w:r>
    </w:p>
    <w:p w:rsidR="00D85770" w:rsidRDefault="00D85770" w:rsidP="00355BC8">
      <w:pPr>
        <w:pStyle w:val="Activitybulletlist"/>
        <w:pBdr>
          <w:left w:val="single" w:sz="4" w:space="4" w:color="auto"/>
          <w:bottom w:val="single" w:sz="4" w:space="1" w:color="auto"/>
          <w:right w:val="single" w:sz="4" w:space="4" w:color="auto"/>
        </w:pBdr>
        <w:tabs>
          <w:tab w:val="num" w:pos="360"/>
        </w:tabs>
        <w:spacing w:line="480" w:lineRule="auto"/>
        <w:ind w:left="360"/>
      </w:pPr>
      <w:r>
        <w:t>Understand theories that explain the existence of multinationals and the motivation for foreign direct investment across economies.</w:t>
      </w:r>
    </w:p>
    <w:p w:rsidR="00B468B2" w:rsidRPr="006C32BF" w:rsidRDefault="00AC5B09" w:rsidP="00355BC8">
      <w:pPr>
        <w:pStyle w:val="Heading1"/>
        <w:spacing w:line="480" w:lineRule="auto"/>
      </w:pPr>
      <w:r w:rsidRPr="00AC5B09">
        <w:t>The Theory of Imperfect Competition</w:t>
      </w:r>
    </w:p>
    <w:p w:rsidR="00B468B2" w:rsidRPr="006C32BF" w:rsidRDefault="00AC5B09" w:rsidP="00355BC8">
      <w:pPr>
        <w:pStyle w:val="HEADFIRST"/>
        <w:spacing w:line="480" w:lineRule="auto"/>
      </w:pPr>
      <w:r w:rsidRPr="00AC5B09">
        <w:t xml:space="preserve">In a perfectly competitive market—a market in which there are many buyers and sellers, none of whom represents a large part of the market—firms are </w:t>
      </w:r>
      <w:r w:rsidRPr="00AC5B09">
        <w:rPr>
          <w:i/>
        </w:rPr>
        <w:t>price takers.</w:t>
      </w:r>
      <w:r w:rsidRPr="00AC5B09">
        <w:t xml:space="preserve"> That is, sellers of products believe that they can sell as much as they like at the current price and cannot influence the price they receive for their product. For example, a wheat farmer can sell as much wheat as she likes without worrying that if she tries to sell more wheat she will depress the market price. The reason she need not worry about the effect of her sales on prices is that any individual wheat grower represents only a tiny fraction of the world market.</w:t>
      </w:r>
    </w:p>
    <w:p w:rsidR="00BF62FD" w:rsidRPr="006C32BF" w:rsidRDefault="00AC5B09" w:rsidP="00355BC8">
      <w:pPr>
        <w:pStyle w:val="CHAPBM"/>
        <w:spacing w:line="480" w:lineRule="auto"/>
      </w:pPr>
      <w:r w:rsidRPr="00AC5B09">
        <w:t xml:space="preserve">When only a few firms produce a good, however, </w:t>
      </w:r>
      <w:r w:rsidR="00AA3FC2">
        <w:t>the situation is different</w:t>
      </w:r>
      <w:r w:rsidRPr="00AC5B09">
        <w:t xml:space="preserve">. To take perhaps the most dramatic example, the aircraft manufacturing giant Boeing shares the market for large jet aircraft with only one major rival, the European firm Airbus. </w:t>
      </w:r>
      <w:r w:rsidR="00AA3FC2">
        <w:t xml:space="preserve">As a result, </w:t>
      </w:r>
      <w:r w:rsidRPr="00AC5B09">
        <w:t xml:space="preserve">Boeing knows that if it produces more aircraft, it will have a significant effect on the total supply of planes in the world and will therefore significantly drive down the </w:t>
      </w:r>
      <w:r w:rsidRPr="00AC5B09">
        <w:lastRenderedPageBreak/>
        <w:t xml:space="preserve">price of airplanes. Or to put it the other way around, Boeing knows that if it wants to sell more airplanes, it can do so only by significantly reducing its price. In </w:t>
      </w:r>
      <w:r w:rsidRPr="00AC5B09">
        <w:rPr>
          <w:b/>
        </w:rPr>
        <w:t>imperfect competition</w:t>
      </w:r>
      <w:r w:rsidRPr="00AC5B09">
        <w:t xml:space="preserve">, then, firms are aware that they can influence the prices of their products and that they can sell more only by reducing their price. This </w:t>
      </w:r>
      <w:r w:rsidR="00AA3FC2">
        <w:t xml:space="preserve">situation occurs in one of two cases: </w:t>
      </w:r>
      <w:r w:rsidRPr="00AC5B09">
        <w:t xml:space="preserve">when there are only a few major producers of a particular good, or when each firm produces a good that is differentiated (in the eyes of the consumer) from those of rival firms.  As we mentioned in the introduction, this type of competition is an inevitable outcome when there are economies of scale at the level of the firm: the number of surviving firms is forced down to a small number and/or firms must develop products that </w:t>
      </w:r>
      <w:r w:rsidR="00AA3FC2">
        <w:t xml:space="preserve">are clearly </w:t>
      </w:r>
      <w:r w:rsidRPr="00AC5B09">
        <w:t xml:space="preserve">differentiated from </w:t>
      </w:r>
      <w:r w:rsidR="00AA3FC2">
        <w:t xml:space="preserve">those produced by </w:t>
      </w:r>
      <w:r w:rsidRPr="00AC5B09">
        <w:t>their rivals.</w:t>
      </w:r>
      <w:r w:rsidR="00BF62FD">
        <w:t xml:space="preserve">  Under these circumstances each firm views itself as a </w:t>
      </w:r>
      <w:r w:rsidR="00BF62FD">
        <w:rPr>
          <w:i/>
        </w:rPr>
        <w:t>price setter</w:t>
      </w:r>
      <w:r w:rsidR="00BF62FD">
        <w:t xml:space="preserve">, choosing the price of its product, rather than </w:t>
      </w:r>
      <w:r w:rsidR="00714E7F">
        <w:t xml:space="preserve">as </w:t>
      </w:r>
      <w:r w:rsidR="00BF62FD">
        <w:t>a price taker.</w:t>
      </w:r>
    </w:p>
    <w:p w:rsidR="00B468B2" w:rsidRPr="006C32BF" w:rsidRDefault="00B468B2" w:rsidP="00355BC8">
      <w:pPr>
        <w:pStyle w:val="CHAPBM"/>
        <w:spacing w:line="480" w:lineRule="auto"/>
      </w:pPr>
    </w:p>
    <w:p w:rsidR="00B468B2" w:rsidRPr="006C32BF" w:rsidRDefault="00AC5B09" w:rsidP="00355BC8">
      <w:pPr>
        <w:pStyle w:val="CHAPBM"/>
        <w:spacing w:line="480" w:lineRule="auto"/>
      </w:pPr>
      <w:r w:rsidRPr="00AC5B09">
        <w:t xml:space="preserve">When firms are not price takers, it is necessary to develop additional tools to describe how prices and outputs are determined. The simplest imperfectly competitive market structure to examine is that of a </w:t>
      </w:r>
      <w:r w:rsidRPr="00AC5B09">
        <w:rPr>
          <w:b/>
        </w:rPr>
        <w:t>pure monopoly</w:t>
      </w:r>
      <w:r w:rsidRPr="00AC5B09">
        <w:t>, a market in which a firm faces no competition; the tools we develop can then be used to examine more complex market structures.</w:t>
      </w:r>
    </w:p>
    <w:p w:rsidR="00B468B2" w:rsidRPr="006C32BF" w:rsidRDefault="00AC5B09" w:rsidP="00355BC8">
      <w:pPr>
        <w:pStyle w:val="Heading2"/>
        <w:spacing w:line="480" w:lineRule="auto"/>
      </w:pPr>
      <w:r w:rsidRPr="00AC5B09">
        <w:t>Monopoly: A Brief Review</w:t>
      </w:r>
    </w:p>
    <w:p w:rsidR="00B468B2" w:rsidRPr="006C32BF" w:rsidRDefault="00AC5B09" w:rsidP="00355BC8">
      <w:pPr>
        <w:pStyle w:val="HEADFIRST"/>
        <w:spacing w:line="480" w:lineRule="auto"/>
      </w:pPr>
      <w:r w:rsidRPr="00AC5B09">
        <w:t xml:space="preserve">Figure </w:t>
      </w:r>
      <w:r w:rsidR="00EA03FB">
        <w:t>8</w:t>
      </w:r>
      <w:r w:rsidRPr="00AC5B09">
        <w:t xml:space="preserve">-1 shows the position of a single, monopolistic firm. The firm faces a downward-sloping demand curve, shown in the figure as </w:t>
      </w:r>
      <w:r w:rsidRPr="00AC5B09">
        <w:rPr>
          <w:i/>
        </w:rPr>
        <w:t>D.</w:t>
      </w:r>
      <w:r w:rsidRPr="00AC5B09">
        <w:t xml:space="preserve"> The downward slope of </w:t>
      </w:r>
      <w:r w:rsidRPr="00AC5B09">
        <w:rPr>
          <w:i/>
        </w:rPr>
        <w:t>D</w:t>
      </w:r>
      <w:r w:rsidRPr="00AC5B09">
        <w:t xml:space="preserve"> indicates that the firm can sell more units of output only if the price of the output falls. As you may recall from basic microeconomics, a </w:t>
      </w:r>
      <w:r w:rsidRPr="00AC5B09">
        <w:rPr>
          <w:b/>
        </w:rPr>
        <w:t>marginal revenue</w:t>
      </w:r>
      <w:r w:rsidRPr="00AC5B09">
        <w:t xml:space="preserve"> curve corresponds </w:t>
      </w:r>
      <w:r w:rsidRPr="00AC5B09">
        <w:lastRenderedPageBreak/>
        <w:t xml:space="preserve">to the demand curve. Marginal revenue is the extra or marginal revenue the firm gains from selling an additional unit. Marginal revenue for a monopolist is always less than the price because to sell an additional unit the firm must lower the price of </w:t>
      </w:r>
      <w:r w:rsidRPr="00AC5B09">
        <w:rPr>
          <w:i/>
        </w:rPr>
        <w:t>all</w:t>
      </w:r>
      <w:r w:rsidRPr="00AC5B09">
        <w:t xml:space="preserve"> units (not just the marginal one). Thus for a monopolist the marginal revenue curve, </w:t>
      </w:r>
      <w:r w:rsidRPr="00AC5B09">
        <w:rPr>
          <w:i/>
        </w:rPr>
        <w:t>MR,</w:t>
      </w:r>
      <w:r w:rsidRPr="00AC5B09">
        <w:t xml:space="preserve"> always lies below the demand curve.</w:t>
      </w:r>
    </w:p>
    <w:p w:rsidR="000654B0" w:rsidRPr="006C32BF" w:rsidRDefault="004C6ADF" w:rsidP="00355BC8">
      <w:pPr>
        <w:pStyle w:val="Caption"/>
        <w:spacing w:line="480" w:lineRule="auto"/>
      </w:pPr>
      <w:r>
        <w:rPr>
          <w:b/>
          <w:bCs/>
        </w:rPr>
        <w:t xml:space="preserve">[Insert </w:t>
      </w:r>
      <w:r w:rsidR="00AC5B09" w:rsidRPr="00AC5B09">
        <w:rPr>
          <w:b/>
          <w:bCs/>
        </w:rPr>
        <w:t xml:space="preserve">Figure </w:t>
      </w:r>
      <w:r>
        <w:rPr>
          <w:b/>
          <w:bCs/>
        </w:rPr>
        <w:t>8</w:t>
      </w:r>
      <w:r w:rsidR="00AC5B09" w:rsidRPr="00AC5B09">
        <w:rPr>
          <w:b/>
          <w:bCs/>
        </w:rPr>
        <w:t xml:space="preserve">-1 Monopolistic Pricing and Production Decisions </w:t>
      </w:r>
      <w:r w:rsidR="00AC5B09" w:rsidRPr="00AC5B09">
        <w:t>A monopolistic firm chooses an output at which marginal revenue, the increase in revenue from selling an additional unit, equals marginal cost, the cost of producing an additional unit. This profit-maximizing output is shown as</w:t>
      </w:r>
      <w:r w:rsidR="000654B0" w:rsidRPr="006C32BF">
        <w:rPr>
          <w:position w:val="-12"/>
        </w:rPr>
        <w:object w:dxaOrig="3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7.25pt" o:ole="">
            <v:imagedata r:id="rId8" o:title=""/>
          </v:shape>
          <o:OLEObject Type="Embed" ProgID="Equation.DSMT4" ShapeID="_x0000_i1025" DrawAspect="Content" ObjectID="_1345955919" r:id="rId9"/>
        </w:object>
      </w:r>
      <w:r w:rsidR="00AC5B09" w:rsidRPr="00AC5B09">
        <w:rPr>
          <w:i/>
          <w:iCs/>
        </w:rPr>
        <w:t>;</w:t>
      </w:r>
      <w:r w:rsidR="00AC5B09" w:rsidRPr="00AC5B09">
        <w:t xml:space="preserve"> the price at which this output is demanded is</w:t>
      </w:r>
      <w:r w:rsidR="000654B0" w:rsidRPr="006C32BF">
        <w:rPr>
          <w:position w:val="-12"/>
        </w:rPr>
        <w:object w:dxaOrig="340" w:dyaOrig="360">
          <v:shape id="_x0000_i1026" type="#_x0000_t75" style="width:17.25pt;height:17.25pt" o:ole="">
            <v:imagedata r:id="rId10" o:title=""/>
          </v:shape>
          <o:OLEObject Type="Embed" ProgID="Equation.DSMT4" ShapeID="_x0000_i1026" DrawAspect="Content" ObjectID="_1345955920" r:id="rId11"/>
        </w:object>
      </w:r>
      <w:r w:rsidR="00AC5B09" w:rsidRPr="00AC5B09">
        <w:t xml:space="preserve">. The marginal revenue curve </w:t>
      </w:r>
      <w:r w:rsidR="00AC5B09" w:rsidRPr="00AC5B09">
        <w:rPr>
          <w:i/>
          <w:iCs/>
        </w:rPr>
        <w:t>MR</w:t>
      </w:r>
      <w:r w:rsidR="00AC5B09" w:rsidRPr="00AC5B09">
        <w:t xml:space="preserve"> lies below the demand curve </w:t>
      </w:r>
      <w:r w:rsidR="00AC5B09" w:rsidRPr="00AC5B09">
        <w:rPr>
          <w:i/>
          <w:iCs/>
        </w:rPr>
        <w:t>D</w:t>
      </w:r>
      <w:r w:rsidR="00AC5B09" w:rsidRPr="00AC5B09">
        <w:t xml:space="preserve"> because, for a monopoly, marginal revenue is always less than the price. The monopoly’s profits are equal to the area of the shaded rectangle, the difference between price and average cost times the amount of output sold </w:t>
      </w:r>
      <w:r w:rsidR="00AC5B09" w:rsidRPr="00AC5B09">
        <w:rPr>
          <w:b/>
          <w:bCs/>
        </w:rPr>
        <w:t>(</w:t>
      </w:r>
      <w:r w:rsidR="00A83549">
        <w:rPr>
          <w:b/>
          <w:bCs/>
        </w:rPr>
        <w:t>Modify</w:t>
      </w:r>
      <w:r>
        <w:rPr>
          <w:b/>
          <w:bCs/>
        </w:rPr>
        <w:t xml:space="preserve"> Figure 6-1 from</w:t>
      </w:r>
      <w:r w:rsidR="00AC5B09" w:rsidRPr="00AC5B09">
        <w:rPr>
          <w:b/>
          <w:bCs/>
        </w:rPr>
        <w:t xml:space="preserve"> pg118 of </w:t>
      </w:r>
      <w:r>
        <w:rPr>
          <w:b/>
          <w:bCs/>
        </w:rPr>
        <w:t>8e</w:t>
      </w:r>
      <w:r w:rsidR="00AC5B09" w:rsidRPr="00AC5B09">
        <w:rPr>
          <w:b/>
          <w:bCs/>
        </w:rPr>
        <w:t>)</w:t>
      </w:r>
      <w:r>
        <w:rPr>
          <w:b/>
          <w:bCs/>
        </w:rPr>
        <w:t>]</w:t>
      </w:r>
    </w:p>
    <w:p w:rsidR="00B468B2" w:rsidRPr="006C32BF" w:rsidRDefault="00AC5B09" w:rsidP="00355BC8">
      <w:pPr>
        <w:pStyle w:val="Heading3"/>
        <w:spacing w:line="480" w:lineRule="auto"/>
      </w:pPr>
      <w:r w:rsidRPr="00AC5B09">
        <w:rPr>
          <w:b/>
        </w:rPr>
        <w:t>Marginal Revenue and Price  </w:t>
      </w:r>
      <w:r w:rsidRPr="00AC5B09">
        <w:t>For our analysis of the monopolistic competition model later in this section</w:t>
      </w:r>
      <w:r w:rsidR="00A53017">
        <w:t>,</w:t>
      </w:r>
      <w:r w:rsidRPr="00AC5B09">
        <w:t xml:space="preserve"> it is important to determine the relationship between the price the monopolist receives per unit and marginal revenue. Marginal revenue is always less than the price—but how much less? The relationship between marginal revenue and price depends on two things. First, it depends on how much output the firm is already selling: A firm that is not selling very many units will not lose much by cutting the price it receives on those units. Second, the gap between price and marginal revenue depends on the slope of the demand curve, which tells us how much the monopolist has to cut his price to sell one more unit of output. If the curve is very flat, then the monopolist can sell an additional unit with only a small price cut</w:t>
      </w:r>
      <w:r w:rsidR="00A53017">
        <w:t>.</w:t>
      </w:r>
      <w:r w:rsidRPr="00AC5B09">
        <w:t xml:space="preserve"> </w:t>
      </w:r>
      <w:r w:rsidR="00A53017">
        <w:t>As a result, he</w:t>
      </w:r>
      <w:r w:rsidRPr="00AC5B09">
        <w:t xml:space="preserve"> will not have to </w:t>
      </w:r>
      <w:r w:rsidRPr="00AC5B09">
        <w:lastRenderedPageBreak/>
        <w:t xml:space="preserve">lower the price on units he would have sold otherwise by very much, so marginal revenue will be close to the price per unit. On the other hand, if the demand curve is very steep, selling an additional unit will require a large price cut, implying </w:t>
      </w:r>
      <w:r w:rsidR="00A53017">
        <w:t xml:space="preserve">that </w:t>
      </w:r>
      <w:r w:rsidRPr="00AC5B09">
        <w:t xml:space="preserve">marginal revenue </w:t>
      </w:r>
      <w:r w:rsidR="00A53017">
        <w:t xml:space="preserve">will be </w:t>
      </w:r>
      <w:r w:rsidRPr="00AC5B09">
        <w:t xml:space="preserve">much less than </w:t>
      </w:r>
      <w:r w:rsidR="00A53017">
        <w:t xml:space="preserve">the </w:t>
      </w:r>
      <w:r w:rsidRPr="00AC5B09">
        <w:t>price.</w:t>
      </w:r>
    </w:p>
    <w:p w:rsidR="00B468B2" w:rsidRPr="006C32BF" w:rsidRDefault="00AC5B09" w:rsidP="00355BC8">
      <w:pPr>
        <w:pStyle w:val="CHAPBM"/>
        <w:spacing w:line="480" w:lineRule="auto"/>
      </w:pPr>
      <w:r w:rsidRPr="00AC5B09">
        <w:t>We can be more specific about the relationship between price and marginal revenue if we assume that the demand curve the firm faces is a straight line. When this is so, the dependence of the monopolist’s total sales on the price it charges can be represented by an equation of the form</w:t>
      </w:r>
    </w:p>
    <w:p w:rsidR="00213236" w:rsidRPr="006C32BF" w:rsidRDefault="00AC5B09" w:rsidP="00355BC8">
      <w:pPr>
        <w:pStyle w:val="MTDisplayEquation"/>
        <w:spacing w:line="480" w:lineRule="auto"/>
        <w:rPr>
          <w:b/>
        </w:rPr>
      </w:pPr>
      <w:r w:rsidRPr="00AC5B09">
        <w:tab/>
      </w:r>
      <w:r w:rsidR="005D108B" w:rsidRPr="006C32BF">
        <w:rPr>
          <w:position w:val="-10"/>
        </w:rPr>
        <w:object w:dxaOrig="1400" w:dyaOrig="320">
          <v:shape id="_x0000_i1027" type="#_x0000_t75" style="width:69.75pt;height:15.75pt" o:ole="">
            <v:imagedata r:id="rId12" o:title=""/>
          </v:shape>
          <o:OLEObject Type="Embed" ProgID="Equation.DSMT4" ShapeID="_x0000_i1027" DrawAspect="Content" ObjectID="_1345955921" r:id="rId13"/>
        </w:object>
      </w:r>
      <w:r w:rsidRPr="00AC5B09">
        <w:tab/>
      </w:r>
      <w:r w:rsidRPr="00AC5B09">
        <w:rPr>
          <w:b/>
        </w:rPr>
        <w:t>(</w:t>
      </w:r>
      <w:r w:rsidR="00A53017">
        <w:rPr>
          <w:b/>
        </w:rPr>
        <w:t>8</w:t>
      </w:r>
      <w:r w:rsidRPr="00AC5B09">
        <w:rPr>
          <w:b/>
        </w:rPr>
        <w:t>-1)</w:t>
      </w:r>
    </w:p>
    <w:p w:rsidR="0039513E" w:rsidRDefault="00AC5B09" w:rsidP="00355BC8">
      <w:pPr>
        <w:pStyle w:val="Caption"/>
        <w:spacing w:line="480" w:lineRule="auto"/>
      </w:pPr>
      <w:r w:rsidRPr="00AC5B09">
        <w:t xml:space="preserve">where </w:t>
      </w:r>
      <w:r w:rsidRPr="00AC5B09">
        <w:rPr>
          <w:i/>
        </w:rPr>
        <w:t>Q</w:t>
      </w:r>
      <w:r w:rsidRPr="00AC5B09">
        <w:t xml:space="preserve"> is the number of units the firm sells, </w:t>
      </w:r>
      <w:r w:rsidRPr="00AC5B09">
        <w:rPr>
          <w:i/>
        </w:rPr>
        <w:t>P</w:t>
      </w:r>
      <w:r w:rsidRPr="00AC5B09">
        <w:t xml:space="preserve"> the price it charges per unit, and </w:t>
      </w:r>
      <w:r w:rsidRPr="00AC5B09">
        <w:rPr>
          <w:i/>
        </w:rPr>
        <w:t>A</w:t>
      </w:r>
      <w:r w:rsidRPr="00AC5B09">
        <w:t xml:space="preserve"> and </w:t>
      </w:r>
      <w:r w:rsidRPr="00AC5B09">
        <w:rPr>
          <w:i/>
        </w:rPr>
        <w:t>B</w:t>
      </w:r>
      <w:r w:rsidRPr="00AC5B09">
        <w:t xml:space="preserve"> are constants. We show in the appendix to this chapter that in this case marginal revenue is</w:t>
      </w:r>
    </w:p>
    <w:p w:rsidR="00CB28E1" w:rsidRPr="006C32BF" w:rsidRDefault="00AC5B09" w:rsidP="00355BC8">
      <w:pPr>
        <w:pStyle w:val="MTDisplayEquation"/>
        <w:spacing w:line="480" w:lineRule="auto"/>
      </w:pPr>
      <w:r w:rsidRPr="00AC5B09">
        <w:tab/>
      </w:r>
      <w:r w:rsidR="00CB28E1" w:rsidRPr="006C32BF">
        <w:rPr>
          <w:position w:val="-10"/>
        </w:rPr>
        <w:object w:dxaOrig="3480" w:dyaOrig="340">
          <v:shape id="_x0000_i1028" type="#_x0000_t75" style="width:174pt;height:17.25pt" o:ole="">
            <v:imagedata r:id="rId14" o:title=""/>
          </v:shape>
          <o:OLEObject Type="Embed" ProgID="Equation.DSMT4" ShapeID="_x0000_i1028" DrawAspect="Content" ObjectID="_1345955922" r:id="rId15"/>
        </w:object>
      </w:r>
      <w:r w:rsidRPr="00AC5B09">
        <w:tab/>
      </w:r>
      <w:r w:rsidRPr="00AC5B09">
        <w:rPr>
          <w:b/>
        </w:rPr>
        <w:t>(</w:t>
      </w:r>
      <w:r w:rsidR="00A53017">
        <w:rPr>
          <w:b/>
        </w:rPr>
        <w:t>8</w:t>
      </w:r>
      <w:r w:rsidRPr="00AC5B09">
        <w:rPr>
          <w:b/>
        </w:rPr>
        <w:t>-2)</w:t>
      </w:r>
    </w:p>
    <w:p w:rsidR="00B468B2" w:rsidRPr="006C32BF" w:rsidRDefault="00FC2676" w:rsidP="00355BC8">
      <w:r w:rsidRPr="00C24C3D">
        <w:t>I</w:t>
      </w:r>
      <w:r w:rsidR="00AC5B09" w:rsidRPr="00AC5B09">
        <w:t>mplying</w:t>
      </w:r>
      <w:r>
        <w:t xml:space="preserve"> that</w:t>
      </w:r>
    </w:p>
    <w:p w:rsidR="00B468B2" w:rsidRPr="006C32BF" w:rsidRDefault="00B468B2" w:rsidP="00355BC8">
      <w:pPr>
        <w:pStyle w:val="DisplayExtract"/>
        <w:tabs>
          <w:tab w:val="left" w:pos="5040"/>
        </w:tabs>
        <w:spacing w:line="480" w:lineRule="auto"/>
        <w:jc w:val="center"/>
      </w:pPr>
      <w:r w:rsidRPr="006C32BF">
        <w:rPr>
          <w:position w:val="-10"/>
        </w:rPr>
        <w:object w:dxaOrig="1560" w:dyaOrig="340">
          <v:shape id="_x0000_i1029" type="#_x0000_t75" style="width:78pt;height:17.25pt" o:ole="">
            <v:imagedata r:id="rId16" o:title=""/>
          </v:shape>
          <o:OLEObject Type="Embed" ProgID="Equation.DSMT4" ShapeID="_x0000_i1029" DrawAspect="Content" ObjectID="_1345955923" r:id="rId17"/>
        </w:object>
      </w:r>
    </w:p>
    <w:p w:rsidR="00B468B2" w:rsidRPr="006C32BF" w:rsidRDefault="00AC5B09" w:rsidP="00355BC8">
      <w:pPr>
        <w:pStyle w:val="CHAPBM"/>
        <w:spacing w:line="480" w:lineRule="auto"/>
      </w:pPr>
      <w:r w:rsidRPr="00AC5B09">
        <w:t>Equation (</w:t>
      </w:r>
      <w:r w:rsidR="00A53017">
        <w:t>8</w:t>
      </w:r>
      <w:r w:rsidRPr="00AC5B09">
        <w:t xml:space="preserve">-2) reveals that the gap between price and marginal revenue depends on the initial sales </w:t>
      </w:r>
      <w:r w:rsidRPr="00AC5B09">
        <w:rPr>
          <w:i/>
        </w:rPr>
        <w:t>Q</w:t>
      </w:r>
      <w:r w:rsidRPr="00AC5B09">
        <w:t xml:space="preserve"> of the firm and the slope parameter </w:t>
      </w:r>
      <w:r w:rsidRPr="00AC5B09">
        <w:rPr>
          <w:i/>
        </w:rPr>
        <w:t>B</w:t>
      </w:r>
      <w:r w:rsidRPr="00AC5B09">
        <w:t xml:space="preserve"> of its demand curve. If sales quantity, </w:t>
      </w:r>
      <w:r w:rsidRPr="00AC5B09">
        <w:rPr>
          <w:i/>
        </w:rPr>
        <w:t>Q,</w:t>
      </w:r>
      <w:r w:rsidRPr="00AC5B09">
        <w:t xml:space="preserve"> is higher, marginal revenue is lower, because the decrease in price required to sell a greater quantity costs the firm more. </w:t>
      </w:r>
      <w:r w:rsidR="00A53017">
        <w:t>In other words, t</w:t>
      </w:r>
      <w:r w:rsidRPr="00AC5B09">
        <w:t xml:space="preserve">he greater is </w:t>
      </w:r>
      <w:r w:rsidRPr="00AC5B09">
        <w:rPr>
          <w:i/>
        </w:rPr>
        <w:t>B,</w:t>
      </w:r>
      <w:r w:rsidRPr="00AC5B09">
        <w:t xml:space="preserve"> the more sales fall for any given increase in price and the closer marginal revenue is to the price of the good. Equation (</w:t>
      </w:r>
      <w:r w:rsidR="00A53017">
        <w:t>8</w:t>
      </w:r>
      <w:r w:rsidRPr="00AC5B09">
        <w:t xml:space="preserve">-2) is crucial for our analysis of the monopolistic competition model of trade (pp. </w:t>
      </w:r>
      <w:r w:rsidR="00A53017">
        <w:t>xxx</w:t>
      </w:r>
      <w:r w:rsidRPr="00AC5B09">
        <w:t>–</w:t>
      </w:r>
      <w:r w:rsidR="00A53017">
        <w:t>xxx</w:t>
      </w:r>
      <w:r w:rsidRPr="00AC5B09">
        <w:t>).</w:t>
      </w:r>
    </w:p>
    <w:p w:rsidR="0060359C" w:rsidRPr="006C32BF" w:rsidRDefault="00AC5B09" w:rsidP="00355BC8">
      <w:pPr>
        <w:pStyle w:val="Heading3"/>
        <w:spacing w:line="480" w:lineRule="auto"/>
      </w:pPr>
      <w:r w:rsidRPr="00AC5B09">
        <w:rPr>
          <w:b/>
        </w:rPr>
        <w:lastRenderedPageBreak/>
        <w:t>Average and Marginal Costs</w:t>
      </w:r>
      <w:r w:rsidRPr="00AC5B09">
        <w:t xml:space="preserve">  Returning to Figure </w:t>
      </w:r>
      <w:r w:rsidR="00A53017">
        <w:t>8</w:t>
      </w:r>
      <w:r w:rsidRPr="00AC5B09">
        <w:t xml:space="preserve">-1, </w:t>
      </w:r>
      <w:r w:rsidRPr="00AC5B09">
        <w:rPr>
          <w:i/>
        </w:rPr>
        <w:t>AC</w:t>
      </w:r>
      <w:r w:rsidRPr="00AC5B09">
        <w:t xml:space="preserve"> represents the firm’s </w:t>
      </w:r>
      <w:r w:rsidRPr="00AC5B09">
        <w:rPr>
          <w:b/>
        </w:rPr>
        <w:t>average cost</w:t>
      </w:r>
      <w:r w:rsidRPr="00AC5B09">
        <w:t xml:space="preserve"> of production, that is, its total cost divided by its output. The downward slope reflects our assumption that there are economies of scale, so that the larger the firm’s output is the lower are its costs per unit. </w:t>
      </w:r>
      <w:r w:rsidRPr="00AC5B09">
        <w:rPr>
          <w:i/>
        </w:rPr>
        <w:t>MC</w:t>
      </w:r>
      <w:r w:rsidRPr="00AC5B09">
        <w:t xml:space="preserve"> represents the firm’s </w:t>
      </w:r>
      <w:r w:rsidRPr="00AC5B09">
        <w:rPr>
          <w:b/>
        </w:rPr>
        <w:t>marginal cost</w:t>
      </w:r>
      <w:r w:rsidRPr="00AC5B09">
        <w:t xml:space="preserve"> (the amount it costs the firm to produce one extra unit). In the figure, we assumed that the firm’s marginal cost is constant (the marginal cost curve is flat).  The economies of scale must then come from a fixed production cost.  This fixed cost pushes the average cost above the constant marginal cost of production, though the difference between the two becomes smaller and smaller as the fixed cost is spread over an increasing number of output units.</w:t>
      </w:r>
    </w:p>
    <w:p w:rsidR="00B468B2" w:rsidRPr="006C32BF" w:rsidRDefault="00AC5B09" w:rsidP="00355BC8">
      <w:pPr>
        <w:pStyle w:val="CHAPBM"/>
        <w:spacing w:line="480" w:lineRule="auto"/>
      </w:pPr>
      <w:r w:rsidRPr="00AC5B09">
        <w:t xml:space="preserve">If we denote </w:t>
      </w:r>
      <w:r w:rsidRPr="00AC5B09">
        <w:rPr>
          <w:i/>
        </w:rPr>
        <w:t>c</w:t>
      </w:r>
      <w:r w:rsidRPr="00AC5B09">
        <w:t xml:space="preserve"> as the firm’s marginal cost and </w:t>
      </w:r>
      <w:r w:rsidRPr="00AC5B09">
        <w:rPr>
          <w:i/>
        </w:rPr>
        <w:t>F</w:t>
      </w:r>
      <w:r w:rsidRPr="00AC5B09">
        <w:t xml:space="preserve"> as the fixed cost, then we can write the firm’s total cost </w:t>
      </w:r>
      <w:r w:rsidR="00264579">
        <w:t xml:space="preserve">(C) </w:t>
      </w:r>
      <w:r w:rsidRPr="00AC5B09">
        <w:t>as:</w:t>
      </w:r>
    </w:p>
    <w:p w:rsidR="00A6505D" w:rsidRPr="006C32BF" w:rsidRDefault="00AC5B09" w:rsidP="00355BC8">
      <w:pPr>
        <w:pStyle w:val="MTDisplayEquation"/>
        <w:spacing w:line="480" w:lineRule="auto"/>
      </w:pPr>
      <w:r w:rsidRPr="00AC5B09">
        <w:tab/>
      </w:r>
      <w:r w:rsidR="00A6505D" w:rsidRPr="006C32BF">
        <w:rPr>
          <w:position w:val="-10"/>
        </w:rPr>
        <w:object w:dxaOrig="1380" w:dyaOrig="320">
          <v:shape id="_x0000_i1030" type="#_x0000_t75" style="width:69.75pt;height:15.75pt" o:ole="">
            <v:imagedata r:id="rId18" o:title=""/>
          </v:shape>
          <o:OLEObject Type="Embed" ProgID="Equation.DSMT4" ShapeID="_x0000_i1030" DrawAspect="Content" ObjectID="_1345955924" r:id="rId19"/>
        </w:object>
      </w:r>
      <w:r w:rsidRPr="00AC5B09">
        <w:tab/>
      </w:r>
      <w:r w:rsidRPr="00AC5B09">
        <w:rPr>
          <w:b/>
        </w:rPr>
        <w:t>(</w:t>
      </w:r>
      <w:r w:rsidR="00264579">
        <w:rPr>
          <w:b/>
        </w:rPr>
        <w:t>8</w:t>
      </w:r>
      <w:r w:rsidRPr="00AC5B09">
        <w:rPr>
          <w:b/>
        </w:rPr>
        <w:t>-3)</w:t>
      </w:r>
    </w:p>
    <w:p w:rsidR="00B468B2" w:rsidRPr="006C32BF" w:rsidRDefault="00AC5B09" w:rsidP="00355BC8">
      <w:pPr>
        <w:pStyle w:val="HEADFIRST"/>
        <w:spacing w:line="480" w:lineRule="auto"/>
      </w:pPr>
      <w:r w:rsidRPr="00AC5B09">
        <w:t xml:space="preserve">where </w:t>
      </w:r>
      <w:r w:rsidRPr="00AC5B09">
        <w:rPr>
          <w:i/>
        </w:rPr>
        <w:t>Q</w:t>
      </w:r>
      <w:r w:rsidRPr="00AC5B09">
        <w:t xml:space="preserve"> is once again the firm’s output.  Given this linear cost function, the firm’s average cost is</w:t>
      </w:r>
    </w:p>
    <w:p w:rsidR="00FD37B4" w:rsidRPr="006C32BF" w:rsidRDefault="00AC5B09" w:rsidP="00355BC8">
      <w:pPr>
        <w:pStyle w:val="MTDisplayEquation"/>
        <w:spacing w:line="480" w:lineRule="auto"/>
      </w:pPr>
      <w:r w:rsidRPr="00AC5B09">
        <w:tab/>
      </w:r>
      <w:r w:rsidR="00C26296" w:rsidRPr="006C32BF">
        <w:rPr>
          <w:position w:val="-10"/>
        </w:rPr>
        <w:object w:dxaOrig="2140" w:dyaOrig="340">
          <v:shape id="_x0000_i1031" type="#_x0000_t75" style="width:107.25pt;height:17.25pt" o:ole="">
            <v:imagedata r:id="rId20" o:title=""/>
          </v:shape>
          <o:OLEObject Type="Embed" ProgID="Equation.DSMT4" ShapeID="_x0000_i1031" DrawAspect="Content" ObjectID="_1345955925" r:id="rId21"/>
        </w:object>
      </w:r>
      <w:r w:rsidRPr="00AC5B09">
        <w:tab/>
      </w:r>
      <w:r w:rsidRPr="00AC5B09">
        <w:rPr>
          <w:b/>
        </w:rPr>
        <w:t>(</w:t>
      </w:r>
      <w:r w:rsidR="00264579">
        <w:rPr>
          <w:b/>
        </w:rPr>
        <w:t>8</w:t>
      </w:r>
      <w:r w:rsidRPr="00AC5B09">
        <w:rPr>
          <w:b/>
        </w:rPr>
        <w:t>-4)</w:t>
      </w:r>
    </w:p>
    <w:p w:rsidR="00B468B2" w:rsidRPr="006C32BF" w:rsidRDefault="00AC5B09" w:rsidP="00355BC8">
      <w:pPr>
        <w:pStyle w:val="HEADFIRST"/>
        <w:spacing w:line="480" w:lineRule="auto"/>
      </w:pPr>
      <w:r w:rsidRPr="00AC5B09">
        <w:t xml:space="preserve">As we have discussed, this average cost is always greater than the marginal cost </w:t>
      </w:r>
      <w:r w:rsidRPr="00AC5B09">
        <w:rPr>
          <w:i/>
        </w:rPr>
        <w:t>c</w:t>
      </w:r>
      <w:r w:rsidRPr="00AC5B09">
        <w:t xml:space="preserve">, and declines with output produced </w:t>
      </w:r>
      <w:r w:rsidRPr="00AC5B09">
        <w:rPr>
          <w:i/>
        </w:rPr>
        <w:t>Q</w:t>
      </w:r>
      <w:r w:rsidRPr="00AC5B09">
        <w:t>.</w:t>
      </w:r>
    </w:p>
    <w:p w:rsidR="00B468B2" w:rsidRPr="006C32BF" w:rsidRDefault="00AC5B09" w:rsidP="00355BC8">
      <w:pPr>
        <w:pStyle w:val="CHAPBM"/>
        <w:spacing w:line="480" w:lineRule="auto"/>
      </w:pPr>
      <w:r w:rsidRPr="00AC5B09">
        <w:t xml:space="preserve">If, for example, </w:t>
      </w:r>
      <w:r w:rsidR="00B468B2" w:rsidRPr="006C32BF">
        <w:rPr>
          <w:position w:val="-6"/>
        </w:rPr>
        <w:object w:dxaOrig="600" w:dyaOrig="279">
          <v:shape id="_x0000_i1032" type="#_x0000_t75" style="width:30pt;height:14.25pt" o:ole="">
            <v:imagedata r:id="rId22" o:title=""/>
          </v:shape>
          <o:OLEObject Type="Embed" ProgID="Equation.DSMT4" ShapeID="_x0000_i1032" DrawAspect="Content" ObjectID="_1345955926" r:id="rId23"/>
        </w:object>
      </w:r>
      <w:r w:rsidRPr="00AC5B09">
        <w:t xml:space="preserve"> and </w:t>
      </w:r>
      <w:r w:rsidR="00B468B2" w:rsidRPr="006C32BF">
        <w:rPr>
          <w:position w:val="-6"/>
        </w:rPr>
        <w:object w:dxaOrig="499" w:dyaOrig="279">
          <v:shape id="_x0000_i1033" type="#_x0000_t75" style="width:24.75pt;height:14.25pt" o:ole="">
            <v:imagedata r:id="rId24" o:title=""/>
          </v:shape>
          <o:OLEObject Type="Embed" ProgID="Equation.DSMT4" ShapeID="_x0000_i1033" DrawAspect="Content" ObjectID="_1345955927" r:id="rId25"/>
        </w:object>
      </w:r>
      <w:r w:rsidRPr="00AC5B09">
        <w:t xml:space="preserve"> the average cost of producing 10 units is </w:t>
      </w:r>
      <w:r w:rsidR="00B468B2" w:rsidRPr="006C32BF">
        <w:rPr>
          <w:position w:val="-6"/>
        </w:rPr>
        <w:object w:dxaOrig="1359" w:dyaOrig="279">
          <v:shape id="_x0000_i1034" type="#_x0000_t75" style="width:67.5pt;height:14.25pt" o:ole="">
            <v:imagedata r:id="rId26" o:title=""/>
          </v:shape>
          <o:OLEObject Type="Embed" ProgID="Equation.DSMT4" ShapeID="_x0000_i1034" DrawAspect="Content" ObjectID="_1345955928" r:id="rId27"/>
        </w:object>
      </w:r>
      <w:r w:rsidRPr="00AC5B09">
        <w:t xml:space="preserve"> and the average cost of producing 25 units is </w:t>
      </w:r>
      <w:r w:rsidR="00B468B2" w:rsidRPr="006C32BF">
        <w:rPr>
          <w:position w:val="-6"/>
        </w:rPr>
        <w:object w:dxaOrig="1380" w:dyaOrig="279">
          <v:shape id="_x0000_i1035" type="#_x0000_t75" style="width:69.75pt;height:14.25pt" o:ole="">
            <v:imagedata r:id="rId28" o:title=""/>
          </v:shape>
          <o:OLEObject Type="Embed" ProgID="Equation.DSMT4" ShapeID="_x0000_i1035" DrawAspect="Content" ObjectID="_1345955929" r:id="rId29"/>
        </w:object>
      </w:r>
      <w:r w:rsidRPr="00AC5B09">
        <w:t>. These numbers may look familiar, because they were used to construct Table 7-1 in the previous chapter</w:t>
      </w:r>
      <w:r w:rsidR="00264579">
        <w:t>.</w:t>
      </w:r>
      <w:r w:rsidRPr="00AC5B09">
        <w:t xml:space="preserve"> (</w:t>
      </w:r>
      <w:r w:rsidR="00264579">
        <w:t>In this case</w:t>
      </w:r>
      <w:r w:rsidRPr="00AC5B09">
        <w:t xml:space="preserve"> we assume a unit wage cost for the labor input, and that the technology now applies to a firm instead of an industry</w:t>
      </w:r>
      <w:r w:rsidR="00264579">
        <w:t>.</w:t>
      </w:r>
      <w:r w:rsidRPr="00AC5B09">
        <w:t xml:space="preserve">) The marginal and average </w:t>
      </w:r>
      <w:r w:rsidRPr="00AC5B09">
        <w:lastRenderedPageBreak/>
        <w:t xml:space="preserve">cost curves for this specific numeric example are plotted in Figure </w:t>
      </w:r>
      <w:r w:rsidR="00264579">
        <w:t>8</w:t>
      </w:r>
      <w:r w:rsidRPr="00AC5B09">
        <w:t>-2.  Average cost approaches infinity at zero output and approaches marginal cost at very large output.</w:t>
      </w:r>
    </w:p>
    <w:p w:rsidR="00A65F20" w:rsidRPr="006C32BF" w:rsidRDefault="00264579" w:rsidP="00355BC8">
      <w:pPr>
        <w:pStyle w:val="Caption"/>
        <w:spacing w:line="480" w:lineRule="auto"/>
      </w:pPr>
      <w:r>
        <w:rPr>
          <w:b/>
          <w:bCs/>
        </w:rPr>
        <w:t xml:space="preserve">[Insert </w:t>
      </w:r>
      <w:r w:rsidR="00AC5B09" w:rsidRPr="00AC5B09">
        <w:rPr>
          <w:b/>
          <w:bCs/>
        </w:rPr>
        <w:t xml:space="preserve">Figure </w:t>
      </w:r>
      <w:r>
        <w:rPr>
          <w:b/>
          <w:bCs/>
        </w:rPr>
        <w:t>8</w:t>
      </w:r>
      <w:r w:rsidR="00AC5B09" w:rsidRPr="00AC5B09">
        <w:rPr>
          <w:b/>
          <w:bCs/>
        </w:rPr>
        <w:t xml:space="preserve">-2 Average Versus Marginal Cost </w:t>
      </w:r>
      <w:r w:rsidR="00AC5B09" w:rsidRPr="00AC5B09">
        <w:t xml:space="preserve">This figure illustrates the average and marginal costs corresponding to the total cost function </w:t>
      </w:r>
      <w:r w:rsidR="00A65F20" w:rsidRPr="006C32BF">
        <w:rPr>
          <w:position w:val="-6"/>
        </w:rPr>
        <w:object w:dxaOrig="920" w:dyaOrig="279">
          <v:shape id="_x0000_i1036" type="#_x0000_t75" style="width:45.75pt;height:14.25pt" o:ole="">
            <v:imagedata r:id="rId30" o:title=""/>
          </v:shape>
          <o:OLEObject Type="Embed" ProgID="Equation.DSMT4" ShapeID="_x0000_i1036" DrawAspect="Content" ObjectID="_1345955930" r:id="rId31"/>
        </w:object>
      </w:r>
      <w:r w:rsidR="00AC5B09" w:rsidRPr="00AC5B09">
        <w:rPr>
          <w:i/>
          <w:iCs/>
        </w:rPr>
        <w:t>.</w:t>
      </w:r>
      <w:r w:rsidR="00AC5B09" w:rsidRPr="00AC5B09">
        <w:t xml:space="preserve"> Marginal cost is always 1; average cost declines as output rises.</w:t>
      </w:r>
      <w:r w:rsidR="00AC5B09" w:rsidRPr="00AC5B09">
        <w:rPr>
          <w:b/>
          <w:bCs/>
        </w:rPr>
        <w:t xml:space="preserve"> (</w:t>
      </w:r>
      <w:r>
        <w:rPr>
          <w:b/>
          <w:bCs/>
        </w:rPr>
        <w:t>Pick up Figure 6-2 from</w:t>
      </w:r>
      <w:r w:rsidR="00AC5B09" w:rsidRPr="00AC5B09">
        <w:rPr>
          <w:b/>
          <w:bCs/>
        </w:rPr>
        <w:t xml:space="preserve"> pg120 of </w:t>
      </w:r>
      <w:r>
        <w:rPr>
          <w:b/>
          <w:bCs/>
        </w:rPr>
        <w:t>8e</w:t>
      </w:r>
      <w:r w:rsidR="00AC5B09" w:rsidRPr="00AC5B09">
        <w:rPr>
          <w:b/>
          <w:bCs/>
        </w:rPr>
        <w:t>)</w:t>
      </w:r>
      <w:r>
        <w:rPr>
          <w:b/>
          <w:bCs/>
        </w:rPr>
        <w:t>]</w:t>
      </w:r>
    </w:p>
    <w:p w:rsidR="00B468B2" w:rsidRPr="006C32BF" w:rsidRDefault="00AC5B09" w:rsidP="00355BC8">
      <w:pPr>
        <w:pStyle w:val="CHAPBM"/>
        <w:spacing w:line="480" w:lineRule="auto"/>
      </w:pPr>
      <w:r w:rsidRPr="00AC5B09">
        <w:t xml:space="preserve">The profit-maximizing output of a monopolist is that at which marginal revenue (the revenue gained from selling an extra unit) equals marginal cost (the cost of producing an extra unit), that is, at the intersection of the </w:t>
      </w:r>
      <w:r w:rsidRPr="00AC5B09">
        <w:rPr>
          <w:i/>
        </w:rPr>
        <w:t>MC</w:t>
      </w:r>
      <w:r w:rsidRPr="00AC5B09">
        <w:t xml:space="preserve"> and </w:t>
      </w:r>
      <w:r w:rsidRPr="00AC5B09">
        <w:rPr>
          <w:i/>
        </w:rPr>
        <w:t>MR</w:t>
      </w:r>
      <w:r w:rsidRPr="00AC5B09">
        <w:t xml:space="preserve"> curves. In Figure </w:t>
      </w:r>
      <w:r w:rsidR="00752F9B">
        <w:t>8</w:t>
      </w:r>
      <w:r w:rsidRPr="00AC5B09">
        <w:t xml:space="preserve">-1 we can see that the price at which the profit-maximizing output </w:t>
      </w:r>
      <w:r w:rsidR="00B468B2" w:rsidRPr="006C32BF">
        <w:rPr>
          <w:position w:val="-12"/>
        </w:rPr>
        <w:object w:dxaOrig="380" w:dyaOrig="360">
          <v:shape id="_x0000_i1037" type="#_x0000_t75" style="width:18.75pt;height:17.25pt" o:ole="">
            <v:imagedata r:id="rId32" o:title=""/>
          </v:shape>
          <o:OLEObject Type="Embed" ProgID="Equation.DSMT4" ShapeID="_x0000_i1037" DrawAspect="Content" ObjectID="_1345955931" r:id="rId33"/>
        </w:object>
      </w:r>
      <w:r w:rsidRPr="00AC5B09">
        <w:t xml:space="preserve"> is demanded is </w:t>
      </w:r>
      <w:r w:rsidR="00B468B2" w:rsidRPr="006C32BF">
        <w:rPr>
          <w:position w:val="-12"/>
        </w:rPr>
        <w:object w:dxaOrig="340" w:dyaOrig="360">
          <v:shape id="_x0000_i1038" type="#_x0000_t75" style="width:17.25pt;height:17.25pt" o:ole="">
            <v:imagedata r:id="rId34" o:title=""/>
          </v:shape>
          <o:OLEObject Type="Embed" ProgID="Equation.DSMT4" ShapeID="_x0000_i1038" DrawAspect="Content" ObjectID="_1345955932" r:id="rId35"/>
        </w:object>
      </w:r>
      <w:r w:rsidRPr="00AC5B09">
        <w:t xml:space="preserve">, which is greater than average cost. When </w:t>
      </w:r>
      <w:r w:rsidR="00B468B2" w:rsidRPr="006C32BF">
        <w:rPr>
          <w:position w:val="-6"/>
        </w:rPr>
        <w:object w:dxaOrig="820" w:dyaOrig="279">
          <v:shape id="_x0000_i1039" type="#_x0000_t75" style="width:41.25pt;height:14.25pt" o:ole="">
            <v:imagedata r:id="rId36" o:title=""/>
          </v:shape>
          <o:OLEObject Type="Embed" ProgID="Equation.DSMT4" ShapeID="_x0000_i1039" DrawAspect="Content" ObjectID="_1345955933" r:id="rId37"/>
        </w:object>
      </w:r>
      <w:r w:rsidRPr="00AC5B09">
        <w:t>, the monopolist is earning some monopoly profits, captured by the shaded box.</w:t>
      </w:r>
      <w:r w:rsidR="00E44162" w:rsidRPr="00E44162">
        <w:rPr>
          <w:rStyle w:val="FootnoteReference"/>
        </w:rPr>
        <w:footnoteReference w:id="2"/>
      </w:r>
    </w:p>
    <w:p w:rsidR="00B468B2" w:rsidRPr="006C32BF" w:rsidRDefault="00AC5B09" w:rsidP="00355BC8">
      <w:pPr>
        <w:pStyle w:val="Heading2"/>
        <w:spacing w:line="480" w:lineRule="auto"/>
      </w:pPr>
      <w:r w:rsidRPr="00AC5B09">
        <w:t>Monopolistic Competition</w:t>
      </w:r>
    </w:p>
    <w:p w:rsidR="00B468B2" w:rsidRPr="006C32BF" w:rsidRDefault="00AC5B09" w:rsidP="00355BC8">
      <w:pPr>
        <w:pStyle w:val="HEADFIRST"/>
        <w:spacing w:line="480" w:lineRule="auto"/>
      </w:pPr>
      <w:r w:rsidRPr="00AC5B09">
        <w:t xml:space="preserve">Monopoly profits rarely go uncontested. A firm making high profits normally attracts competitors. Thus situations of pure monopoly are rare in practice. Instead, the usual market structure in industries characterized by internal economies of scale is one of </w:t>
      </w:r>
      <w:r w:rsidRPr="00AC5B09">
        <w:rPr>
          <w:b/>
        </w:rPr>
        <w:t>oligopoly</w:t>
      </w:r>
      <w:r w:rsidRPr="00AC5B09">
        <w:t>: several firms, each of them large enough to affect prices, but none with an uncontested monopoly.</w:t>
      </w:r>
    </w:p>
    <w:p w:rsidR="00523630" w:rsidRPr="006C32BF" w:rsidRDefault="00AC5B09" w:rsidP="00355BC8">
      <w:pPr>
        <w:pStyle w:val="CHAPBM"/>
        <w:spacing w:line="480" w:lineRule="auto"/>
      </w:pPr>
      <w:r w:rsidRPr="00AC5B09">
        <w:t xml:space="preserve">The general analysis of oligopoly is a complex and controversial subject because in oligopolies the pricing policies of firms are </w:t>
      </w:r>
      <w:r w:rsidRPr="00AC5B09">
        <w:rPr>
          <w:i/>
        </w:rPr>
        <w:t>interdependent.</w:t>
      </w:r>
      <w:r w:rsidRPr="00AC5B09">
        <w:t xml:space="preserve"> Each firm in an oligopoly </w:t>
      </w:r>
      <w:r w:rsidRPr="00AC5B09">
        <w:lastRenderedPageBreak/>
        <w:t xml:space="preserve">will, in setting its price, consider not only the responses of consumers but also the expected responses of competitors. These responses, however, depend in turn on the competitors’ expectations about the firm’s behavior—and we are therefore in a complex game in which firms are trying to second-guess each others’ strategies. We will briefly discuss such an example of an oligopoly model with two firms in chapter 12. For now, we focus on a special case of oligopoly, known as </w:t>
      </w:r>
      <w:r w:rsidR="00A614F5" w:rsidRPr="00A614F5">
        <w:rPr>
          <w:b/>
        </w:rPr>
        <w:t>monopolistic competition</w:t>
      </w:r>
      <w:r w:rsidRPr="00AC5B09">
        <w:t>.  Over the last 30 years, research in international trade has increasingly relied on models based on monopolistic competition.  This model can capture the key elements of imperfect competition based on internal economies of scale and product differentiation at the firm</w:t>
      </w:r>
      <w:r w:rsidR="00F4086D">
        <w:t xml:space="preserve"> </w:t>
      </w:r>
      <w:r w:rsidRPr="00AC5B09">
        <w:t>level.  At the same time, this model remains relatively easy to analyze, even in a setting where economy</w:t>
      </w:r>
      <w:r w:rsidR="00F4086D">
        <w:t>-</w:t>
      </w:r>
      <w:r w:rsidRPr="00AC5B09">
        <w:t>wide prices are affected by international trade.</w:t>
      </w:r>
    </w:p>
    <w:p w:rsidR="00B468B2" w:rsidRPr="006C32BF" w:rsidRDefault="00AC5B09" w:rsidP="00355BC8">
      <w:pPr>
        <w:pStyle w:val="CHAPBM"/>
        <w:spacing w:line="480" w:lineRule="auto"/>
      </w:pPr>
      <w:r w:rsidRPr="00AC5B09">
        <w:t xml:space="preserve">In </w:t>
      </w:r>
      <w:r w:rsidR="00A614F5" w:rsidRPr="00A614F5">
        <w:t>monopolistic competition</w:t>
      </w:r>
      <w:r w:rsidRPr="00AC5B09">
        <w:t xml:space="preserve"> models two key assumptions are made to get around the problem of interdependence. First, each firm is assumed to be able to </w:t>
      </w:r>
      <w:r w:rsidRPr="00AC5B09">
        <w:rPr>
          <w:i/>
        </w:rPr>
        <w:t>differentiate its product</w:t>
      </w:r>
      <w:r w:rsidRPr="00AC5B09">
        <w:t xml:space="preserve"> from that of its rivals. That is, because they want to buy this firm’s particular product, the firm’s customers will not rush to buy other firms’ products because of a slight price difference. Product differentiation assures that each firm has a monopoly in its particular product within an industry and is therefore somewhat insulated from competition. Second, each firm is assumed to take the prices charged by its rivals as given—that is, it ignores the impact of its own price on the prices of other firms. As a result, the monopolistic competition model assumes that even though each firm is in reality facing competition from other firms, it behaves as if it were a monopolist—hence the model’s name.</w:t>
      </w:r>
    </w:p>
    <w:p w:rsidR="00B468B2" w:rsidRPr="006C32BF" w:rsidRDefault="00AC5B09" w:rsidP="00355BC8">
      <w:pPr>
        <w:pStyle w:val="CHAPBM"/>
        <w:spacing w:line="480" w:lineRule="auto"/>
      </w:pPr>
      <w:r w:rsidRPr="00AC5B09">
        <w:t xml:space="preserve">Are there any monopolistically competitive industries in the real world? The first assumption of product differentiation across firms fits very well with the empirical </w:t>
      </w:r>
      <w:r w:rsidRPr="00AC5B09">
        <w:lastRenderedPageBreak/>
        <w:t>evidence in most industries.  The extent of product differentiation varies widely across industries, but consumers perceive differences across products sold by different firms in most sectors (even if the “actual” differences across products are very small, such as the case of bottled water).  The second assumption</w:t>
      </w:r>
      <w:r w:rsidR="00356F15">
        <w:t>--</w:t>
      </w:r>
      <w:r w:rsidRPr="00AC5B09">
        <w:t>that firms ignore the consequence of their pricing decisions for rival firms</w:t>
      </w:r>
      <w:r w:rsidR="00356F15">
        <w:t>--</w:t>
      </w:r>
      <w:r w:rsidRPr="00AC5B09">
        <w:t>is more of an approximation.  In some sectors</w:t>
      </w:r>
      <w:r w:rsidR="006C6573">
        <w:t xml:space="preserve"> (such as</w:t>
      </w:r>
      <w:r w:rsidR="007A14EC">
        <w:t xml:space="preserve"> large jet aircraft</w:t>
      </w:r>
      <w:r w:rsidR="006C6573">
        <w:t>)</w:t>
      </w:r>
      <w:r w:rsidRPr="00AC5B09">
        <w:t>, a small number of firms account for a very large percentage of the overall market share</w:t>
      </w:r>
      <w:r w:rsidR="00F4086D">
        <w:t>.</w:t>
      </w:r>
      <w:r w:rsidRPr="00AC5B09">
        <w:t xml:space="preserve"> </w:t>
      </w:r>
      <w:r w:rsidR="007A14EC">
        <w:t>F</w:t>
      </w:r>
      <w:r w:rsidR="00F4086D">
        <w:t>irms</w:t>
      </w:r>
      <w:r w:rsidRPr="00AC5B09">
        <w:t xml:space="preserve"> </w:t>
      </w:r>
      <w:r w:rsidR="007A14EC">
        <w:t xml:space="preserve">in those sectors </w:t>
      </w:r>
      <w:r w:rsidRPr="00AC5B09">
        <w:t>are much more likely to engage in strategic pricing decisions with th</w:t>
      </w:r>
      <w:r w:rsidR="007A14EC">
        <w:t xml:space="preserve">eir </w:t>
      </w:r>
      <w:r w:rsidRPr="00AC5B09">
        <w:t xml:space="preserve">rivals.  However, these strategic effects dissipate quickly as the market share of the largest firms drops.  In any event, the main appeal of the monopolistic competition model is not its realism, but </w:t>
      </w:r>
      <w:r w:rsidR="00356F15">
        <w:t xml:space="preserve">rather </w:t>
      </w:r>
      <w:r w:rsidRPr="00AC5B09">
        <w:t>its simplicity. As we will see in the next section of this chapter, the monopolistic competition model gives us a very clear view of how economies of scale can give rise to mutually beneficial trade.</w:t>
      </w:r>
    </w:p>
    <w:p w:rsidR="00B468B2" w:rsidRPr="006C32BF" w:rsidRDefault="00AC5B09" w:rsidP="00355BC8">
      <w:pPr>
        <w:pStyle w:val="CHAPBM"/>
        <w:spacing w:line="480" w:lineRule="auto"/>
      </w:pPr>
      <w:r w:rsidRPr="00AC5B09">
        <w:t xml:space="preserve">Before we can examine trade, however, we need to develop a basic model of monopolistic competition. Let us therefore imagine an industry consisting of a </w:t>
      </w:r>
      <w:r w:rsidR="00356F15">
        <w:t xml:space="preserve">small </w:t>
      </w:r>
      <w:r w:rsidRPr="00AC5B09">
        <w:t xml:space="preserve">number of firms. These firms produce differentiated products, that is, goods that are not exactly the same but that </w:t>
      </w:r>
      <w:r w:rsidR="00356F15">
        <w:t>could be</w:t>
      </w:r>
      <w:r w:rsidRPr="00AC5B09">
        <w:t xml:space="preserve"> substitutes for one another. Each firm is therefore a monopolist in the sense that it is the only firm producing its particular good, but the demand for its good depends on the number of other similar products available and on the prices of other firms in the industry.</w:t>
      </w:r>
    </w:p>
    <w:p w:rsidR="00B468B2" w:rsidRPr="006C32BF" w:rsidRDefault="00AC5B09" w:rsidP="00355BC8">
      <w:pPr>
        <w:pStyle w:val="Heading3"/>
        <w:spacing w:line="480" w:lineRule="auto"/>
      </w:pPr>
      <w:r w:rsidRPr="00AC5B09">
        <w:rPr>
          <w:b/>
        </w:rPr>
        <w:t>Assumptions of the Model  </w:t>
      </w:r>
      <w:r w:rsidRPr="00AC5B09">
        <w:t xml:space="preserve">We begin by describing the demand facing a typical monopolistically competitive firm. In general, we would expect a firm to sell more the larger the total demand for its industry’s product and the higher the prices charged by its rivals. On the other hand, we expect the firm to sell less the greater the number of firms </w:t>
      </w:r>
      <w:r w:rsidRPr="00AC5B09">
        <w:lastRenderedPageBreak/>
        <w:t>in the industry and the higher its own price. A particular equation for the demand facing a firm that has these properties is</w:t>
      </w:r>
      <w:r w:rsidR="00E44162">
        <w:rPr>
          <w:rStyle w:val="FootnoteReference"/>
        </w:rPr>
        <w:footnoteReference w:id="3"/>
      </w:r>
    </w:p>
    <w:p w:rsidR="006B005D" w:rsidRPr="006C32BF" w:rsidRDefault="00AC5B09" w:rsidP="00355BC8">
      <w:pPr>
        <w:pStyle w:val="MTDisplayEquation"/>
        <w:spacing w:line="480" w:lineRule="auto"/>
      </w:pPr>
      <w:r w:rsidRPr="00AC5B09">
        <w:tab/>
      </w:r>
      <w:r w:rsidR="005F317D" w:rsidRPr="006C32BF">
        <w:rPr>
          <w:position w:val="-20"/>
        </w:rPr>
        <w:object w:dxaOrig="2640" w:dyaOrig="520">
          <v:shape id="_x0000_i1040" type="#_x0000_t75" style="width:131.25pt;height:26.25pt" o:ole="">
            <v:imagedata r:id="rId38" o:title=""/>
          </v:shape>
          <o:OLEObject Type="Embed" ProgID="Equation.DSMT4" ShapeID="_x0000_i1040" DrawAspect="Content" ObjectID="_1345955934" r:id="rId39"/>
        </w:object>
      </w:r>
      <w:r w:rsidRPr="00AC5B09">
        <w:tab/>
      </w:r>
      <w:r w:rsidRPr="00AC5B09">
        <w:rPr>
          <w:b/>
        </w:rPr>
        <w:t>(</w:t>
      </w:r>
      <w:r w:rsidR="003D4F65">
        <w:rPr>
          <w:b/>
        </w:rPr>
        <w:t>8</w:t>
      </w:r>
      <w:r w:rsidRPr="00AC5B09">
        <w:rPr>
          <w:b/>
        </w:rPr>
        <w:t>-5)</w:t>
      </w:r>
    </w:p>
    <w:p w:rsidR="00B468B2" w:rsidRPr="006C32BF" w:rsidRDefault="00AC5B09" w:rsidP="00355BC8">
      <w:pPr>
        <w:pStyle w:val="HEADFIRST"/>
        <w:spacing w:line="480" w:lineRule="auto"/>
      </w:pPr>
      <w:r w:rsidRPr="00AC5B09">
        <w:t xml:space="preserve">where </w:t>
      </w:r>
      <w:r w:rsidRPr="00AC5B09">
        <w:rPr>
          <w:i/>
        </w:rPr>
        <w:t>Q</w:t>
      </w:r>
      <w:r w:rsidRPr="00AC5B09">
        <w:t xml:space="preserve"> is the quantity of output demanded, </w:t>
      </w:r>
      <w:r w:rsidRPr="00AC5B09">
        <w:rPr>
          <w:i/>
        </w:rPr>
        <w:t>S</w:t>
      </w:r>
      <w:r w:rsidRPr="00AC5B09">
        <w:t xml:space="preserve"> is the total output of the industry, </w:t>
      </w:r>
      <w:r w:rsidRPr="00AC5B09">
        <w:rPr>
          <w:i/>
        </w:rPr>
        <w:t>n</w:t>
      </w:r>
      <w:r w:rsidRPr="00AC5B09">
        <w:t xml:space="preserve"> </w:t>
      </w:r>
      <w:r w:rsidR="003D4F65">
        <w:t xml:space="preserve">is </w:t>
      </w:r>
      <w:r w:rsidRPr="00AC5B09">
        <w:t xml:space="preserve">the number of firms in the industry, </w:t>
      </w:r>
      <w:r w:rsidRPr="00AC5B09">
        <w:rPr>
          <w:i/>
        </w:rPr>
        <w:t>b</w:t>
      </w:r>
      <w:r w:rsidRPr="00AC5B09">
        <w:t xml:space="preserve"> </w:t>
      </w:r>
      <w:r w:rsidR="003D4F65">
        <w:t xml:space="preserve">is </w:t>
      </w:r>
      <w:r w:rsidRPr="00AC5B09">
        <w:t xml:space="preserve">a constant term representing the responsiveness of a firm’s sales to its price, </w:t>
      </w:r>
      <w:r w:rsidRPr="00AC5B09">
        <w:rPr>
          <w:i/>
        </w:rPr>
        <w:t>P</w:t>
      </w:r>
      <w:r w:rsidRPr="00AC5B09">
        <w:t xml:space="preserve"> </w:t>
      </w:r>
      <w:r w:rsidR="003D4F65">
        <w:t xml:space="preserve">is </w:t>
      </w:r>
      <w:r w:rsidRPr="00AC5B09">
        <w:t xml:space="preserve">the price charged by the firm itself, and </w:t>
      </w:r>
      <w:r w:rsidR="00190236" w:rsidRPr="006C32BF">
        <w:rPr>
          <w:position w:val="-4"/>
        </w:rPr>
        <w:object w:dxaOrig="240" w:dyaOrig="320">
          <v:shape id="_x0000_i1041" type="#_x0000_t75" style="width:12.75pt;height:15.75pt" o:ole="">
            <v:imagedata r:id="rId40" o:title=""/>
          </v:shape>
          <o:OLEObject Type="Embed" ProgID="Equation.DSMT4" ShapeID="_x0000_i1041" DrawAspect="Content" ObjectID="_1345955935" r:id="rId41"/>
        </w:object>
      </w:r>
      <w:r w:rsidRPr="00AC5B09">
        <w:t xml:space="preserve"> </w:t>
      </w:r>
      <w:r w:rsidR="003D4F65">
        <w:t xml:space="preserve">is </w:t>
      </w:r>
      <w:r w:rsidRPr="00AC5B09">
        <w:t>the average price charged by its competitors. Equation (</w:t>
      </w:r>
      <w:r w:rsidR="003D4F65">
        <w:t>8</w:t>
      </w:r>
      <w:r w:rsidRPr="00AC5B09">
        <w:t>-5) may be given the following intuitive justification: If all firms charge the same price, each will have a market share 1</w:t>
      </w:r>
      <w:r w:rsidRPr="00AC5B09">
        <w:rPr>
          <w:i/>
        </w:rPr>
        <w:t>/n.</w:t>
      </w:r>
      <w:r w:rsidRPr="00AC5B09">
        <w:t xml:space="preserve"> A firm charging more than the average of other firms will have a smaller market share, </w:t>
      </w:r>
      <w:r w:rsidR="003D4F65">
        <w:t xml:space="preserve">while </w:t>
      </w:r>
      <w:r w:rsidRPr="00AC5B09">
        <w:t xml:space="preserve">a firm charging less </w:t>
      </w:r>
      <w:r w:rsidR="003D4F65">
        <w:t xml:space="preserve">will have </w:t>
      </w:r>
      <w:r w:rsidRPr="00AC5B09">
        <w:t>a larger share.</w:t>
      </w:r>
      <w:r w:rsidR="00E44162" w:rsidRPr="00E44162">
        <w:rPr>
          <w:rStyle w:val="FootnoteReference"/>
        </w:rPr>
        <w:footnoteReference w:id="4"/>
      </w:r>
      <w:r w:rsidR="00C24C3D" w:rsidRPr="00C24C3D">
        <w:rPr>
          <w:vertAlign w:val="superscript"/>
        </w:rPr>
        <w:t xml:space="preserve"> </w:t>
      </w:r>
    </w:p>
    <w:p w:rsidR="00B468B2" w:rsidRPr="006C32BF" w:rsidRDefault="00AC5B09" w:rsidP="00355BC8">
      <w:pPr>
        <w:pStyle w:val="CHAPBM"/>
        <w:spacing w:line="480" w:lineRule="auto"/>
      </w:pPr>
      <w:r w:rsidRPr="00AC5B09">
        <w:t xml:space="preserve">It is helpful to assume that total industry output </w:t>
      </w:r>
      <w:r w:rsidRPr="00AC5B09">
        <w:rPr>
          <w:i/>
        </w:rPr>
        <w:t>S</w:t>
      </w:r>
      <w:r w:rsidRPr="00AC5B09">
        <w:t xml:space="preserve"> is unaffected by the average price </w:t>
      </w:r>
      <w:r w:rsidR="00CB4B73" w:rsidRPr="006C32BF">
        <w:rPr>
          <w:position w:val="-4"/>
        </w:rPr>
        <w:object w:dxaOrig="240" w:dyaOrig="320">
          <v:shape id="_x0000_i1042" type="#_x0000_t75" style="width:12.75pt;height:15.75pt" o:ole="">
            <v:imagedata r:id="rId40" o:title=""/>
          </v:shape>
          <o:OLEObject Type="Embed" ProgID="Equation.DSMT4" ShapeID="_x0000_i1042" DrawAspect="Content" ObjectID="_1345955936" r:id="rId42"/>
        </w:object>
      </w:r>
      <w:r w:rsidRPr="00AC5B09">
        <w:t xml:space="preserve"> charged by firms in the industry. That is, we assume that firms can gain customers only at each others’ expense. This is an unrealistic assumption, but it simplifies the analysis and helps focus on the competition among firms. In particular, it means that </w:t>
      </w:r>
      <w:r w:rsidRPr="00AC5B09">
        <w:rPr>
          <w:i/>
        </w:rPr>
        <w:t>S</w:t>
      </w:r>
      <w:r w:rsidRPr="00AC5B09">
        <w:t xml:space="preserve"> is a measure of the size of the market and that if all firms charge the same price, each sells </w:t>
      </w:r>
      <w:r w:rsidRPr="00AC5B09">
        <w:rPr>
          <w:i/>
        </w:rPr>
        <w:t>S/n</w:t>
      </w:r>
      <w:r w:rsidRPr="00AC5B09">
        <w:t xml:space="preserve"> units.</w:t>
      </w:r>
    </w:p>
    <w:p w:rsidR="00B468B2" w:rsidRPr="006C32BF" w:rsidRDefault="00AC5B09" w:rsidP="00355BC8">
      <w:pPr>
        <w:pStyle w:val="CHAPBM"/>
        <w:spacing w:line="480" w:lineRule="auto"/>
      </w:pPr>
      <w:r w:rsidRPr="00AC5B09">
        <w:t>Next we turn to the costs of a typical firm. Here we simply assume that total and average costs of a typical firm are described by equations (</w:t>
      </w:r>
      <w:r w:rsidR="003D4F65">
        <w:t>8</w:t>
      </w:r>
      <w:r w:rsidRPr="00AC5B09">
        <w:t>-3) and (</w:t>
      </w:r>
      <w:r w:rsidR="003D4F65">
        <w:t>8</w:t>
      </w:r>
      <w:r w:rsidRPr="00AC5B09">
        <w:t xml:space="preserve">-4). Note that in this initial model, we assume that all firms are </w:t>
      </w:r>
      <w:r w:rsidRPr="00AC5B09">
        <w:rPr>
          <w:i/>
        </w:rPr>
        <w:t>symmetric</w:t>
      </w:r>
      <w:r w:rsidRPr="00AC5B09">
        <w:t xml:space="preserve">, even though they produce </w:t>
      </w:r>
      <w:r w:rsidRPr="00AC5B09">
        <w:lastRenderedPageBreak/>
        <w:t>differentiated products: they all face the same demand curve (</w:t>
      </w:r>
      <w:r w:rsidR="003D4F65">
        <w:t>8</w:t>
      </w:r>
      <w:r w:rsidRPr="00AC5B09">
        <w:t>-5) and have the same cost function (</w:t>
      </w:r>
      <w:r w:rsidR="003D4F65">
        <w:t>8</w:t>
      </w:r>
      <w:r w:rsidRPr="00AC5B09">
        <w:t>-3).  We will relax this assumption in the next section.</w:t>
      </w:r>
    </w:p>
    <w:p w:rsidR="00B468B2" w:rsidRPr="006C32BF" w:rsidRDefault="00AC5B09" w:rsidP="00355BC8">
      <w:pPr>
        <w:pStyle w:val="Heading3"/>
        <w:spacing w:line="480" w:lineRule="auto"/>
      </w:pPr>
      <w:r w:rsidRPr="00AC5B09">
        <w:rPr>
          <w:b/>
        </w:rPr>
        <w:t>Market Equilibrium  </w:t>
      </w:r>
      <w:r w:rsidRPr="00AC5B09">
        <w:t xml:space="preserve"> When the individual firms are symmetric, the state of the industry can be described without describing any of the features of individual firms: All we really need to know to describe the industry is how many firms there are and what price the typical firm charges. To analyze the industry, for example to assess the effects of international trade, we need to determine the number of firms </w:t>
      </w:r>
      <w:r w:rsidRPr="00AC5B09">
        <w:rPr>
          <w:i/>
        </w:rPr>
        <w:t>n</w:t>
      </w:r>
      <w:r w:rsidRPr="00AC5B09">
        <w:t xml:space="preserve"> and the average price they charge </w:t>
      </w:r>
      <w:r w:rsidR="00B468B2" w:rsidRPr="006C32BF">
        <w:rPr>
          <w:position w:val="-4"/>
        </w:rPr>
        <w:object w:dxaOrig="240" w:dyaOrig="320">
          <v:shape id="_x0000_i1043" type="#_x0000_t75" style="width:12.75pt;height:15.75pt" o:ole="">
            <v:imagedata r:id="rId40" o:title=""/>
          </v:shape>
          <o:OLEObject Type="Embed" ProgID="Equation.DSMT4" ShapeID="_x0000_i1043" DrawAspect="Content" ObjectID="_1345955937" r:id="rId43"/>
        </w:object>
      </w:r>
      <w:r w:rsidRPr="00AC5B09">
        <w:t xml:space="preserve">. Once we have a method for determining </w:t>
      </w:r>
      <w:r w:rsidRPr="00AC5B09">
        <w:rPr>
          <w:i/>
        </w:rPr>
        <w:t>n</w:t>
      </w:r>
      <w:r w:rsidRPr="00AC5B09">
        <w:t xml:space="preserve"> and </w:t>
      </w:r>
      <w:r w:rsidR="00B468B2" w:rsidRPr="006C32BF">
        <w:rPr>
          <w:position w:val="-4"/>
        </w:rPr>
        <w:object w:dxaOrig="240" w:dyaOrig="320">
          <v:shape id="_x0000_i1044" type="#_x0000_t75" style="width:12.75pt;height:15.75pt" o:ole="">
            <v:imagedata r:id="rId44" o:title=""/>
          </v:shape>
          <o:OLEObject Type="Embed" ProgID="Equation.DSMT4" ShapeID="_x0000_i1044" DrawAspect="Content" ObjectID="_1345955938" r:id="rId45"/>
        </w:object>
      </w:r>
      <w:r w:rsidRPr="00AC5B09">
        <w:t>, we can ask how they are affected by international trade.</w:t>
      </w:r>
    </w:p>
    <w:p w:rsidR="00B468B2" w:rsidRPr="006C32BF" w:rsidRDefault="00AC5B09" w:rsidP="00355BC8">
      <w:pPr>
        <w:pStyle w:val="CHAPBM"/>
        <w:spacing w:line="480" w:lineRule="auto"/>
      </w:pPr>
      <w:r w:rsidRPr="00AC5B09">
        <w:t xml:space="preserve">Our method for determining </w:t>
      </w:r>
      <w:r w:rsidRPr="00AC5B09">
        <w:rPr>
          <w:i/>
        </w:rPr>
        <w:t>n</w:t>
      </w:r>
      <w:r w:rsidRPr="00AC5B09">
        <w:t xml:space="preserve"> and </w:t>
      </w:r>
      <w:r w:rsidR="00714CD1" w:rsidRPr="006C32BF">
        <w:rPr>
          <w:position w:val="-4"/>
        </w:rPr>
        <w:object w:dxaOrig="240" w:dyaOrig="320">
          <v:shape id="_x0000_i1045" type="#_x0000_t75" style="width:12.75pt;height:15.75pt" o:ole="">
            <v:imagedata r:id="rId40" o:title=""/>
          </v:shape>
          <o:OLEObject Type="Embed" ProgID="Equation.DSMT4" ShapeID="_x0000_i1045" DrawAspect="Content" ObjectID="_1345955939" r:id="rId46"/>
        </w:object>
      </w:r>
      <w:r w:rsidRPr="00AC5B09">
        <w:t xml:space="preserve"> involves three steps. (1) First, we derive a relationship between the number of firms and the </w:t>
      </w:r>
      <w:r w:rsidRPr="00AC5B09">
        <w:rPr>
          <w:i/>
        </w:rPr>
        <w:t>average cost</w:t>
      </w:r>
      <w:r w:rsidRPr="00AC5B09">
        <w:t xml:space="preserve"> of a typical firm. We show that this relationship is upward sloping; that is, the more firms there are, the lower the output of each firm, and thus the higher its cost per unit of output. (2) We next show the relationship between the number of firms and the price each firm charges, which must equal </w:t>
      </w:r>
      <w:r w:rsidR="00C619D5" w:rsidRPr="006C32BF">
        <w:rPr>
          <w:position w:val="-4"/>
        </w:rPr>
        <w:object w:dxaOrig="240" w:dyaOrig="320">
          <v:shape id="_x0000_i1046" type="#_x0000_t75" style="width:12.75pt;height:15.75pt" o:ole="">
            <v:imagedata r:id="rId40" o:title=""/>
          </v:shape>
          <o:OLEObject Type="Embed" ProgID="Equation.DSMT4" ShapeID="_x0000_i1046" DrawAspect="Content" ObjectID="_1345955940" r:id="rId47"/>
        </w:object>
      </w:r>
      <w:r w:rsidRPr="00AC5B09">
        <w:t xml:space="preserve"> in equilibrium. We show that this relationship is downward sloping: The more firms there are, the more intense is competition among firms, and as a result the lower the prices they charge. (3) Finally, we argue that when the price exceeds average cost additional firms will enter the industry</w:t>
      </w:r>
      <w:r w:rsidR="003D4F65">
        <w:t>; conversely</w:t>
      </w:r>
      <w:r w:rsidRPr="00AC5B09">
        <w:t xml:space="preserve">, when the price is less than average cost firms will exit. So in the long run the number of firms is determined by the intersection of the curve that relates average cost to </w:t>
      </w:r>
      <w:r w:rsidRPr="00AC5B09">
        <w:rPr>
          <w:i/>
        </w:rPr>
        <w:t>n</w:t>
      </w:r>
      <w:r w:rsidRPr="00AC5B09">
        <w:t xml:space="preserve"> and the curve that relates price to </w:t>
      </w:r>
      <w:r w:rsidRPr="00AC5B09">
        <w:rPr>
          <w:i/>
        </w:rPr>
        <w:t>n.</w:t>
      </w:r>
    </w:p>
    <w:p w:rsidR="00B468B2" w:rsidRPr="006C32BF" w:rsidRDefault="00AC5B09" w:rsidP="00355BC8">
      <w:pPr>
        <w:pStyle w:val="Listnumber0"/>
        <w:tabs>
          <w:tab w:val="left" w:pos="1000"/>
        </w:tabs>
        <w:spacing w:before="300" w:line="480" w:lineRule="auto"/>
        <w:ind w:left="360" w:firstLine="240"/>
      </w:pPr>
      <w:r w:rsidRPr="00AC5B09">
        <w:rPr>
          <w:i/>
        </w:rPr>
        <w:t>The number of firms and average cost.</w:t>
      </w:r>
      <w:r w:rsidRPr="00AC5B09">
        <w:t xml:space="preserve"> As a first step toward determining </w:t>
      </w:r>
      <w:r w:rsidRPr="00AC5B09">
        <w:rPr>
          <w:i/>
        </w:rPr>
        <w:t>n</w:t>
      </w:r>
      <w:r w:rsidRPr="00AC5B09">
        <w:t xml:space="preserve"> and </w:t>
      </w:r>
      <w:r w:rsidR="00B468B2" w:rsidRPr="006C32BF">
        <w:rPr>
          <w:position w:val="-4"/>
        </w:rPr>
        <w:object w:dxaOrig="240" w:dyaOrig="320">
          <v:shape id="_x0000_i1047" type="#_x0000_t75" style="width:12.75pt;height:15.75pt" o:ole="">
            <v:imagedata r:id="rId48" o:title=""/>
          </v:shape>
          <o:OLEObject Type="Embed" ProgID="Equation.DSMT4" ShapeID="_x0000_i1047" DrawAspect="Content" ObjectID="_1345955941" r:id="rId49"/>
        </w:object>
      </w:r>
      <w:r w:rsidRPr="00AC5B09">
        <w:t xml:space="preserve">, we ask how the average cost of a typical firm depends on the number of </w:t>
      </w:r>
      <w:r w:rsidRPr="00AC5B09">
        <w:lastRenderedPageBreak/>
        <w:t xml:space="preserve">firms in the industry. Since all firms are symmetric in this model, in equilibrium they all will charge the same price. But when all firms charge the same price, so that </w:t>
      </w:r>
      <w:r w:rsidR="00B468B2" w:rsidRPr="006C32BF">
        <w:rPr>
          <w:position w:val="-4"/>
        </w:rPr>
        <w:object w:dxaOrig="639" w:dyaOrig="320">
          <v:shape id="_x0000_i1048" type="#_x0000_t75" style="width:32.25pt;height:15.75pt" o:ole="">
            <v:imagedata r:id="rId50" o:title=""/>
          </v:shape>
          <o:OLEObject Type="Embed" ProgID="Equation.DSMT4" ShapeID="_x0000_i1048" DrawAspect="Content" ObjectID="_1345955942" r:id="rId51"/>
        </w:object>
      </w:r>
      <w:r w:rsidRPr="00AC5B09">
        <w:t>, equation (</w:t>
      </w:r>
      <w:r w:rsidR="003D4F65">
        <w:t>8</w:t>
      </w:r>
      <w:r w:rsidRPr="00AC5B09">
        <w:t xml:space="preserve">-5) tells us that </w:t>
      </w:r>
      <w:r w:rsidR="00B468B2" w:rsidRPr="006C32BF">
        <w:rPr>
          <w:position w:val="-10"/>
        </w:rPr>
        <w:object w:dxaOrig="920" w:dyaOrig="320">
          <v:shape id="_x0000_i1049" type="#_x0000_t75" style="width:45.75pt;height:15.75pt" o:ole="">
            <v:imagedata r:id="rId52" o:title=""/>
          </v:shape>
          <o:OLEObject Type="Embed" ProgID="Equation.DSMT4" ShapeID="_x0000_i1049" DrawAspect="Content" ObjectID="_1345955943" r:id="rId53"/>
        </w:object>
      </w:r>
      <w:r w:rsidRPr="00AC5B09">
        <w:rPr>
          <w:i/>
        </w:rPr>
        <w:t>;</w:t>
      </w:r>
      <w:r w:rsidRPr="00AC5B09">
        <w:t xml:space="preserve"> that is, each firm’s output </w:t>
      </w:r>
      <w:r w:rsidRPr="00AC5B09">
        <w:rPr>
          <w:i/>
        </w:rPr>
        <w:t>Q</w:t>
      </w:r>
      <w:r w:rsidRPr="00AC5B09">
        <w:t xml:space="preserve"> is a l/</w:t>
      </w:r>
      <w:r w:rsidRPr="00AC5B09">
        <w:rPr>
          <w:i/>
        </w:rPr>
        <w:t>n</w:t>
      </w:r>
      <w:r w:rsidRPr="00AC5B09">
        <w:t xml:space="preserve"> share of the total industry sales </w:t>
      </w:r>
      <w:r w:rsidRPr="00AC5B09">
        <w:rPr>
          <w:i/>
        </w:rPr>
        <w:t>S.</w:t>
      </w:r>
      <w:r w:rsidRPr="00AC5B09">
        <w:t xml:space="preserve"> But we saw in equation (</w:t>
      </w:r>
      <w:r w:rsidR="003D4F65">
        <w:t>8</w:t>
      </w:r>
      <w:r w:rsidRPr="00AC5B09">
        <w:t>-4) that average cost depends inversely on a firm’s output. We therefore conclude that average cost depends on the size of the market and the number of firms in the industry:</w:t>
      </w:r>
    </w:p>
    <w:p w:rsidR="00986BDE" w:rsidRPr="006C32BF" w:rsidRDefault="00AC5B09" w:rsidP="00355BC8">
      <w:pPr>
        <w:pStyle w:val="MTDisplayEquation"/>
        <w:spacing w:line="480" w:lineRule="auto"/>
      </w:pPr>
      <w:r w:rsidRPr="00AC5B09">
        <w:tab/>
      </w:r>
      <w:r w:rsidR="002A3F10" w:rsidRPr="006C32BF">
        <w:rPr>
          <w:position w:val="-10"/>
        </w:rPr>
        <w:object w:dxaOrig="2920" w:dyaOrig="340">
          <v:shape id="_x0000_i1050" type="#_x0000_t75" style="width:145.5pt;height:17.25pt" o:ole="">
            <v:imagedata r:id="rId54" o:title=""/>
          </v:shape>
          <o:OLEObject Type="Embed" ProgID="Equation.DSMT4" ShapeID="_x0000_i1050" DrawAspect="Content" ObjectID="_1345955944" r:id="rId55"/>
        </w:object>
      </w:r>
      <w:r w:rsidRPr="00AC5B09">
        <w:tab/>
      </w:r>
      <w:r w:rsidRPr="00AC5B09">
        <w:rPr>
          <w:b/>
        </w:rPr>
        <w:t>(</w:t>
      </w:r>
      <w:r w:rsidR="003D4F65">
        <w:rPr>
          <w:b/>
        </w:rPr>
        <w:t>8</w:t>
      </w:r>
      <w:r w:rsidRPr="00AC5B09">
        <w:rPr>
          <w:b/>
        </w:rPr>
        <w:t>-6)</w:t>
      </w:r>
    </w:p>
    <w:p w:rsidR="00B468B2" w:rsidRPr="006C32BF" w:rsidRDefault="00AC5B09" w:rsidP="00355BC8">
      <w:pPr>
        <w:pStyle w:val="Listnumber0"/>
        <w:numPr>
          <w:ilvl w:val="0"/>
          <w:numId w:val="0"/>
        </w:numPr>
        <w:tabs>
          <w:tab w:val="left" w:pos="1000"/>
        </w:tabs>
        <w:spacing w:before="300" w:line="480" w:lineRule="auto"/>
        <w:ind w:left="360"/>
      </w:pPr>
      <w:r w:rsidRPr="00AC5B09">
        <w:tab/>
        <w:t>Equation (</w:t>
      </w:r>
      <w:r w:rsidR="003D4F65">
        <w:t>8</w:t>
      </w:r>
      <w:r w:rsidRPr="00AC5B09">
        <w:t xml:space="preserve">-6) tells us that other things equal, </w:t>
      </w:r>
      <w:r w:rsidRPr="00AC5B09">
        <w:rPr>
          <w:i/>
        </w:rPr>
        <w:t>the more firms there are in the industry the higher is average cost.</w:t>
      </w:r>
      <w:r w:rsidRPr="00AC5B09">
        <w:t xml:space="preserve"> The reason is that the more firms there are, the less each firm produces. For example, imagine an industry with total sales of 1 million widgets annually. If there are five firms in the industry, each will sell 200,000 annually. If there are ten firms, each will sell only 100,000, and therefore each firm will have higher average cost. The upward-sloping relationship between </w:t>
      </w:r>
      <w:r w:rsidRPr="00AC5B09">
        <w:rPr>
          <w:i/>
        </w:rPr>
        <w:t>n</w:t>
      </w:r>
      <w:r w:rsidRPr="00AC5B09">
        <w:t xml:space="preserve"> and average cost is shown as </w:t>
      </w:r>
      <w:r w:rsidRPr="00AC5B09">
        <w:rPr>
          <w:i/>
        </w:rPr>
        <w:t>CC</w:t>
      </w:r>
      <w:r w:rsidRPr="00AC5B09">
        <w:t xml:space="preserve"> in Figure </w:t>
      </w:r>
      <w:r w:rsidR="003D4F65">
        <w:t>8</w:t>
      </w:r>
      <w:r w:rsidRPr="00AC5B09">
        <w:t>-3.</w:t>
      </w:r>
    </w:p>
    <w:p w:rsidR="002A3F10" w:rsidRPr="006C32BF" w:rsidRDefault="003D4F65" w:rsidP="00355BC8">
      <w:pPr>
        <w:pStyle w:val="Caption"/>
        <w:spacing w:line="480" w:lineRule="auto"/>
        <w:rPr>
          <w:b/>
          <w:bCs/>
        </w:rPr>
      </w:pPr>
      <w:r>
        <w:rPr>
          <w:b/>
          <w:bCs/>
        </w:rPr>
        <w:t xml:space="preserve">[Insert </w:t>
      </w:r>
      <w:r w:rsidR="00AC5B09" w:rsidRPr="00AC5B09">
        <w:rPr>
          <w:b/>
          <w:bCs/>
        </w:rPr>
        <w:t xml:space="preserve">Figure </w:t>
      </w:r>
      <w:r>
        <w:rPr>
          <w:b/>
          <w:bCs/>
        </w:rPr>
        <w:t>8</w:t>
      </w:r>
      <w:r w:rsidR="00AC5B09" w:rsidRPr="00AC5B09">
        <w:rPr>
          <w:b/>
          <w:bCs/>
        </w:rPr>
        <w:t xml:space="preserve">-3 Equilibrium in a Monopolistically Competitive Market </w:t>
      </w:r>
      <w:r w:rsidR="00AC5B09" w:rsidRPr="00AC5B09">
        <w:t xml:space="preserve">The number of firms in a monopolistically competitive market, and the prices they charge, are determined by two relationships. On one side, the more firms there are, the more intensely they compete, and hence the lower is the industry price. This relationship is represented by </w:t>
      </w:r>
      <w:r w:rsidR="00AC5B09" w:rsidRPr="00AC5B09">
        <w:rPr>
          <w:i/>
          <w:iCs/>
        </w:rPr>
        <w:t>PP.</w:t>
      </w:r>
      <w:r w:rsidR="00AC5B09" w:rsidRPr="00AC5B09">
        <w:t xml:space="preserve"> On the other side, the more firms there are, the less each firm sells and therefore the higher its average cost. This relationship is represented by </w:t>
      </w:r>
      <w:r w:rsidR="00AC5B09" w:rsidRPr="00AC5B09">
        <w:rPr>
          <w:i/>
          <w:iCs/>
        </w:rPr>
        <w:t>CC.</w:t>
      </w:r>
      <w:r w:rsidR="00AC5B09" w:rsidRPr="00AC5B09">
        <w:t xml:space="preserve"> If price exceeds average cost (if the </w:t>
      </w:r>
      <w:r w:rsidR="00AC5B09" w:rsidRPr="00AC5B09">
        <w:rPr>
          <w:i/>
          <w:iCs/>
        </w:rPr>
        <w:t>PP</w:t>
      </w:r>
      <w:r w:rsidR="00AC5B09" w:rsidRPr="00AC5B09">
        <w:t xml:space="preserve"> curve is above the </w:t>
      </w:r>
      <w:r w:rsidR="00AC5B09" w:rsidRPr="00AC5B09">
        <w:rPr>
          <w:i/>
          <w:iCs/>
        </w:rPr>
        <w:t>CC</w:t>
      </w:r>
      <w:r w:rsidR="00AC5B09" w:rsidRPr="00AC5B09">
        <w:t xml:space="preserve"> curve), the industry will be making profits and additional firms will enter the industry; if price is less than average cost, the industry will be incurring losses and firms will leave the industry. The </w:t>
      </w:r>
      <w:r w:rsidR="00AC5B09" w:rsidRPr="00AC5B09">
        <w:lastRenderedPageBreak/>
        <w:t xml:space="preserve">equilibrium price and number of firms occurs when price equals average cost, at the intersection of </w:t>
      </w:r>
      <w:r w:rsidR="00AC5B09" w:rsidRPr="00AC5B09">
        <w:rPr>
          <w:i/>
          <w:iCs/>
        </w:rPr>
        <w:t>PP</w:t>
      </w:r>
      <w:r w:rsidR="00AC5B09" w:rsidRPr="00AC5B09">
        <w:t xml:space="preserve"> and </w:t>
      </w:r>
      <w:r w:rsidR="00AC5B09" w:rsidRPr="00AC5B09">
        <w:rPr>
          <w:i/>
          <w:iCs/>
        </w:rPr>
        <w:t>CC.</w:t>
      </w:r>
      <w:r w:rsidR="00AC5B09" w:rsidRPr="00AC5B09">
        <w:rPr>
          <w:b/>
          <w:bCs/>
        </w:rPr>
        <w:t xml:space="preserve"> (</w:t>
      </w:r>
      <w:r w:rsidR="000B5047">
        <w:rPr>
          <w:b/>
          <w:bCs/>
        </w:rPr>
        <w:t>Modify</w:t>
      </w:r>
      <w:r>
        <w:rPr>
          <w:b/>
          <w:bCs/>
        </w:rPr>
        <w:t xml:space="preserve"> Figure 6-3 from</w:t>
      </w:r>
      <w:r w:rsidR="00AC5B09" w:rsidRPr="00AC5B09">
        <w:rPr>
          <w:b/>
          <w:bCs/>
        </w:rPr>
        <w:t xml:space="preserve"> pg123 of </w:t>
      </w:r>
      <w:r>
        <w:rPr>
          <w:b/>
          <w:bCs/>
        </w:rPr>
        <w:t>8e</w:t>
      </w:r>
      <w:r w:rsidR="00AC5B09" w:rsidRPr="00AC5B09">
        <w:rPr>
          <w:b/>
          <w:bCs/>
        </w:rPr>
        <w:t>)</w:t>
      </w:r>
      <w:r>
        <w:rPr>
          <w:b/>
          <w:bCs/>
        </w:rPr>
        <w:t>]</w:t>
      </w:r>
    </w:p>
    <w:p w:rsidR="00B468B2" w:rsidRPr="006C32BF" w:rsidRDefault="00AC5B09" w:rsidP="00355BC8">
      <w:pPr>
        <w:pStyle w:val="Listnumber0"/>
        <w:tabs>
          <w:tab w:val="left" w:pos="1000"/>
        </w:tabs>
        <w:spacing w:line="480" w:lineRule="auto"/>
        <w:ind w:left="360" w:firstLine="240"/>
      </w:pPr>
      <w:r w:rsidRPr="00AC5B09">
        <w:rPr>
          <w:i/>
        </w:rPr>
        <w:t>The number of firms and the price.</w:t>
      </w:r>
      <w:r w:rsidRPr="00AC5B09">
        <w:t xml:space="preserve"> Meanwhile, the price the typical firm charges also depends on the number of firms in the industry. In general, we would expect that the more firms there are, the more intense will be the competition among them, and hence the lower the price. This turns out to be true in this model, but proving it takes a moment. The basic trick is to show that each firm faces a straight-line demand curve, of the form we showed in equation (</w:t>
      </w:r>
      <w:r w:rsidR="005E1193">
        <w:t>8</w:t>
      </w:r>
      <w:r w:rsidRPr="00AC5B09">
        <w:t>-1), and then to use equation (</w:t>
      </w:r>
      <w:r w:rsidR="005E1193">
        <w:t>8</w:t>
      </w:r>
      <w:r w:rsidRPr="00AC5B09">
        <w:t>-2) to determine prices.</w:t>
      </w:r>
    </w:p>
    <w:p w:rsidR="00B468B2" w:rsidRPr="006C32BF" w:rsidRDefault="00AC5B09" w:rsidP="00355BC8">
      <w:pPr>
        <w:pStyle w:val="Listnumber0"/>
        <w:numPr>
          <w:ilvl w:val="0"/>
          <w:numId w:val="0"/>
        </w:numPr>
        <w:tabs>
          <w:tab w:val="left" w:pos="1000"/>
        </w:tabs>
        <w:spacing w:line="480" w:lineRule="auto"/>
        <w:ind w:left="360"/>
      </w:pPr>
      <w:r w:rsidRPr="00AC5B09">
        <w:tab/>
        <w:t xml:space="preserve">First recall that in the monopolistic competition model firms are assumed to take each others’ prices as given; that is, each firm ignores the possibility that if it changes its price other firms will also change theirs. If each firm treats </w:t>
      </w:r>
      <w:r w:rsidR="00B468B2" w:rsidRPr="006C32BF">
        <w:rPr>
          <w:position w:val="-4"/>
        </w:rPr>
        <w:object w:dxaOrig="240" w:dyaOrig="320">
          <v:shape id="_x0000_i1051" type="#_x0000_t75" style="width:12.75pt;height:15.75pt" o:ole="">
            <v:imagedata r:id="rId56" o:title=""/>
          </v:shape>
          <o:OLEObject Type="Embed" ProgID="Equation.DSMT4" ShapeID="_x0000_i1051" DrawAspect="Content" ObjectID="_1345955945" r:id="rId57"/>
        </w:object>
      </w:r>
      <w:r w:rsidRPr="00AC5B09">
        <w:t xml:space="preserve"> as given, we can rewrite the demand curve (</w:t>
      </w:r>
      <w:r w:rsidR="005E1193">
        <w:t>8</w:t>
      </w:r>
      <w:r w:rsidRPr="00AC5B09">
        <w:t>-5) in the form</w:t>
      </w:r>
    </w:p>
    <w:p w:rsidR="00AE3F5F" w:rsidRPr="006C32BF" w:rsidRDefault="00AC5B09" w:rsidP="00355BC8">
      <w:pPr>
        <w:pStyle w:val="MTDisplayEquation"/>
        <w:spacing w:line="480" w:lineRule="auto"/>
        <w:rPr>
          <w:b/>
        </w:rPr>
      </w:pPr>
      <w:r w:rsidRPr="00AC5B09">
        <w:tab/>
      </w:r>
      <w:r w:rsidR="00AE3F5F" w:rsidRPr="006C32BF">
        <w:rPr>
          <w:position w:val="-18"/>
        </w:rPr>
        <w:object w:dxaOrig="3080" w:dyaOrig="480">
          <v:shape id="_x0000_i1052" type="#_x0000_t75" style="width:153.75pt;height:24pt" o:ole="">
            <v:imagedata r:id="rId58" o:title=""/>
          </v:shape>
          <o:OLEObject Type="Embed" ProgID="Equation.DSMT4" ShapeID="_x0000_i1052" DrawAspect="Content" ObjectID="_1345955946" r:id="rId59"/>
        </w:object>
      </w:r>
      <w:r w:rsidRPr="00AC5B09">
        <w:tab/>
      </w:r>
      <w:r w:rsidRPr="00AC5B09">
        <w:rPr>
          <w:b/>
        </w:rPr>
        <w:t>(</w:t>
      </w:r>
      <w:r w:rsidR="005E1193">
        <w:rPr>
          <w:b/>
        </w:rPr>
        <w:t>8</w:t>
      </w:r>
      <w:r w:rsidRPr="00AC5B09">
        <w:rPr>
          <w:b/>
        </w:rPr>
        <w:t>-7)</w:t>
      </w:r>
    </w:p>
    <w:p w:rsidR="00B468B2" w:rsidRPr="006C32BF" w:rsidRDefault="00AC5B09" w:rsidP="00355BC8">
      <w:pPr>
        <w:pStyle w:val="Listnumber0"/>
        <w:numPr>
          <w:ilvl w:val="0"/>
          <w:numId w:val="0"/>
        </w:numPr>
        <w:spacing w:line="480" w:lineRule="auto"/>
        <w:ind w:left="360"/>
      </w:pPr>
      <w:r w:rsidRPr="00AC5B09">
        <w:t xml:space="preserve">where </w:t>
      </w:r>
      <w:r w:rsidRPr="00AC5B09">
        <w:rPr>
          <w:i/>
        </w:rPr>
        <w:t>b</w:t>
      </w:r>
      <w:r w:rsidRPr="00AC5B09">
        <w:t xml:space="preserve"> is the parameter in equation (</w:t>
      </w:r>
      <w:r w:rsidR="005E1193">
        <w:t>8</w:t>
      </w:r>
      <w:r w:rsidRPr="00AC5B09">
        <w:t>-5) that measured the sensitivity of each firm’s market share to the price it charges. Now this is in the same form as (</w:t>
      </w:r>
      <w:r w:rsidR="005E1193">
        <w:t>8</w:t>
      </w:r>
      <w:r w:rsidRPr="00AC5B09">
        <w:t xml:space="preserve">-1), with </w:t>
      </w:r>
      <w:r w:rsidR="00B468B2" w:rsidRPr="006C32BF">
        <w:rPr>
          <w:position w:val="-10"/>
        </w:rPr>
        <w:object w:dxaOrig="1460" w:dyaOrig="380">
          <v:shape id="_x0000_i1053" type="#_x0000_t75" style="width:72.75pt;height:18.75pt" o:ole="">
            <v:imagedata r:id="rId60" o:title=""/>
          </v:shape>
          <o:OLEObject Type="Embed" ProgID="Equation.DSMT4" ShapeID="_x0000_i1053" DrawAspect="Content" ObjectID="_1345955947" r:id="rId61"/>
        </w:object>
      </w:r>
      <w:r w:rsidRPr="00AC5B09">
        <w:t xml:space="preserve"> in place of the constant term </w:t>
      </w:r>
      <w:r w:rsidRPr="00AC5B09">
        <w:rPr>
          <w:i/>
        </w:rPr>
        <w:t>A</w:t>
      </w:r>
      <w:r w:rsidRPr="00AC5B09">
        <w:t xml:space="preserve"> and </w:t>
      </w:r>
      <w:r w:rsidR="00B468B2" w:rsidRPr="006C32BF">
        <w:rPr>
          <w:position w:val="-6"/>
        </w:rPr>
        <w:object w:dxaOrig="520" w:dyaOrig="279">
          <v:shape id="_x0000_i1054" type="#_x0000_t75" style="width:26.25pt;height:14.25pt" o:ole="">
            <v:imagedata r:id="rId62" o:title=""/>
          </v:shape>
          <o:OLEObject Type="Embed" ProgID="Equation.DSMT4" ShapeID="_x0000_i1054" DrawAspect="Content" ObjectID="_1345955948" r:id="rId63"/>
        </w:object>
      </w:r>
      <w:r w:rsidRPr="00AC5B09">
        <w:t xml:space="preserve"> in place of the slope coefficient </w:t>
      </w:r>
      <w:r w:rsidRPr="00AC5B09">
        <w:rPr>
          <w:i/>
        </w:rPr>
        <w:t>B</w:t>
      </w:r>
      <w:r w:rsidRPr="00AC5B09">
        <w:t>. If we plug these values back into the formula for marginal revenue (</w:t>
      </w:r>
      <w:r w:rsidR="005E1193">
        <w:t>8</w:t>
      </w:r>
      <w:r w:rsidRPr="00AC5B09">
        <w:t>-2), we have a marginal revenue for a typical firm of</w:t>
      </w:r>
    </w:p>
    <w:p w:rsidR="004717C8" w:rsidRPr="006C32BF" w:rsidRDefault="00AC5B09" w:rsidP="00355BC8">
      <w:pPr>
        <w:pStyle w:val="MTDisplayEquation"/>
        <w:spacing w:line="480" w:lineRule="auto"/>
        <w:rPr>
          <w:b/>
        </w:rPr>
      </w:pPr>
      <w:r w:rsidRPr="00AC5B09">
        <w:tab/>
      </w:r>
      <w:r w:rsidR="004717C8" w:rsidRPr="006C32BF">
        <w:rPr>
          <w:position w:val="-14"/>
        </w:rPr>
        <w:object w:dxaOrig="2040" w:dyaOrig="400">
          <v:shape id="_x0000_i1055" type="#_x0000_t75" style="width:102pt;height:21pt" o:ole="">
            <v:imagedata r:id="rId64" o:title=""/>
          </v:shape>
          <o:OLEObject Type="Embed" ProgID="Equation.DSMT4" ShapeID="_x0000_i1055" DrawAspect="Content" ObjectID="_1345955949" r:id="rId65"/>
        </w:object>
      </w:r>
      <w:r w:rsidRPr="00AC5B09">
        <w:tab/>
      </w:r>
      <w:r w:rsidRPr="00AC5B09">
        <w:rPr>
          <w:b/>
        </w:rPr>
        <w:t>(</w:t>
      </w:r>
      <w:r w:rsidR="005E1193">
        <w:rPr>
          <w:b/>
        </w:rPr>
        <w:t>8</w:t>
      </w:r>
      <w:r w:rsidRPr="00AC5B09">
        <w:rPr>
          <w:b/>
        </w:rPr>
        <w:t>-8)</w:t>
      </w:r>
    </w:p>
    <w:p w:rsidR="00B468B2" w:rsidRPr="006C32BF" w:rsidRDefault="00AC5B09" w:rsidP="00355BC8">
      <w:pPr>
        <w:pStyle w:val="Listnumber0"/>
        <w:numPr>
          <w:ilvl w:val="0"/>
          <w:numId w:val="0"/>
        </w:numPr>
        <w:spacing w:line="480" w:lineRule="auto"/>
        <w:ind w:left="360"/>
      </w:pPr>
      <w:r w:rsidRPr="00AC5B09">
        <w:t xml:space="preserve">Profit-maximizing firms will set marginal revenue equal to their marginal cost </w:t>
      </w:r>
      <w:r w:rsidRPr="00AC5B09">
        <w:rPr>
          <w:i/>
        </w:rPr>
        <w:t>c,</w:t>
      </w:r>
      <w:r w:rsidRPr="00AC5B09">
        <w:t xml:space="preserve"> so that</w:t>
      </w:r>
    </w:p>
    <w:p w:rsidR="00B468B2" w:rsidRPr="006C32BF" w:rsidRDefault="00B468B2" w:rsidP="00355BC8">
      <w:pPr>
        <w:pStyle w:val="DisplayExtract"/>
        <w:tabs>
          <w:tab w:val="left" w:pos="5040"/>
        </w:tabs>
        <w:spacing w:line="480" w:lineRule="auto"/>
        <w:jc w:val="center"/>
      </w:pPr>
      <w:r w:rsidRPr="006C32BF">
        <w:rPr>
          <w:position w:val="-14"/>
        </w:rPr>
        <w:object w:dxaOrig="2340" w:dyaOrig="400">
          <v:shape id="_x0000_i1056" type="#_x0000_t75" style="width:117pt;height:21pt" o:ole="">
            <v:imagedata r:id="rId66" o:title=""/>
          </v:shape>
          <o:OLEObject Type="Embed" ProgID="Equation.DSMT4" ShapeID="_x0000_i1056" DrawAspect="Content" ObjectID="_1345955950" r:id="rId67"/>
        </w:object>
      </w:r>
    </w:p>
    <w:p w:rsidR="00B468B2" w:rsidRPr="006C32BF" w:rsidRDefault="00AC5B09" w:rsidP="00355BC8">
      <w:pPr>
        <w:pStyle w:val="Listnumber0"/>
        <w:numPr>
          <w:ilvl w:val="0"/>
          <w:numId w:val="0"/>
        </w:numPr>
        <w:spacing w:line="480" w:lineRule="auto"/>
        <w:ind w:left="360"/>
      </w:pPr>
      <w:r w:rsidRPr="00AC5B09">
        <w:t>which can be rearranged to give the following equation for the price charged by a typical firm:</w:t>
      </w:r>
    </w:p>
    <w:p w:rsidR="005F2062" w:rsidRPr="006C32BF" w:rsidRDefault="00AC5B09" w:rsidP="00355BC8">
      <w:pPr>
        <w:pStyle w:val="MTDisplayEquation"/>
        <w:spacing w:line="480" w:lineRule="auto"/>
      </w:pPr>
      <w:r w:rsidRPr="00AC5B09">
        <w:tab/>
      </w:r>
      <w:r w:rsidR="005F2062" w:rsidRPr="006C32BF">
        <w:rPr>
          <w:position w:val="-14"/>
        </w:rPr>
        <w:object w:dxaOrig="1800" w:dyaOrig="400">
          <v:shape id="_x0000_i1057" type="#_x0000_t75" style="width:90pt;height:21pt" o:ole="">
            <v:imagedata r:id="rId68" o:title=""/>
          </v:shape>
          <o:OLEObject Type="Embed" ProgID="Equation.DSMT4" ShapeID="_x0000_i1057" DrawAspect="Content" ObjectID="_1345955951" r:id="rId69"/>
        </w:object>
      </w:r>
      <w:r w:rsidRPr="00AC5B09">
        <w:tab/>
      </w:r>
      <w:r w:rsidRPr="00AC5B09">
        <w:rPr>
          <w:b/>
        </w:rPr>
        <w:t>(</w:t>
      </w:r>
      <w:r w:rsidR="005E1193">
        <w:rPr>
          <w:b/>
        </w:rPr>
        <w:t>8</w:t>
      </w:r>
      <w:r w:rsidRPr="00AC5B09">
        <w:rPr>
          <w:b/>
        </w:rPr>
        <w:t>-9)</w:t>
      </w:r>
    </w:p>
    <w:p w:rsidR="00B468B2" w:rsidRPr="006C32BF" w:rsidRDefault="00AC5B09" w:rsidP="00355BC8">
      <w:pPr>
        <w:pStyle w:val="Listnumber0"/>
        <w:numPr>
          <w:ilvl w:val="0"/>
          <w:numId w:val="0"/>
        </w:numPr>
        <w:spacing w:line="480" w:lineRule="auto"/>
        <w:ind w:left="360"/>
      </w:pPr>
      <w:r w:rsidRPr="00AC5B09">
        <w:t xml:space="preserve">We have already noted, however, that if all firms charge the same price, each will sell an amount </w:t>
      </w:r>
      <w:r w:rsidR="00B468B2" w:rsidRPr="006C32BF">
        <w:rPr>
          <w:position w:val="-10"/>
        </w:rPr>
        <w:object w:dxaOrig="859" w:dyaOrig="340">
          <v:shape id="_x0000_i1058" type="#_x0000_t75" style="width:42.75pt;height:17.25pt" o:ole="">
            <v:imagedata r:id="rId70" o:title=""/>
          </v:shape>
          <o:OLEObject Type="Embed" ProgID="Equation.DSMT4" ShapeID="_x0000_i1058" DrawAspect="Content" ObjectID="_1345955952" r:id="rId71"/>
        </w:object>
      </w:r>
      <w:r w:rsidRPr="00AC5B09">
        <w:t>. Plugging this back into (</w:t>
      </w:r>
      <w:r w:rsidR="005E1193">
        <w:t>8</w:t>
      </w:r>
      <w:r w:rsidRPr="00AC5B09">
        <w:t>-9) gives us a relationship between the number of firms and the price each firm charges:</w:t>
      </w:r>
    </w:p>
    <w:p w:rsidR="006621F2" w:rsidRPr="006C32BF" w:rsidRDefault="00AC5B09" w:rsidP="00355BC8">
      <w:pPr>
        <w:pStyle w:val="MTDisplayEquation"/>
        <w:spacing w:line="480" w:lineRule="auto"/>
      </w:pPr>
      <w:r w:rsidRPr="00AC5B09">
        <w:tab/>
      </w:r>
      <w:r w:rsidR="006621F2" w:rsidRPr="006C32BF">
        <w:rPr>
          <w:position w:val="-14"/>
        </w:rPr>
        <w:object w:dxaOrig="1700" w:dyaOrig="400">
          <v:shape id="_x0000_i1059" type="#_x0000_t75" style="width:85.5pt;height:21pt" o:ole="">
            <v:imagedata r:id="rId72" o:title=""/>
          </v:shape>
          <o:OLEObject Type="Embed" ProgID="Equation.DSMT4" ShapeID="_x0000_i1059" DrawAspect="Content" ObjectID="_1345955953" r:id="rId73"/>
        </w:object>
      </w:r>
      <w:r w:rsidRPr="00AC5B09">
        <w:tab/>
      </w:r>
      <w:r w:rsidRPr="00AC5B09">
        <w:rPr>
          <w:b/>
        </w:rPr>
        <w:t>(</w:t>
      </w:r>
      <w:r w:rsidR="005E1193">
        <w:rPr>
          <w:b/>
        </w:rPr>
        <w:t>8</w:t>
      </w:r>
      <w:r w:rsidRPr="00AC5B09">
        <w:rPr>
          <w:b/>
        </w:rPr>
        <w:t>-10)</w:t>
      </w:r>
    </w:p>
    <w:p w:rsidR="00B468B2" w:rsidRPr="006C32BF" w:rsidRDefault="00AC5B09" w:rsidP="00355BC8">
      <w:pPr>
        <w:pStyle w:val="Listnumber0"/>
        <w:numPr>
          <w:ilvl w:val="0"/>
          <w:numId w:val="0"/>
        </w:numPr>
        <w:spacing w:line="480" w:lineRule="auto"/>
        <w:ind w:left="360"/>
      </w:pPr>
      <w:r w:rsidRPr="00AC5B09">
        <w:t>Equation (</w:t>
      </w:r>
      <w:r w:rsidR="005E1193">
        <w:t>8</w:t>
      </w:r>
      <w:r w:rsidRPr="00AC5B09">
        <w:t xml:space="preserve">-10) says algebraically that </w:t>
      </w:r>
      <w:r w:rsidRPr="00AC5B09">
        <w:rPr>
          <w:i/>
        </w:rPr>
        <w:t>the more firms there are in the industry, the lower the price each firm will charge.</w:t>
      </w:r>
      <w:r w:rsidRPr="00AC5B09">
        <w:t xml:space="preserve"> This is because each firm’s </w:t>
      </w:r>
      <w:r w:rsidRPr="00AC5B09">
        <w:rPr>
          <w:b/>
        </w:rPr>
        <w:t>markup over marginal cost</w:t>
      </w:r>
      <w:r w:rsidRPr="00AC5B09">
        <w:t xml:space="preserve"> </w:t>
      </w:r>
      <w:r w:rsidR="002A3F10" w:rsidRPr="006C32BF">
        <w:rPr>
          <w:position w:val="-10"/>
        </w:rPr>
        <w:object w:dxaOrig="1620" w:dyaOrig="320">
          <v:shape id="_x0000_i1060" type="#_x0000_t75" style="width:81pt;height:16.5pt" o:ole="">
            <v:imagedata r:id="rId74" o:title=""/>
          </v:shape>
          <o:OLEObject Type="Embed" ProgID="Equation.DSMT4" ShapeID="_x0000_i1060" DrawAspect="Content" ObjectID="_1345955954" r:id="rId75"/>
        </w:object>
      </w:r>
      <w:r w:rsidRPr="00AC5B09">
        <w:t>decreases with the number of competing firms.  Equation (</w:t>
      </w:r>
      <w:r w:rsidR="005E1193">
        <w:t>8</w:t>
      </w:r>
      <w:r w:rsidRPr="00AC5B09">
        <w:t xml:space="preserve">-10) is shown in Figure </w:t>
      </w:r>
      <w:r w:rsidR="005E1193">
        <w:t>8</w:t>
      </w:r>
      <w:r w:rsidRPr="00AC5B09">
        <w:t xml:space="preserve">-3 as the downward-sloping curve </w:t>
      </w:r>
      <w:r w:rsidRPr="00AC5B09">
        <w:rPr>
          <w:i/>
        </w:rPr>
        <w:t>PP</w:t>
      </w:r>
      <w:r w:rsidRPr="00AC5B09">
        <w:t>.</w:t>
      </w:r>
    </w:p>
    <w:p w:rsidR="00246F7B" w:rsidRPr="006C32BF" w:rsidRDefault="00246F7B" w:rsidP="00355BC8">
      <w:pPr>
        <w:pStyle w:val="Listnumber0"/>
        <w:numPr>
          <w:ilvl w:val="0"/>
          <w:numId w:val="0"/>
        </w:numPr>
        <w:spacing w:line="480" w:lineRule="auto"/>
        <w:ind w:left="360"/>
      </w:pPr>
    </w:p>
    <w:p w:rsidR="00B468B2" w:rsidRPr="006C32BF" w:rsidRDefault="00AC5B09" w:rsidP="00355BC8">
      <w:pPr>
        <w:pStyle w:val="Listnumber0"/>
        <w:tabs>
          <w:tab w:val="clear" w:pos="0"/>
          <w:tab w:val="left" w:pos="1000"/>
        </w:tabs>
        <w:spacing w:line="480" w:lineRule="auto"/>
        <w:ind w:left="360" w:firstLine="240"/>
      </w:pPr>
      <w:r w:rsidRPr="00AC5B09">
        <w:rPr>
          <w:i/>
        </w:rPr>
        <w:t>The equilibrium number of firms.</w:t>
      </w:r>
      <w:r w:rsidRPr="00AC5B09">
        <w:t xml:space="preserve"> Let us now ask what Figure </w:t>
      </w:r>
      <w:r w:rsidR="005E1193">
        <w:t>8</w:t>
      </w:r>
      <w:r w:rsidRPr="00AC5B09">
        <w:t xml:space="preserve">-3 means. We have summarized an industry by two curves. The downward-sloping curve </w:t>
      </w:r>
      <w:r w:rsidRPr="00AC5B09">
        <w:rPr>
          <w:i/>
        </w:rPr>
        <w:t>PP</w:t>
      </w:r>
      <w:r w:rsidRPr="00AC5B09">
        <w:t xml:space="preserve"> shows that the more firms there are in the industry, the lower the price each firm will charge. This makes sense: The more firms there are, the more competition each firm faces. The upward-sloping curve </w:t>
      </w:r>
      <w:r w:rsidRPr="00AC5B09">
        <w:rPr>
          <w:i/>
        </w:rPr>
        <w:t>CC</w:t>
      </w:r>
      <w:r w:rsidRPr="00AC5B09">
        <w:t xml:space="preserve"> tells us that the more firms there are in the industry, the higher the average cost of each firm. This also makes sense: If the number of firms increases, each firm will sell less, so firms will not be able to move as far down their average cost curve.</w:t>
      </w:r>
    </w:p>
    <w:p w:rsidR="00B468B2" w:rsidRPr="006C32BF" w:rsidRDefault="00AC5B09" w:rsidP="00355BC8">
      <w:pPr>
        <w:pStyle w:val="CHAPBM"/>
        <w:spacing w:line="480" w:lineRule="auto"/>
      </w:pPr>
      <w:r w:rsidRPr="00AC5B09">
        <w:lastRenderedPageBreak/>
        <w:t xml:space="preserve">The two schedules intersect at point </w:t>
      </w:r>
      <w:r w:rsidRPr="00AC5B09">
        <w:rPr>
          <w:i/>
        </w:rPr>
        <w:t>E,</w:t>
      </w:r>
      <w:r w:rsidRPr="00AC5B09">
        <w:t xml:space="preserve"> corresponding to the number of firms </w:t>
      </w:r>
      <w:r w:rsidR="00B468B2" w:rsidRPr="006C32BF">
        <w:rPr>
          <w:position w:val="-12"/>
        </w:rPr>
        <w:object w:dxaOrig="260" w:dyaOrig="360">
          <v:shape id="_x0000_i1061" type="#_x0000_t75" style="width:13.5pt;height:17.25pt" o:ole="">
            <v:imagedata r:id="rId76" o:title=""/>
          </v:shape>
          <o:OLEObject Type="Embed" ProgID="Equation.DSMT4" ShapeID="_x0000_i1061" DrawAspect="Content" ObjectID="_1345955955" r:id="rId77"/>
        </w:object>
      </w:r>
      <w:r w:rsidRPr="00AC5B09">
        <w:rPr>
          <w:i/>
        </w:rPr>
        <w:t>.</w:t>
      </w:r>
      <w:r w:rsidRPr="00AC5B09">
        <w:t xml:space="preserve"> The significance of </w:t>
      </w:r>
      <w:r w:rsidR="00B468B2" w:rsidRPr="006C32BF">
        <w:rPr>
          <w:position w:val="-12"/>
        </w:rPr>
        <w:object w:dxaOrig="260" w:dyaOrig="360">
          <v:shape id="_x0000_i1062" type="#_x0000_t75" style="width:13.5pt;height:17.25pt" o:ole="">
            <v:imagedata r:id="rId78" o:title=""/>
          </v:shape>
          <o:OLEObject Type="Embed" ProgID="Equation.DSMT4" ShapeID="_x0000_i1062" DrawAspect="Content" ObjectID="_1345955956" r:id="rId79"/>
        </w:object>
      </w:r>
      <w:r w:rsidRPr="00AC5B09">
        <w:t xml:space="preserve"> is that it is the </w:t>
      </w:r>
      <w:r w:rsidRPr="00AC5B09">
        <w:rPr>
          <w:i/>
        </w:rPr>
        <w:t>zero-profit</w:t>
      </w:r>
      <w:r w:rsidRPr="00AC5B09">
        <w:t xml:space="preserve"> number of firms in the industry. When there are </w:t>
      </w:r>
      <w:r w:rsidR="00B468B2" w:rsidRPr="006C32BF">
        <w:rPr>
          <w:position w:val="-12"/>
        </w:rPr>
        <w:object w:dxaOrig="260" w:dyaOrig="360">
          <v:shape id="_x0000_i1063" type="#_x0000_t75" style="width:13.5pt;height:17.25pt" o:ole="">
            <v:imagedata r:id="rId78" o:title=""/>
          </v:shape>
          <o:OLEObject Type="Embed" ProgID="Equation.DSMT4" ShapeID="_x0000_i1063" DrawAspect="Content" ObjectID="_1345955957" r:id="rId80"/>
        </w:object>
      </w:r>
      <w:r w:rsidRPr="00AC5B09">
        <w:t xml:space="preserve"> firms in the industry, their profit-maximizing price is </w:t>
      </w:r>
      <w:r w:rsidR="00B468B2" w:rsidRPr="006C32BF">
        <w:rPr>
          <w:position w:val="-12"/>
        </w:rPr>
        <w:object w:dxaOrig="260" w:dyaOrig="360">
          <v:shape id="_x0000_i1064" type="#_x0000_t75" style="width:13.5pt;height:17.25pt" o:ole="">
            <v:imagedata r:id="rId81" o:title=""/>
          </v:shape>
          <o:OLEObject Type="Embed" ProgID="Equation.DSMT4" ShapeID="_x0000_i1064" DrawAspect="Content" ObjectID="_1345955958" r:id="rId82"/>
        </w:object>
      </w:r>
      <w:r w:rsidRPr="00AC5B09">
        <w:rPr>
          <w:i/>
        </w:rPr>
        <w:t>,</w:t>
      </w:r>
      <w:r w:rsidRPr="00AC5B09">
        <w:t xml:space="preserve"> which is exactly equal to their average cost </w:t>
      </w:r>
      <w:r w:rsidR="00B468B2" w:rsidRPr="006C32BF">
        <w:rPr>
          <w:position w:val="-12"/>
        </w:rPr>
        <w:object w:dxaOrig="480" w:dyaOrig="360">
          <v:shape id="_x0000_i1065" type="#_x0000_t75" style="width:24pt;height:17.25pt" o:ole="">
            <v:imagedata r:id="rId83" o:title=""/>
          </v:shape>
          <o:OLEObject Type="Embed" ProgID="Equation.DSMT4" ShapeID="_x0000_i1065" DrawAspect="Content" ObjectID="_1345955959" r:id="rId84"/>
        </w:object>
      </w:r>
      <w:r w:rsidRPr="00AC5B09">
        <w:rPr>
          <w:i/>
        </w:rPr>
        <w:t>.</w:t>
      </w:r>
      <w:r w:rsidRPr="00AC5B09">
        <w:t xml:space="preserve"> What we will now argue is that in the long run the number of firms in the industry tends to move toward </w:t>
      </w:r>
      <w:r w:rsidR="00B468B2" w:rsidRPr="006C32BF">
        <w:rPr>
          <w:position w:val="-12"/>
        </w:rPr>
        <w:object w:dxaOrig="260" w:dyaOrig="360">
          <v:shape id="_x0000_i1066" type="#_x0000_t75" style="width:13.5pt;height:17.25pt" o:ole="">
            <v:imagedata r:id="rId85" o:title=""/>
          </v:shape>
          <o:OLEObject Type="Embed" ProgID="Equation.DSMT4" ShapeID="_x0000_i1066" DrawAspect="Content" ObjectID="_1345955960" r:id="rId86"/>
        </w:object>
      </w:r>
      <w:r w:rsidRPr="00AC5B09">
        <w:rPr>
          <w:i/>
        </w:rPr>
        <w:t>,</w:t>
      </w:r>
      <w:r w:rsidRPr="00AC5B09">
        <w:t xml:space="preserve"> so that point </w:t>
      </w:r>
      <w:r w:rsidRPr="00AC5B09">
        <w:rPr>
          <w:i/>
        </w:rPr>
        <w:t>E</w:t>
      </w:r>
      <w:r w:rsidRPr="00AC5B09">
        <w:t xml:space="preserve"> describes the industry’s long-run equilibrium.</w:t>
      </w:r>
    </w:p>
    <w:p w:rsidR="00B468B2" w:rsidRPr="006C32BF" w:rsidRDefault="00AC5B09" w:rsidP="00355BC8">
      <w:pPr>
        <w:pStyle w:val="CHAPBM"/>
        <w:spacing w:line="480" w:lineRule="auto"/>
      </w:pPr>
      <w:r w:rsidRPr="00AC5B09">
        <w:t xml:space="preserve">To see why, suppose that </w:t>
      </w:r>
      <w:r w:rsidRPr="00AC5B09">
        <w:rPr>
          <w:i/>
        </w:rPr>
        <w:t>n</w:t>
      </w:r>
      <w:r w:rsidRPr="00AC5B09">
        <w:t xml:space="preserve"> were less than </w:t>
      </w:r>
      <w:r w:rsidR="00B468B2" w:rsidRPr="006C32BF">
        <w:rPr>
          <w:position w:val="-12"/>
        </w:rPr>
        <w:object w:dxaOrig="260" w:dyaOrig="360">
          <v:shape id="_x0000_i1067" type="#_x0000_t75" style="width:13.5pt;height:17.25pt" o:ole="">
            <v:imagedata r:id="rId87" o:title=""/>
          </v:shape>
          <o:OLEObject Type="Embed" ProgID="Equation.DSMT4" ShapeID="_x0000_i1067" DrawAspect="Content" ObjectID="_1345955961" r:id="rId88"/>
        </w:object>
      </w:r>
      <w:r w:rsidRPr="00AC5B09">
        <w:t xml:space="preserve">, say </w:t>
      </w:r>
      <w:r w:rsidR="00706B0D" w:rsidRPr="006C32BF">
        <w:rPr>
          <w:position w:val="-12"/>
        </w:rPr>
        <w:object w:dxaOrig="240" w:dyaOrig="360">
          <v:shape id="_x0000_i1068" type="#_x0000_t75" style="width:12.75pt;height:17.25pt" o:ole="">
            <v:imagedata r:id="rId89" o:title=""/>
          </v:shape>
          <o:OLEObject Type="Embed" ProgID="Equation.DSMT4" ShapeID="_x0000_i1068" DrawAspect="Content" ObjectID="_1345955962" r:id="rId90"/>
        </w:object>
      </w:r>
      <w:r w:rsidRPr="00AC5B09">
        <w:rPr>
          <w:i/>
        </w:rPr>
        <w:t>.</w:t>
      </w:r>
      <w:r w:rsidRPr="00AC5B09">
        <w:t xml:space="preserve"> Then the price charged by firms would be </w:t>
      </w:r>
      <w:r w:rsidR="00B468B2" w:rsidRPr="006C32BF">
        <w:rPr>
          <w:position w:val="-12"/>
        </w:rPr>
        <w:object w:dxaOrig="240" w:dyaOrig="360">
          <v:shape id="_x0000_i1069" type="#_x0000_t75" style="width:12.75pt;height:17.25pt" o:ole="">
            <v:imagedata r:id="rId91" o:title=""/>
          </v:shape>
          <o:OLEObject Type="Embed" ProgID="Equation.DSMT4" ShapeID="_x0000_i1069" DrawAspect="Content" ObjectID="_1345955963" r:id="rId92"/>
        </w:object>
      </w:r>
      <w:r w:rsidRPr="00AC5B09">
        <w:rPr>
          <w:i/>
        </w:rPr>
        <w:t>,</w:t>
      </w:r>
      <w:r w:rsidRPr="00AC5B09">
        <w:t xml:space="preserve"> while their average cost would be only </w:t>
      </w:r>
      <w:r w:rsidR="00B468B2" w:rsidRPr="006C32BF">
        <w:rPr>
          <w:position w:val="-12"/>
        </w:rPr>
        <w:object w:dxaOrig="440" w:dyaOrig="360">
          <v:shape id="_x0000_i1070" type="#_x0000_t75" style="width:21.75pt;height:17.25pt" o:ole="">
            <v:imagedata r:id="rId93" o:title=""/>
          </v:shape>
          <o:OLEObject Type="Embed" ProgID="Equation.DSMT4" ShapeID="_x0000_i1070" DrawAspect="Content" ObjectID="_1345955964" r:id="rId94"/>
        </w:object>
      </w:r>
      <w:r w:rsidRPr="00AC5B09">
        <w:rPr>
          <w:i/>
        </w:rPr>
        <w:t>.</w:t>
      </w:r>
      <w:r w:rsidRPr="00AC5B09">
        <w:t xml:space="preserve"> Thus firms would be making monopoly profits. Conversely, suppose that </w:t>
      </w:r>
      <w:r w:rsidRPr="00AC5B09">
        <w:rPr>
          <w:i/>
        </w:rPr>
        <w:t>n</w:t>
      </w:r>
      <w:r w:rsidRPr="00AC5B09">
        <w:t xml:space="preserve"> were greater than </w:t>
      </w:r>
      <w:r w:rsidR="00B468B2" w:rsidRPr="006C32BF">
        <w:rPr>
          <w:position w:val="-12"/>
        </w:rPr>
        <w:object w:dxaOrig="260" w:dyaOrig="360">
          <v:shape id="_x0000_i1071" type="#_x0000_t75" style="width:13.5pt;height:17.25pt" o:ole="">
            <v:imagedata r:id="rId95" o:title=""/>
          </v:shape>
          <o:OLEObject Type="Embed" ProgID="Equation.DSMT4" ShapeID="_x0000_i1071" DrawAspect="Content" ObjectID="_1345955965" r:id="rId96"/>
        </w:object>
      </w:r>
      <w:r w:rsidRPr="00AC5B09">
        <w:rPr>
          <w:i/>
        </w:rPr>
        <w:t>,</w:t>
      </w:r>
      <w:r w:rsidRPr="00AC5B09">
        <w:t xml:space="preserve"> say </w:t>
      </w:r>
      <w:r w:rsidR="00B468B2" w:rsidRPr="006C32BF">
        <w:rPr>
          <w:position w:val="-12"/>
        </w:rPr>
        <w:object w:dxaOrig="260" w:dyaOrig="360">
          <v:shape id="_x0000_i1072" type="#_x0000_t75" style="width:13.5pt;height:17.25pt" o:ole="">
            <v:imagedata r:id="rId97" o:title=""/>
          </v:shape>
          <o:OLEObject Type="Embed" ProgID="Equation.DSMT4" ShapeID="_x0000_i1072" DrawAspect="Content" ObjectID="_1345955966" r:id="rId98"/>
        </w:object>
      </w:r>
      <w:r w:rsidRPr="00AC5B09">
        <w:rPr>
          <w:i/>
        </w:rPr>
        <w:t>.</w:t>
      </w:r>
      <w:r w:rsidRPr="00AC5B09">
        <w:t xml:space="preserve"> Then firms would charge only the price </w:t>
      </w:r>
      <w:r w:rsidR="00B468B2" w:rsidRPr="006C32BF">
        <w:rPr>
          <w:position w:val="-12"/>
        </w:rPr>
        <w:object w:dxaOrig="260" w:dyaOrig="360">
          <v:shape id="_x0000_i1073" type="#_x0000_t75" style="width:13.5pt;height:17.25pt" o:ole="">
            <v:imagedata r:id="rId99" o:title=""/>
          </v:shape>
          <o:OLEObject Type="Embed" ProgID="Equation.DSMT4" ShapeID="_x0000_i1073" DrawAspect="Content" ObjectID="_1345955967" r:id="rId100"/>
        </w:object>
      </w:r>
      <w:r w:rsidRPr="00AC5B09">
        <w:rPr>
          <w:i/>
        </w:rPr>
        <w:t>,</w:t>
      </w:r>
      <w:r w:rsidRPr="00AC5B09">
        <w:t xml:space="preserve"> while their average cost would be </w:t>
      </w:r>
      <w:r w:rsidR="00B468B2" w:rsidRPr="006C32BF">
        <w:rPr>
          <w:position w:val="-12"/>
        </w:rPr>
        <w:object w:dxaOrig="460" w:dyaOrig="360">
          <v:shape id="_x0000_i1074" type="#_x0000_t75" style="width:23.25pt;height:17.25pt" o:ole="">
            <v:imagedata r:id="rId101" o:title=""/>
          </v:shape>
          <o:OLEObject Type="Embed" ProgID="Equation.DSMT4" ShapeID="_x0000_i1074" DrawAspect="Content" ObjectID="_1345955968" r:id="rId102"/>
        </w:object>
      </w:r>
      <w:r w:rsidRPr="00AC5B09">
        <w:rPr>
          <w:i/>
        </w:rPr>
        <w:t>.</w:t>
      </w:r>
      <w:r w:rsidRPr="00AC5B09">
        <w:t xml:space="preserve"> Firms would be suffering losses.</w:t>
      </w:r>
    </w:p>
    <w:p w:rsidR="00B468B2" w:rsidRPr="006C32BF" w:rsidRDefault="00AC5B09" w:rsidP="00355BC8">
      <w:pPr>
        <w:pStyle w:val="CHAPBM"/>
        <w:spacing w:line="480" w:lineRule="auto"/>
      </w:pPr>
      <w:r w:rsidRPr="00AC5B09">
        <w:t>Over time, firms will enter an industry that is profitable</w:t>
      </w:r>
      <w:r w:rsidR="005E1193">
        <w:t xml:space="preserve"> and</w:t>
      </w:r>
      <w:r w:rsidRPr="00AC5B09">
        <w:t xml:space="preserve"> exit one in which they lose money. The number of firms will rise over time if it is less than </w:t>
      </w:r>
      <w:r w:rsidR="00B468B2" w:rsidRPr="006C32BF">
        <w:rPr>
          <w:position w:val="-12"/>
        </w:rPr>
        <w:object w:dxaOrig="260" w:dyaOrig="360">
          <v:shape id="_x0000_i1075" type="#_x0000_t75" style="width:13.5pt;height:17.25pt" o:ole="">
            <v:imagedata r:id="rId103" o:title=""/>
          </v:shape>
          <o:OLEObject Type="Embed" ProgID="Equation.DSMT4" ShapeID="_x0000_i1075" DrawAspect="Content" ObjectID="_1345955969" r:id="rId104"/>
        </w:object>
      </w:r>
      <w:r w:rsidRPr="00AC5B09">
        <w:rPr>
          <w:i/>
        </w:rPr>
        <w:t>,</w:t>
      </w:r>
      <w:r w:rsidRPr="00AC5B09">
        <w:t xml:space="preserve"> fall if it is greater. This means that </w:t>
      </w:r>
      <w:r w:rsidR="00B468B2" w:rsidRPr="006C32BF">
        <w:rPr>
          <w:position w:val="-12"/>
        </w:rPr>
        <w:object w:dxaOrig="260" w:dyaOrig="360">
          <v:shape id="_x0000_i1076" type="#_x0000_t75" style="width:13.5pt;height:17.25pt" o:ole="">
            <v:imagedata r:id="rId103" o:title=""/>
          </v:shape>
          <o:OLEObject Type="Embed" ProgID="Equation.DSMT4" ShapeID="_x0000_i1076" DrawAspect="Content" ObjectID="_1345955970" r:id="rId105"/>
        </w:object>
      </w:r>
      <w:r w:rsidRPr="00AC5B09">
        <w:t xml:space="preserve"> is the equilibrium number of firms in the industry and </w:t>
      </w:r>
      <w:r w:rsidR="00B468B2" w:rsidRPr="006C32BF">
        <w:rPr>
          <w:position w:val="-12"/>
        </w:rPr>
        <w:object w:dxaOrig="260" w:dyaOrig="360">
          <v:shape id="_x0000_i1077" type="#_x0000_t75" style="width:13.5pt;height:17.25pt" o:ole="">
            <v:imagedata r:id="rId106" o:title=""/>
          </v:shape>
          <o:OLEObject Type="Embed" ProgID="Equation.DSMT4" ShapeID="_x0000_i1077" DrawAspect="Content" ObjectID="_1345955971" r:id="rId107"/>
        </w:object>
      </w:r>
      <w:r w:rsidRPr="00AC5B09">
        <w:t xml:space="preserve"> the equilibrium price.</w:t>
      </w:r>
      <w:r w:rsidR="00E44162" w:rsidRPr="00E44162">
        <w:rPr>
          <w:rStyle w:val="FootnoteReference"/>
        </w:rPr>
        <w:footnoteReference w:id="5"/>
      </w:r>
    </w:p>
    <w:p w:rsidR="00B468B2" w:rsidRPr="006C32BF" w:rsidRDefault="00AC5B09" w:rsidP="00355BC8">
      <w:pPr>
        <w:pStyle w:val="CHAPBM"/>
        <w:spacing w:line="480" w:lineRule="auto"/>
      </w:pPr>
      <w:r w:rsidRPr="00AC5B09">
        <w:t xml:space="preserve">We have just developed a model of a monopolistically competitive industry in which we can determine the equilibrium number of firms and the average price that firms charge. We now use this model to derive some important conclusions about the role of economies of scale in international trade. </w:t>
      </w:r>
    </w:p>
    <w:p w:rsidR="00B468B2" w:rsidRPr="006C32BF" w:rsidRDefault="00AC5B09" w:rsidP="00355BC8">
      <w:pPr>
        <w:pStyle w:val="Heading1"/>
        <w:spacing w:line="480" w:lineRule="auto"/>
      </w:pPr>
      <w:r w:rsidRPr="00AC5B09">
        <w:lastRenderedPageBreak/>
        <w:t>Monopolistic Competition and Trade</w:t>
      </w:r>
    </w:p>
    <w:p w:rsidR="00B468B2" w:rsidRPr="006C32BF" w:rsidRDefault="00AC5B09" w:rsidP="00355BC8">
      <w:pPr>
        <w:pStyle w:val="HEADFIRST"/>
        <w:spacing w:line="480" w:lineRule="auto"/>
      </w:pPr>
      <w:r w:rsidRPr="00AC5B09">
        <w:t>Underlying the application of the monopolistic competition model to trade is the idea that trade increases market size. In industries where there are economies of scale, both the variety of goods that a country can produce and the scale of its production are constrained by the size of the market. By trading with each other, and therefore forming an integrated world market that is bigger than any individual national market, nations are able to loosen these constraints. Each country can specialize in producing a narrower range of products than it would in the absence of trade; yet by buying goods that it does not make from other countries, each nation can simultaneously increase the variety of goods available to its consumers. As a result, trade offers an opportunity for mutual gain even when countries do not differ in their resources or technology.</w:t>
      </w:r>
    </w:p>
    <w:p w:rsidR="00B468B2" w:rsidRPr="006C32BF" w:rsidRDefault="00AC5B09" w:rsidP="00355BC8">
      <w:pPr>
        <w:pStyle w:val="CHAPBM"/>
        <w:spacing w:line="480" w:lineRule="auto"/>
      </w:pPr>
      <w:r w:rsidRPr="00AC5B09">
        <w:t>Suppose, for example, that there are two countries, each with an annual market for 1 million automobiles. By trading with each other, these countries can create a combined market of 2 million autos. In this combined market, more varieties of automobiles can be produced, at lower average costs, than in either market alone.</w:t>
      </w:r>
    </w:p>
    <w:p w:rsidR="00B468B2" w:rsidRPr="006C32BF" w:rsidRDefault="00C24C3D" w:rsidP="00355BC8">
      <w:pPr>
        <w:pStyle w:val="CHAPBM"/>
        <w:spacing w:line="480" w:lineRule="auto"/>
      </w:pPr>
      <w:r w:rsidRPr="00C24C3D">
        <w:t>The monopolistic competition model can be used to show how trade improves the trade-off between scale and variety that individual nations face. We will begin by showing how a larger market leads, in the monopolistic competition model, to both a lower average price and the availability of a greater variety of goods. Applying this result to international trade, we observe that trade creates a world market larger than any of the national markets that comprise it. Integrating markets through international trade therefore has the same effects as growth of a market within a single country.</w:t>
      </w:r>
    </w:p>
    <w:p w:rsidR="00B468B2" w:rsidRPr="006C32BF" w:rsidRDefault="00C24C3D" w:rsidP="00355BC8">
      <w:pPr>
        <w:pStyle w:val="Heading2"/>
        <w:spacing w:line="480" w:lineRule="auto"/>
      </w:pPr>
      <w:r w:rsidRPr="00C24C3D">
        <w:lastRenderedPageBreak/>
        <w:t>The Effects of Increased Market Size</w:t>
      </w:r>
    </w:p>
    <w:p w:rsidR="00B468B2" w:rsidRPr="006C32BF" w:rsidRDefault="00C24C3D" w:rsidP="00355BC8">
      <w:pPr>
        <w:pStyle w:val="HEADFIRST"/>
        <w:spacing w:line="480" w:lineRule="auto"/>
      </w:pPr>
      <w:r w:rsidRPr="00C24C3D">
        <w:t>The number of firms in a monopolistically competitive industry and the prices they charge are affected by the size of the market. In larger markets there usually will be both more firms and more sales per firm; consumers in a large market will be offered both lower prices and a greater variety of products than consumers in small markets.</w:t>
      </w:r>
    </w:p>
    <w:p w:rsidR="00B468B2" w:rsidRPr="006C32BF" w:rsidRDefault="00C24C3D" w:rsidP="00355BC8">
      <w:pPr>
        <w:pStyle w:val="CHAPBM"/>
        <w:spacing w:line="480" w:lineRule="auto"/>
      </w:pPr>
      <w:r w:rsidRPr="00C24C3D">
        <w:t xml:space="preserve">To see this in the context of our model, look again at the </w:t>
      </w:r>
      <w:r w:rsidRPr="00C24C3D">
        <w:rPr>
          <w:i/>
        </w:rPr>
        <w:t>CC</w:t>
      </w:r>
      <w:r w:rsidRPr="00C24C3D">
        <w:t xml:space="preserve"> curve in Figure </w:t>
      </w:r>
      <w:r w:rsidR="001F2740">
        <w:t>8</w:t>
      </w:r>
      <w:r w:rsidRPr="00C24C3D">
        <w:t xml:space="preserve">-3, which showed that average costs per firm are higher the more firms there are in the industry. The definition of the </w:t>
      </w:r>
      <w:r w:rsidRPr="00C24C3D">
        <w:rPr>
          <w:i/>
        </w:rPr>
        <w:t>CC</w:t>
      </w:r>
      <w:r w:rsidRPr="00C24C3D">
        <w:t xml:space="preserve"> curve is given by equation (</w:t>
      </w:r>
      <w:r w:rsidR="001F2740">
        <w:t>8</w:t>
      </w:r>
      <w:r w:rsidRPr="00C24C3D">
        <w:t>-6):</w:t>
      </w:r>
    </w:p>
    <w:p w:rsidR="00B468B2" w:rsidRPr="006C32BF" w:rsidRDefault="00B468B2" w:rsidP="00355BC8">
      <w:pPr>
        <w:pStyle w:val="DisplayExtract"/>
        <w:tabs>
          <w:tab w:val="left" w:pos="5040"/>
        </w:tabs>
        <w:spacing w:line="480" w:lineRule="auto"/>
        <w:jc w:val="center"/>
      </w:pPr>
      <w:r w:rsidRPr="006C32BF">
        <w:rPr>
          <w:position w:val="-10"/>
        </w:rPr>
        <w:object w:dxaOrig="2760" w:dyaOrig="340">
          <v:shape id="_x0000_i1078" type="#_x0000_t75" style="width:138pt;height:17.25pt" o:ole="">
            <v:imagedata r:id="rId108" o:title=""/>
          </v:shape>
          <o:OLEObject Type="Embed" ProgID="Equation.DSMT4" ShapeID="_x0000_i1078" DrawAspect="Content" ObjectID="_1345955972" r:id="rId109"/>
        </w:object>
      </w:r>
    </w:p>
    <w:p w:rsidR="00B468B2" w:rsidRPr="006C32BF" w:rsidRDefault="00C24C3D" w:rsidP="00355BC8">
      <w:pPr>
        <w:pStyle w:val="HEADFIRST"/>
        <w:spacing w:line="480" w:lineRule="auto"/>
      </w:pPr>
      <w:r w:rsidRPr="00C24C3D">
        <w:t xml:space="preserve">Examining this equation, we see that an increase in total industry output </w:t>
      </w:r>
      <w:r w:rsidRPr="00C24C3D">
        <w:rPr>
          <w:i/>
        </w:rPr>
        <w:t>S</w:t>
      </w:r>
      <w:r w:rsidRPr="00C24C3D">
        <w:t xml:space="preserve"> will reduce average costs for any given number of firms </w:t>
      </w:r>
      <w:r w:rsidRPr="00C24C3D">
        <w:rPr>
          <w:i/>
        </w:rPr>
        <w:t>n.</w:t>
      </w:r>
      <w:r w:rsidRPr="00C24C3D">
        <w:t xml:space="preserve"> The reason is that if the market grows while the number of firms is held constant, output per firm will increase and the average cost of each firm will therefore decline. Thus if we compare two markets, one with higher </w:t>
      </w:r>
      <w:r w:rsidRPr="00C24C3D">
        <w:rPr>
          <w:i/>
        </w:rPr>
        <w:t>S</w:t>
      </w:r>
      <w:r w:rsidRPr="00C24C3D">
        <w:t xml:space="preserve"> than the other, the </w:t>
      </w:r>
      <w:r w:rsidRPr="00C24C3D">
        <w:rPr>
          <w:i/>
        </w:rPr>
        <w:t>CC</w:t>
      </w:r>
      <w:r w:rsidRPr="00C24C3D">
        <w:t xml:space="preserve"> curve in the larger market will be below that in the smaller one.</w:t>
      </w:r>
    </w:p>
    <w:p w:rsidR="00B468B2" w:rsidRPr="006C32BF" w:rsidRDefault="00C24C3D" w:rsidP="00355BC8">
      <w:pPr>
        <w:pStyle w:val="CHAPBM"/>
        <w:spacing w:line="480" w:lineRule="auto"/>
      </w:pPr>
      <w:r w:rsidRPr="00C24C3D">
        <w:t xml:space="preserve">Meanwhile, the </w:t>
      </w:r>
      <w:r w:rsidRPr="00C24C3D">
        <w:rPr>
          <w:i/>
        </w:rPr>
        <w:t>PP</w:t>
      </w:r>
      <w:r w:rsidRPr="00C24C3D">
        <w:t xml:space="preserve"> curve in Figure </w:t>
      </w:r>
      <w:r w:rsidR="001F2740">
        <w:t>8</w:t>
      </w:r>
      <w:r w:rsidRPr="00C24C3D">
        <w:t>-3, which relates the price charged by firms to the number of firms, does not shift. The definition of that curve was given in equation (</w:t>
      </w:r>
      <w:r w:rsidR="001F2740">
        <w:t>8</w:t>
      </w:r>
      <w:r w:rsidR="00AC5B09" w:rsidRPr="00AC5B09">
        <w:t>-10):</w:t>
      </w:r>
    </w:p>
    <w:p w:rsidR="00B468B2" w:rsidRPr="006C32BF" w:rsidRDefault="00B468B2" w:rsidP="00355BC8">
      <w:pPr>
        <w:pStyle w:val="DisplayExtract"/>
        <w:tabs>
          <w:tab w:val="left" w:pos="5040"/>
        </w:tabs>
        <w:spacing w:line="480" w:lineRule="auto"/>
        <w:jc w:val="center"/>
      </w:pPr>
      <w:r w:rsidRPr="006C32BF">
        <w:rPr>
          <w:position w:val="-14"/>
        </w:rPr>
        <w:object w:dxaOrig="1660" w:dyaOrig="400">
          <v:shape id="_x0000_i1079" type="#_x0000_t75" style="width:83.25pt;height:21pt" o:ole="">
            <v:imagedata r:id="rId110" o:title=""/>
          </v:shape>
          <o:OLEObject Type="Embed" ProgID="Equation.DSMT4" ShapeID="_x0000_i1079" DrawAspect="Content" ObjectID="_1345955973" r:id="rId111"/>
        </w:object>
      </w:r>
    </w:p>
    <w:p w:rsidR="00B468B2" w:rsidRPr="006C32BF" w:rsidRDefault="00AC5B09" w:rsidP="00355BC8">
      <w:pPr>
        <w:pStyle w:val="HEADFIRST"/>
        <w:spacing w:line="480" w:lineRule="auto"/>
      </w:pPr>
      <w:r w:rsidRPr="00AC5B09">
        <w:t xml:space="preserve">The size of the market does not enter into this equation, so an increase in </w:t>
      </w:r>
      <w:r w:rsidRPr="00AC5B09">
        <w:rPr>
          <w:i/>
        </w:rPr>
        <w:t>S</w:t>
      </w:r>
      <w:r w:rsidRPr="00AC5B09">
        <w:t xml:space="preserve"> does not shift the </w:t>
      </w:r>
      <w:r w:rsidRPr="00AC5B09">
        <w:rPr>
          <w:i/>
        </w:rPr>
        <w:t>PP</w:t>
      </w:r>
      <w:r w:rsidRPr="00AC5B09">
        <w:t xml:space="preserve"> curve.</w:t>
      </w:r>
    </w:p>
    <w:p w:rsidR="00B468B2" w:rsidRPr="006C32BF" w:rsidRDefault="00AC5B09" w:rsidP="00355BC8">
      <w:pPr>
        <w:pStyle w:val="CHAPBM"/>
        <w:spacing w:line="480" w:lineRule="auto"/>
      </w:pPr>
      <w:r w:rsidRPr="00AC5B09">
        <w:lastRenderedPageBreak/>
        <w:t xml:space="preserve">Figure </w:t>
      </w:r>
      <w:r w:rsidR="001F2740">
        <w:t>8</w:t>
      </w:r>
      <w:r w:rsidRPr="00AC5B09">
        <w:t xml:space="preserve">-4 uses this information to show the effect of an increase in the size of the market on long-run equilibrium. Initially, equilibrium is at point 1, with a price </w:t>
      </w:r>
      <w:r w:rsidR="00B468B2" w:rsidRPr="006C32BF">
        <w:rPr>
          <w:position w:val="-12"/>
        </w:rPr>
        <w:object w:dxaOrig="240" w:dyaOrig="360">
          <v:shape id="_x0000_i1080" type="#_x0000_t75" style="width:12.75pt;height:17.25pt" o:ole="">
            <v:imagedata r:id="rId112" o:title=""/>
          </v:shape>
          <o:OLEObject Type="Embed" ProgID="Equation.DSMT4" ShapeID="_x0000_i1080" DrawAspect="Content" ObjectID="_1345955974" r:id="rId113"/>
        </w:object>
      </w:r>
      <w:r w:rsidRPr="00AC5B09">
        <w:t xml:space="preserve"> and a number of firms </w:t>
      </w:r>
      <w:r w:rsidRPr="00AC5B09">
        <w:rPr>
          <w:i/>
        </w:rPr>
        <w:t>n</w:t>
      </w:r>
      <w:r w:rsidR="00E44162" w:rsidRPr="00E44162">
        <w:rPr>
          <w:vertAlign w:val="subscript"/>
        </w:rPr>
        <w:t>1</w:t>
      </w:r>
      <w:r w:rsidRPr="00AC5B09">
        <w:rPr>
          <w:i/>
        </w:rPr>
        <w:t xml:space="preserve">. </w:t>
      </w:r>
      <w:r w:rsidRPr="00AC5B09">
        <w:t>An increase in the size of the market, measured by industry sales</w:t>
      </w:r>
      <w:r w:rsidRPr="00AC5B09">
        <w:rPr>
          <w:i/>
        </w:rPr>
        <w:t xml:space="preserve"> S,</w:t>
      </w:r>
      <w:r w:rsidRPr="00AC5B09">
        <w:t xml:space="preserve"> shifts the </w:t>
      </w:r>
      <w:r w:rsidRPr="00AC5B09">
        <w:rPr>
          <w:i/>
        </w:rPr>
        <w:t>CC</w:t>
      </w:r>
      <w:r w:rsidRPr="00AC5B09">
        <w:t xml:space="preserve"> curve down from </w:t>
      </w:r>
      <w:r w:rsidR="00B468B2" w:rsidRPr="006C32BF">
        <w:rPr>
          <w:position w:val="-12"/>
        </w:rPr>
        <w:object w:dxaOrig="440" w:dyaOrig="360">
          <v:shape id="_x0000_i1081" type="#_x0000_t75" style="width:21.75pt;height:17.25pt" o:ole="">
            <v:imagedata r:id="rId114" o:title=""/>
          </v:shape>
          <o:OLEObject Type="Embed" ProgID="Equation.DSMT4" ShapeID="_x0000_i1081" DrawAspect="Content" ObjectID="_1345955975" r:id="rId115"/>
        </w:object>
      </w:r>
      <w:r w:rsidRPr="00AC5B09">
        <w:t xml:space="preserve"> to </w:t>
      </w:r>
      <w:r w:rsidR="00B468B2" w:rsidRPr="006C32BF">
        <w:rPr>
          <w:position w:val="-12"/>
        </w:rPr>
        <w:object w:dxaOrig="460" w:dyaOrig="360">
          <v:shape id="_x0000_i1082" type="#_x0000_t75" style="width:23.25pt;height:17.25pt" o:ole="">
            <v:imagedata r:id="rId116" o:title=""/>
          </v:shape>
          <o:OLEObject Type="Embed" ProgID="Equation.DSMT4" ShapeID="_x0000_i1082" DrawAspect="Content" ObjectID="_1345955976" r:id="rId117"/>
        </w:object>
      </w:r>
      <w:r w:rsidRPr="00AC5B09">
        <w:t xml:space="preserve">, while it has no effect on the </w:t>
      </w:r>
      <w:r w:rsidRPr="00AC5B09">
        <w:rPr>
          <w:i/>
        </w:rPr>
        <w:t>PP</w:t>
      </w:r>
      <w:r w:rsidRPr="00AC5B09">
        <w:t xml:space="preserve"> curve. The new equilibrium is at point 2: The number of firms increases from </w:t>
      </w:r>
      <w:r w:rsidR="00B468B2" w:rsidRPr="006C32BF">
        <w:rPr>
          <w:position w:val="-12"/>
        </w:rPr>
        <w:object w:dxaOrig="240" w:dyaOrig="360">
          <v:shape id="_x0000_i1083" type="#_x0000_t75" style="width:12.75pt;height:17.25pt" o:ole="">
            <v:imagedata r:id="rId118" o:title=""/>
          </v:shape>
          <o:OLEObject Type="Embed" ProgID="Equation.DSMT4" ShapeID="_x0000_i1083" DrawAspect="Content" ObjectID="_1345955977" r:id="rId119"/>
        </w:object>
      </w:r>
      <w:r w:rsidRPr="00AC5B09">
        <w:t xml:space="preserve"> to </w:t>
      </w:r>
      <w:r w:rsidR="00B468B2" w:rsidRPr="006C32BF">
        <w:rPr>
          <w:position w:val="-12"/>
        </w:rPr>
        <w:object w:dxaOrig="260" w:dyaOrig="360">
          <v:shape id="_x0000_i1084" type="#_x0000_t75" style="width:13.5pt;height:17.25pt" o:ole="">
            <v:imagedata r:id="rId120" o:title=""/>
          </v:shape>
          <o:OLEObject Type="Embed" ProgID="Equation.DSMT4" ShapeID="_x0000_i1084" DrawAspect="Content" ObjectID="_1345955978" r:id="rId121"/>
        </w:object>
      </w:r>
      <w:r w:rsidRPr="00AC5B09">
        <w:t xml:space="preserve">, while the price falls from </w:t>
      </w:r>
      <w:r w:rsidR="00B468B2" w:rsidRPr="006C32BF">
        <w:rPr>
          <w:position w:val="-12"/>
        </w:rPr>
        <w:object w:dxaOrig="240" w:dyaOrig="360">
          <v:shape id="_x0000_i1085" type="#_x0000_t75" style="width:12.75pt;height:17.25pt" o:ole="">
            <v:imagedata r:id="rId122" o:title=""/>
          </v:shape>
          <o:OLEObject Type="Embed" ProgID="Equation.DSMT4" ShapeID="_x0000_i1085" DrawAspect="Content" ObjectID="_1345955979" r:id="rId123"/>
        </w:object>
      </w:r>
      <w:r w:rsidR="00C24C3D" w:rsidRPr="00C24C3D">
        <w:t xml:space="preserve"> to </w:t>
      </w:r>
      <w:r w:rsidR="00B468B2" w:rsidRPr="006C32BF">
        <w:rPr>
          <w:position w:val="-12"/>
        </w:rPr>
        <w:object w:dxaOrig="260" w:dyaOrig="360">
          <v:shape id="_x0000_i1086" type="#_x0000_t75" style="width:13.5pt;height:17.25pt" o:ole="">
            <v:imagedata r:id="rId124" o:title=""/>
          </v:shape>
          <o:OLEObject Type="Embed" ProgID="Equation.DSMT4" ShapeID="_x0000_i1086" DrawAspect="Content" ObjectID="_1345955980" r:id="rId125"/>
        </w:object>
      </w:r>
      <w:r w:rsidR="00C24C3D" w:rsidRPr="00C24C3D">
        <w:t>.</w:t>
      </w:r>
    </w:p>
    <w:p w:rsidR="00B468B2" w:rsidRPr="006C32BF" w:rsidRDefault="001F2740" w:rsidP="00355BC8">
      <w:pPr>
        <w:pStyle w:val="Caption"/>
        <w:spacing w:line="480" w:lineRule="auto"/>
      </w:pPr>
      <w:r>
        <w:rPr>
          <w:b/>
          <w:bCs/>
        </w:rPr>
        <w:t xml:space="preserve">[Insert </w:t>
      </w:r>
      <w:r w:rsidR="00AC5B09" w:rsidRPr="00AC5B09">
        <w:rPr>
          <w:b/>
          <w:bCs/>
        </w:rPr>
        <w:t xml:space="preserve">Figure </w:t>
      </w:r>
      <w:r>
        <w:rPr>
          <w:b/>
          <w:bCs/>
        </w:rPr>
        <w:t>8</w:t>
      </w:r>
      <w:r w:rsidR="00AC5B09" w:rsidRPr="00AC5B09">
        <w:rPr>
          <w:b/>
          <w:bCs/>
        </w:rPr>
        <w:t xml:space="preserve">-4 Effects of a Larger Market </w:t>
      </w:r>
      <w:r w:rsidR="00AC5B09" w:rsidRPr="00AC5B09">
        <w:t xml:space="preserve">An increase in the size of the market allows each firm, other things equal, to produce more and thus have lower average cost. This is represented by a downward shift from </w:t>
      </w:r>
      <w:r w:rsidR="00AC5B09" w:rsidRPr="00AC5B09">
        <w:rPr>
          <w:i/>
          <w:iCs/>
        </w:rPr>
        <w:t>CC</w:t>
      </w:r>
      <w:r w:rsidR="00E44162" w:rsidRPr="00E44162">
        <w:rPr>
          <w:vertAlign w:val="subscript"/>
        </w:rPr>
        <w:t>1</w:t>
      </w:r>
      <w:r w:rsidR="00AC5B09" w:rsidRPr="00AC5B09">
        <w:t xml:space="preserve"> to </w:t>
      </w:r>
      <w:r w:rsidR="00AC5B09" w:rsidRPr="00AC5B09">
        <w:rPr>
          <w:i/>
          <w:iCs/>
        </w:rPr>
        <w:t>CC</w:t>
      </w:r>
      <w:r w:rsidR="00E44162" w:rsidRPr="00E44162">
        <w:rPr>
          <w:vertAlign w:val="subscript"/>
        </w:rPr>
        <w:t>2</w:t>
      </w:r>
      <w:r w:rsidR="005B4E1B">
        <w:rPr>
          <w:vertAlign w:val="subscript"/>
        </w:rPr>
        <w:t>.</w:t>
      </w:r>
      <w:r w:rsidR="00AC5B09" w:rsidRPr="00AC5B09">
        <w:t xml:space="preserve"> The result is a simultaneous increase in the number of firms (and hence in the variety of goods available) and fall in the price of each.</w:t>
      </w:r>
      <w:r w:rsidR="00AC5B09" w:rsidRPr="00AC5B09">
        <w:rPr>
          <w:b/>
          <w:bCs/>
        </w:rPr>
        <w:t xml:space="preserve"> (</w:t>
      </w:r>
      <w:r w:rsidR="000C7983">
        <w:rPr>
          <w:b/>
          <w:bCs/>
        </w:rPr>
        <w:t>Modify</w:t>
      </w:r>
      <w:r>
        <w:rPr>
          <w:b/>
          <w:bCs/>
        </w:rPr>
        <w:t xml:space="preserve"> Figure 6-4 from</w:t>
      </w:r>
      <w:r w:rsidR="00AC5B09" w:rsidRPr="00AC5B09">
        <w:rPr>
          <w:b/>
          <w:bCs/>
        </w:rPr>
        <w:t xml:space="preserve"> pg126 of </w:t>
      </w:r>
      <w:r>
        <w:rPr>
          <w:b/>
          <w:bCs/>
        </w:rPr>
        <w:t>8e</w:t>
      </w:r>
      <w:r w:rsidR="00AC5B09" w:rsidRPr="00AC5B09">
        <w:rPr>
          <w:b/>
          <w:bCs/>
        </w:rPr>
        <w:t>)</w:t>
      </w:r>
      <w:r>
        <w:rPr>
          <w:b/>
          <w:bCs/>
        </w:rPr>
        <w:t>]</w:t>
      </w:r>
    </w:p>
    <w:p w:rsidR="00B468B2" w:rsidRPr="006C32BF" w:rsidRDefault="00AC5B09" w:rsidP="00355BC8">
      <w:pPr>
        <w:pStyle w:val="CHAPBM"/>
        <w:spacing w:line="480" w:lineRule="auto"/>
      </w:pPr>
      <w:r w:rsidRPr="00AC5B09">
        <w:t>Clearly, consumers would prefer to be part of a large market rather than a small one. At point 2, a greater variety of products is available at a lower price than at point 1.</w:t>
      </w:r>
    </w:p>
    <w:p w:rsidR="00B468B2" w:rsidRPr="006C32BF" w:rsidRDefault="00C24C3D" w:rsidP="00355BC8">
      <w:pPr>
        <w:pStyle w:val="Heading2"/>
        <w:spacing w:line="480" w:lineRule="auto"/>
      </w:pPr>
      <w:r w:rsidRPr="00C24C3D">
        <w:t>Gains from an Integrated Market: A Numerical Example</w:t>
      </w:r>
    </w:p>
    <w:p w:rsidR="00B468B2" w:rsidRPr="006C32BF" w:rsidRDefault="00AC5B09" w:rsidP="00355BC8">
      <w:pPr>
        <w:pStyle w:val="HEADFIRST"/>
        <w:spacing w:line="480" w:lineRule="auto"/>
      </w:pPr>
      <w:r w:rsidRPr="00AC5B09">
        <w:t>International trade can create a larger market. We can illustrate the effects of trade on prices, scale, and the variety of goods available with a specific numerical example.</w:t>
      </w:r>
    </w:p>
    <w:p w:rsidR="00B468B2" w:rsidRPr="006C32BF" w:rsidRDefault="00AC5B09" w:rsidP="00355BC8">
      <w:pPr>
        <w:pStyle w:val="CHAPBM"/>
        <w:spacing w:line="480" w:lineRule="auto"/>
      </w:pPr>
      <w:r w:rsidRPr="00AC5B09">
        <w:t>Imagine that automobiles are produced by a monopolistically competitive industry. The demand curve facing any given producer of automobiles is described by equation (</w:t>
      </w:r>
      <w:r w:rsidR="001F2740">
        <w:t>8</w:t>
      </w:r>
      <w:r w:rsidRPr="00AC5B09">
        <w:t xml:space="preserve">-5), with </w:t>
      </w:r>
      <w:r w:rsidR="00B468B2" w:rsidRPr="006C32BF">
        <w:rPr>
          <w:position w:val="-10"/>
        </w:rPr>
        <w:object w:dxaOrig="1340" w:dyaOrig="320">
          <v:shape id="_x0000_i1087" type="#_x0000_t75" style="width:66pt;height:15.75pt" o:ole="">
            <v:imagedata r:id="rId126" o:title=""/>
          </v:shape>
          <o:OLEObject Type="Embed" ProgID="Equation.DSMT4" ShapeID="_x0000_i1087" DrawAspect="Content" ObjectID="_1345955981" r:id="rId127"/>
        </w:object>
      </w:r>
      <w:r w:rsidRPr="00AC5B09">
        <w:t xml:space="preserve"> (this value has no particular significance; it was chosen to make the example come out neatly). Thus the demand facing any one producer is given by</w:t>
      </w:r>
    </w:p>
    <w:p w:rsidR="00B468B2" w:rsidRPr="006C32BF" w:rsidRDefault="00B468B2" w:rsidP="00355BC8">
      <w:pPr>
        <w:pStyle w:val="DisplayExtract"/>
        <w:tabs>
          <w:tab w:val="left" w:pos="5040"/>
        </w:tabs>
        <w:spacing w:line="480" w:lineRule="auto"/>
        <w:jc w:val="center"/>
      </w:pPr>
      <w:r w:rsidRPr="006C32BF">
        <w:rPr>
          <w:position w:val="-20"/>
        </w:rPr>
        <w:object w:dxaOrig="3540" w:dyaOrig="520">
          <v:shape id="_x0000_i1088" type="#_x0000_t75" style="width:177pt;height:26.25pt" o:ole="">
            <v:imagedata r:id="rId128" o:title=""/>
          </v:shape>
          <o:OLEObject Type="Embed" ProgID="Equation.DSMT4" ShapeID="_x0000_i1088" DrawAspect="Content" ObjectID="_1345955982" r:id="rId129"/>
        </w:object>
      </w:r>
    </w:p>
    <w:p w:rsidR="00B468B2" w:rsidRPr="006C32BF" w:rsidRDefault="00AC5B09" w:rsidP="00355BC8">
      <w:pPr>
        <w:pStyle w:val="HEADFIRST"/>
        <w:spacing w:line="480" w:lineRule="auto"/>
      </w:pPr>
      <w:r w:rsidRPr="00AC5B09">
        <w:t xml:space="preserve">where </w:t>
      </w:r>
      <w:r w:rsidRPr="00AC5B09">
        <w:rPr>
          <w:i/>
        </w:rPr>
        <w:t>Q</w:t>
      </w:r>
      <w:r w:rsidRPr="00AC5B09">
        <w:t xml:space="preserve"> is the number of automobiles sold per firm, </w:t>
      </w:r>
      <w:r w:rsidRPr="00AC5B09">
        <w:rPr>
          <w:i/>
        </w:rPr>
        <w:t>S</w:t>
      </w:r>
      <w:r w:rsidRPr="00AC5B09">
        <w:t xml:space="preserve"> the total number sold for the industry, </w:t>
      </w:r>
      <w:r w:rsidRPr="00AC5B09">
        <w:rPr>
          <w:i/>
        </w:rPr>
        <w:t>n</w:t>
      </w:r>
      <w:r w:rsidRPr="00AC5B09">
        <w:t xml:space="preserve"> the number of firms, </w:t>
      </w:r>
      <w:r w:rsidRPr="00AC5B09">
        <w:rPr>
          <w:i/>
        </w:rPr>
        <w:t>P</w:t>
      </w:r>
      <w:r w:rsidRPr="00AC5B09">
        <w:t xml:space="preserve"> the price that a firm charges, and </w:t>
      </w:r>
      <w:r w:rsidR="009A3A4F" w:rsidRPr="006C32BF">
        <w:rPr>
          <w:position w:val="-4"/>
        </w:rPr>
        <w:object w:dxaOrig="240" w:dyaOrig="320">
          <v:shape id="_x0000_i1089" type="#_x0000_t75" style="width:12.75pt;height:15.75pt" o:ole="">
            <v:imagedata r:id="rId40" o:title=""/>
          </v:shape>
          <o:OLEObject Type="Embed" ProgID="Equation.DSMT4" ShapeID="_x0000_i1089" DrawAspect="Content" ObjectID="_1345955983" r:id="rId130"/>
        </w:object>
      </w:r>
      <w:r w:rsidRPr="00AC5B09">
        <w:t xml:space="preserve"> the average price of other firms. We also assume that the cost function for producing automobiles is described by equation (</w:t>
      </w:r>
      <w:r w:rsidR="001F2740">
        <w:t>8</w:t>
      </w:r>
      <w:r w:rsidRPr="00AC5B09">
        <w:t xml:space="preserve">-3), with a fixed cost </w:t>
      </w:r>
      <w:r w:rsidR="00B468B2" w:rsidRPr="006C32BF">
        <w:rPr>
          <w:position w:val="-10"/>
        </w:rPr>
        <w:object w:dxaOrig="1860" w:dyaOrig="320">
          <v:shape id="_x0000_i1090" type="#_x0000_t75" style="width:93pt;height:15.75pt" o:ole="">
            <v:imagedata r:id="rId131" o:title=""/>
          </v:shape>
          <o:OLEObject Type="Embed" ProgID="Equation.DSMT4" ShapeID="_x0000_i1090" DrawAspect="Content" ObjectID="_1345955984" r:id="rId132"/>
        </w:object>
      </w:r>
      <w:r w:rsidRPr="00AC5B09">
        <w:t xml:space="preserve"> and a marginal cost </w:t>
      </w:r>
      <w:r w:rsidR="00B468B2" w:rsidRPr="006C32BF">
        <w:rPr>
          <w:position w:val="-10"/>
        </w:rPr>
        <w:object w:dxaOrig="1100" w:dyaOrig="320">
          <v:shape id="_x0000_i1091" type="#_x0000_t75" style="width:54.75pt;height:15.75pt" o:ole="">
            <v:imagedata r:id="rId133" o:title=""/>
          </v:shape>
          <o:OLEObject Type="Embed" ProgID="Equation.DSMT4" ShapeID="_x0000_i1091" DrawAspect="Content" ObjectID="_1345955985" r:id="rId134"/>
        </w:object>
      </w:r>
      <w:r w:rsidRPr="00AC5B09">
        <w:t xml:space="preserve"> per automobile (again these values are chosen to give nice results). The total cost is</w:t>
      </w:r>
    </w:p>
    <w:p w:rsidR="00B468B2" w:rsidRPr="006C32BF" w:rsidRDefault="00B468B2" w:rsidP="00355BC8">
      <w:pPr>
        <w:pStyle w:val="DisplayExtract"/>
        <w:tabs>
          <w:tab w:val="left" w:pos="5040"/>
        </w:tabs>
        <w:spacing w:line="480" w:lineRule="auto"/>
        <w:jc w:val="center"/>
      </w:pPr>
      <w:r w:rsidRPr="006C32BF">
        <w:rPr>
          <w:position w:val="-14"/>
        </w:rPr>
        <w:object w:dxaOrig="3080" w:dyaOrig="400">
          <v:shape id="_x0000_i1092" type="#_x0000_t75" style="width:153.75pt;height:21pt" o:ole="">
            <v:imagedata r:id="rId135" o:title=""/>
          </v:shape>
          <o:OLEObject Type="Embed" ProgID="Equation.DSMT4" ShapeID="_x0000_i1092" DrawAspect="Content" ObjectID="_1345955986" r:id="rId136"/>
        </w:object>
      </w:r>
    </w:p>
    <w:p w:rsidR="00B468B2" w:rsidRPr="006C32BF" w:rsidRDefault="00AC5B09" w:rsidP="00355BC8">
      <w:pPr>
        <w:pStyle w:val="HEADFIRST"/>
        <w:spacing w:line="480" w:lineRule="auto"/>
      </w:pPr>
      <w:r w:rsidRPr="00AC5B09">
        <w:t>The average cost curve is therefore</w:t>
      </w:r>
    </w:p>
    <w:p w:rsidR="00B468B2" w:rsidRPr="006C32BF" w:rsidRDefault="00B468B2" w:rsidP="00355BC8">
      <w:pPr>
        <w:pStyle w:val="DisplayExtract"/>
        <w:tabs>
          <w:tab w:val="left" w:pos="5040"/>
        </w:tabs>
        <w:spacing w:line="480" w:lineRule="auto"/>
        <w:jc w:val="center"/>
      </w:pPr>
      <w:r w:rsidRPr="006C32BF">
        <w:rPr>
          <w:position w:val="-14"/>
        </w:rPr>
        <w:object w:dxaOrig="3159" w:dyaOrig="400">
          <v:shape id="_x0000_i1093" type="#_x0000_t75" style="width:158.25pt;height:21pt" o:ole="">
            <v:imagedata r:id="rId137" o:title=""/>
          </v:shape>
          <o:OLEObject Type="Embed" ProgID="Equation.DSMT4" ShapeID="_x0000_i1093" DrawAspect="Content" ObjectID="_1345955987" r:id="rId138"/>
        </w:object>
      </w:r>
    </w:p>
    <w:p w:rsidR="00B468B2" w:rsidRPr="006C32BF" w:rsidRDefault="00AC5B09" w:rsidP="00355BC8">
      <w:pPr>
        <w:pStyle w:val="CHAPBM"/>
        <w:spacing w:line="480" w:lineRule="auto"/>
      </w:pPr>
      <w:r w:rsidRPr="00AC5B09">
        <w:t>Now suppose there are two countries, Home and Foreign. Home has annual sales of 900,000 automobiles; Foreign has annual sales of 1.6 million. The two countries are assumed, for the moment, to have the same costs of production.</w:t>
      </w:r>
    </w:p>
    <w:p w:rsidR="00B468B2" w:rsidRPr="006C32BF" w:rsidRDefault="00AC5B09" w:rsidP="00355BC8">
      <w:pPr>
        <w:pStyle w:val="CHAPBM"/>
        <w:spacing w:line="480" w:lineRule="auto"/>
      </w:pPr>
      <w:r w:rsidRPr="00AC5B09">
        <w:t xml:space="preserve">Figure </w:t>
      </w:r>
      <w:r w:rsidR="001F2740">
        <w:t>8</w:t>
      </w:r>
      <w:r w:rsidRPr="00AC5B09">
        <w:t xml:space="preserve">-5a shows the </w:t>
      </w:r>
      <w:r w:rsidRPr="00AC5B09">
        <w:rPr>
          <w:i/>
        </w:rPr>
        <w:t>PP</w:t>
      </w:r>
      <w:r w:rsidRPr="00AC5B09">
        <w:t xml:space="preserve"> and </w:t>
      </w:r>
      <w:r w:rsidRPr="00AC5B09">
        <w:rPr>
          <w:i/>
        </w:rPr>
        <w:t>CC</w:t>
      </w:r>
      <w:r w:rsidRPr="00AC5B09">
        <w:t xml:space="preserve"> curves for the Home auto industry. We find that in the absence of trade, Home would have six automobile firms, selling autos at a price of $10,000 each. (It is also possible to solve for </w:t>
      </w:r>
      <w:r w:rsidRPr="00AC5B09">
        <w:rPr>
          <w:i/>
        </w:rPr>
        <w:t>n</w:t>
      </w:r>
      <w:r w:rsidRPr="00AC5B09">
        <w:t xml:space="preserve"> and </w:t>
      </w:r>
      <w:r w:rsidRPr="00AC5B09">
        <w:rPr>
          <w:i/>
        </w:rPr>
        <w:t>P</w:t>
      </w:r>
      <w:r w:rsidRPr="00AC5B09">
        <w:t xml:space="preserve"> algebraically, as shown in the Mathematical Postscript to this chapter.) To confirm that this is the long-run equilibrium, we need to show both that the pricing equation (</w:t>
      </w:r>
      <w:r w:rsidR="001F2740">
        <w:t>8</w:t>
      </w:r>
      <w:r w:rsidRPr="00AC5B09">
        <w:t>-10) is satisfied and that the price equals average cost.</w:t>
      </w:r>
    </w:p>
    <w:p w:rsidR="00B468B2" w:rsidRPr="006C32BF" w:rsidRDefault="00AC5B09" w:rsidP="00355BC8">
      <w:pPr>
        <w:pStyle w:val="CHAPBM"/>
        <w:spacing w:line="480" w:lineRule="auto"/>
      </w:pPr>
      <w:r w:rsidRPr="00AC5B09">
        <w:t xml:space="preserve">Substituting the actual values of the marginal cost </w:t>
      </w:r>
      <w:r w:rsidRPr="00AC5B09">
        <w:rPr>
          <w:i/>
        </w:rPr>
        <w:t>c,</w:t>
      </w:r>
      <w:r w:rsidRPr="00AC5B09">
        <w:t xml:space="preserve"> the demand parameter </w:t>
      </w:r>
      <w:r w:rsidRPr="00AC5B09">
        <w:rPr>
          <w:i/>
        </w:rPr>
        <w:t>b,</w:t>
      </w:r>
      <w:r w:rsidRPr="00AC5B09">
        <w:t xml:space="preserve"> and the number of Home firms </w:t>
      </w:r>
      <w:r w:rsidRPr="00AC5B09">
        <w:rPr>
          <w:i/>
        </w:rPr>
        <w:t>n</w:t>
      </w:r>
      <w:r w:rsidRPr="00AC5B09">
        <w:t xml:space="preserve"> into equation (</w:t>
      </w:r>
      <w:r w:rsidR="001F2740">
        <w:t>8</w:t>
      </w:r>
      <w:r w:rsidRPr="00AC5B09">
        <w:t>-10), we find</w:t>
      </w:r>
    </w:p>
    <w:p w:rsidR="00B468B2" w:rsidRPr="006C32BF" w:rsidRDefault="00B468B2" w:rsidP="00355BC8">
      <w:pPr>
        <w:pStyle w:val="DisplayExtract"/>
        <w:tabs>
          <w:tab w:val="left" w:pos="5040"/>
        </w:tabs>
        <w:spacing w:line="480" w:lineRule="auto"/>
        <w:jc w:val="center"/>
      </w:pPr>
      <w:r w:rsidRPr="006C32BF">
        <w:rPr>
          <w:position w:val="-32"/>
        </w:rPr>
        <w:object w:dxaOrig="5440" w:dyaOrig="760">
          <v:shape id="_x0000_i1094" type="#_x0000_t75" style="width:272.25pt;height:38.25pt" o:ole="">
            <v:imagedata r:id="rId139" o:title=""/>
          </v:shape>
          <o:OLEObject Type="Embed" ProgID="Equation.DSMT4" ShapeID="_x0000_i1094" DrawAspect="Content" ObjectID="_1345955988" r:id="rId140"/>
        </w:object>
      </w:r>
    </w:p>
    <w:p w:rsidR="00B468B2" w:rsidRPr="006C32BF" w:rsidRDefault="00AC5B09" w:rsidP="00355BC8">
      <w:pPr>
        <w:pStyle w:val="HEADFIRST"/>
        <w:spacing w:line="480" w:lineRule="auto"/>
      </w:pPr>
      <w:r w:rsidRPr="00AC5B09">
        <w:t>so the condition for profit maximization—that marginal revenue equal marginal cost—is satisfied. Each firm sells 900,000 units/6 firms = 150,000 units/firm. Its average cost is therefore</w:t>
      </w:r>
    </w:p>
    <w:p w:rsidR="00B468B2" w:rsidRPr="006C32BF" w:rsidRDefault="00067DAA" w:rsidP="00355BC8">
      <w:pPr>
        <w:pStyle w:val="DisplayExtract"/>
        <w:tabs>
          <w:tab w:val="left" w:pos="5040"/>
        </w:tabs>
        <w:spacing w:line="480" w:lineRule="auto"/>
        <w:jc w:val="center"/>
      </w:pPr>
      <w:r w:rsidRPr="006C32BF">
        <w:rPr>
          <w:position w:val="-14"/>
        </w:rPr>
        <w:object w:dxaOrig="5100" w:dyaOrig="400">
          <v:shape id="_x0000_i1095" type="#_x0000_t75" style="width:255pt;height:21pt" o:ole="">
            <v:imagedata r:id="rId141" o:title=""/>
          </v:shape>
          <o:OLEObject Type="Embed" ProgID="Equation.DSMT4" ShapeID="_x0000_i1095" DrawAspect="Content" ObjectID="_1345955989" r:id="rId142"/>
        </w:object>
      </w:r>
    </w:p>
    <w:p w:rsidR="00B468B2" w:rsidRPr="006C32BF" w:rsidRDefault="00AC5B09" w:rsidP="00355BC8">
      <w:pPr>
        <w:pStyle w:val="HEADFIRST"/>
        <w:spacing w:line="480" w:lineRule="auto"/>
      </w:pPr>
      <w:r w:rsidRPr="00AC5B09">
        <w:t>Since the average cost of $10,000 per unit is the same as the price, all monopoly profits have been competed away. Thus six firms, selling each unit at a price of $10,000, with each firm producing 150,000 cars, is the long-run equilibrium in the Home market.</w:t>
      </w:r>
    </w:p>
    <w:p w:rsidR="00B468B2" w:rsidRPr="006C32BF" w:rsidRDefault="001F2740" w:rsidP="00355BC8">
      <w:pPr>
        <w:pStyle w:val="Caption"/>
        <w:spacing w:line="480" w:lineRule="auto"/>
      </w:pPr>
      <w:r>
        <w:rPr>
          <w:b/>
          <w:bCs/>
        </w:rPr>
        <w:t xml:space="preserve">[Insert </w:t>
      </w:r>
      <w:r w:rsidR="00AC5B09" w:rsidRPr="00AC5B09">
        <w:rPr>
          <w:b/>
          <w:bCs/>
        </w:rPr>
        <w:t xml:space="preserve">Figure </w:t>
      </w:r>
      <w:r>
        <w:rPr>
          <w:b/>
          <w:bCs/>
        </w:rPr>
        <w:t>8</w:t>
      </w:r>
      <w:r w:rsidR="00AC5B09" w:rsidRPr="00AC5B09">
        <w:rPr>
          <w:b/>
          <w:bCs/>
        </w:rPr>
        <w:t>-5 Equilibrium in the Automobile Market</w:t>
      </w:r>
      <w:r w:rsidR="00AC5B09" w:rsidRPr="00AC5B09">
        <w:t xml:space="preserve"> (a) The Home market: With a market size of 900,000 automobiles, Home’s equilibrium, determined by the intersection of the </w:t>
      </w:r>
      <w:r w:rsidR="00AC5B09" w:rsidRPr="00AC5B09">
        <w:rPr>
          <w:i/>
          <w:iCs/>
        </w:rPr>
        <w:t>PP</w:t>
      </w:r>
      <w:r w:rsidR="00AC5B09" w:rsidRPr="00AC5B09">
        <w:t xml:space="preserve"> and </w:t>
      </w:r>
      <w:r w:rsidR="00AC5B09" w:rsidRPr="00AC5B09">
        <w:rPr>
          <w:i/>
          <w:iCs/>
        </w:rPr>
        <w:t>CC</w:t>
      </w:r>
      <w:r w:rsidR="00AC5B09" w:rsidRPr="00AC5B09">
        <w:t xml:space="preserve"> curves, occurs with six firms and an industry price of $10,000 per auto. (b) The Foreign market: With a market size of 1.6 million automobiles, Foreign’s equilibrium occurs with eight firms and an industry price of $8,750 per car. (c) The combined market: Integrating the two markets creates a market for 2.5 million autos. This market supports ten firms, and the price of an auto is only $8,000.</w:t>
      </w:r>
      <w:r w:rsidR="00AC5B09" w:rsidRPr="00AC5B09">
        <w:rPr>
          <w:b/>
          <w:bCs/>
        </w:rPr>
        <w:t xml:space="preserve"> (</w:t>
      </w:r>
      <w:r>
        <w:rPr>
          <w:b/>
          <w:bCs/>
        </w:rPr>
        <w:t>Pick up Figure 6-5 from</w:t>
      </w:r>
      <w:r w:rsidR="00AC5B09" w:rsidRPr="00AC5B09">
        <w:rPr>
          <w:b/>
          <w:bCs/>
        </w:rPr>
        <w:t xml:space="preserve"> pg128 of </w:t>
      </w:r>
      <w:r>
        <w:rPr>
          <w:b/>
          <w:bCs/>
        </w:rPr>
        <w:t>8e</w:t>
      </w:r>
      <w:r w:rsidR="00AC5B09" w:rsidRPr="00AC5B09">
        <w:rPr>
          <w:b/>
          <w:bCs/>
        </w:rPr>
        <w:t>)</w:t>
      </w:r>
      <w:r>
        <w:rPr>
          <w:b/>
          <w:bCs/>
        </w:rPr>
        <w:t>]</w:t>
      </w:r>
    </w:p>
    <w:p w:rsidR="00B468B2" w:rsidRPr="006C32BF" w:rsidRDefault="00AC5B09" w:rsidP="00355BC8">
      <w:pPr>
        <w:pStyle w:val="CHAPBM"/>
        <w:spacing w:line="480" w:lineRule="auto"/>
      </w:pPr>
      <w:r w:rsidRPr="00AC5B09">
        <w:t xml:space="preserve">What about Foreign? By drawing the </w:t>
      </w:r>
      <w:r w:rsidRPr="00AC5B09">
        <w:rPr>
          <w:i/>
        </w:rPr>
        <w:t>PP</w:t>
      </w:r>
      <w:r w:rsidRPr="00AC5B09">
        <w:t xml:space="preserve"> and </w:t>
      </w:r>
      <w:r w:rsidRPr="00AC5B09">
        <w:rPr>
          <w:i/>
        </w:rPr>
        <w:t>CC</w:t>
      </w:r>
      <w:r w:rsidRPr="00AC5B09">
        <w:t xml:space="preserve"> curves (panel (b) in Figure </w:t>
      </w:r>
      <w:r w:rsidR="00926E32">
        <w:t>8</w:t>
      </w:r>
      <w:r w:rsidRPr="00AC5B09">
        <w:t xml:space="preserve">-5) we find that when the market is for 1.6 million automobiles, the curves intersect at </w:t>
      </w:r>
      <w:r w:rsidR="00B468B2" w:rsidRPr="006C32BF">
        <w:rPr>
          <w:position w:val="-6"/>
        </w:rPr>
        <w:object w:dxaOrig="540" w:dyaOrig="279">
          <v:shape id="_x0000_i1096" type="#_x0000_t75" style="width:27pt;height:14.25pt" o:ole="">
            <v:imagedata r:id="rId143" o:title=""/>
          </v:shape>
          <o:OLEObject Type="Embed" ProgID="Equation.DSMT4" ShapeID="_x0000_i1096" DrawAspect="Content" ObjectID="_1345955990" r:id="rId144"/>
        </w:object>
      </w:r>
      <w:r w:rsidRPr="00AC5B09">
        <w:t xml:space="preserve">, </w:t>
      </w:r>
      <w:r w:rsidR="00B468B2" w:rsidRPr="006C32BF">
        <w:rPr>
          <w:position w:val="-10"/>
        </w:rPr>
        <w:object w:dxaOrig="1020" w:dyaOrig="320">
          <v:shape id="_x0000_i1097" type="#_x0000_t75" style="width:51pt;height:15.75pt" o:ole="">
            <v:imagedata r:id="rId145" o:title=""/>
          </v:shape>
          <o:OLEObject Type="Embed" ProgID="Equation.DSMT4" ShapeID="_x0000_i1097" DrawAspect="Content" ObjectID="_1345955991" r:id="rId146"/>
        </w:object>
      </w:r>
      <w:r w:rsidRPr="00AC5B09">
        <w:t>. That is, in the absence of trade Foreign’s market would support eight firms, each producing 200,000 automobiles, and selling them at a price of $8,750. We can again confirm that this solution satisfies the equilibrium conditions:</w:t>
      </w:r>
    </w:p>
    <w:p w:rsidR="00B468B2" w:rsidRPr="006C32BF" w:rsidRDefault="00B468B2" w:rsidP="00355BC8">
      <w:pPr>
        <w:pStyle w:val="DisplayExtract"/>
        <w:tabs>
          <w:tab w:val="left" w:pos="5040"/>
        </w:tabs>
        <w:spacing w:line="480" w:lineRule="auto"/>
        <w:jc w:val="center"/>
      </w:pPr>
      <w:r w:rsidRPr="006C32BF">
        <w:rPr>
          <w:position w:val="-16"/>
        </w:rPr>
        <w:object w:dxaOrig="7140" w:dyaOrig="440">
          <v:shape id="_x0000_i1098" type="#_x0000_t75" style="width:357pt;height:21.75pt" o:ole="">
            <v:imagedata r:id="rId147" o:title=""/>
          </v:shape>
          <o:OLEObject Type="Embed" ProgID="Equation.DSMT4" ShapeID="_x0000_i1098" DrawAspect="Content" ObjectID="_1345955992" r:id="rId148"/>
        </w:object>
      </w:r>
    </w:p>
    <w:p w:rsidR="00B468B2" w:rsidRPr="006C32BF" w:rsidRDefault="00AC5B09" w:rsidP="00355BC8">
      <w:pPr>
        <w:pStyle w:val="HEADFIRST"/>
        <w:spacing w:line="480" w:lineRule="auto"/>
      </w:pPr>
      <w:r w:rsidRPr="00AC5B09">
        <w:t>and</w:t>
      </w:r>
    </w:p>
    <w:p w:rsidR="00B468B2" w:rsidRPr="006C32BF" w:rsidRDefault="00B468B2" w:rsidP="00355BC8">
      <w:pPr>
        <w:pStyle w:val="DisplayExtract"/>
        <w:tabs>
          <w:tab w:val="left" w:pos="5040"/>
        </w:tabs>
        <w:spacing w:line="480" w:lineRule="auto"/>
        <w:jc w:val="center"/>
      </w:pPr>
      <w:r w:rsidRPr="006C32BF">
        <w:rPr>
          <w:position w:val="-14"/>
        </w:rPr>
        <w:object w:dxaOrig="4920" w:dyaOrig="400">
          <v:shape id="_x0000_i1099" type="#_x0000_t75" style="width:246pt;height:21pt" o:ole="">
            <v:imagedata r:id="rId149" o:title=""/>
          </v:shape>
          <o:OLEObject Type="Embed" ProgID="Equation.DSMT4" ShapeID="_x0000_i1099" DrawAspect="Content" ObjectID="_1345955993" r:id="rId150"/>
        </w:object>
      </w:r>
    </w:p>
    <w:p w:rsidR="00B468B2" w:rsidRPr="006C32BF" w:rsidRDefault="00AC5B09" w:rsidP="00355BC8">
      <w:pPr>
        <w:pStyle w:val="CHAPBM"/>
        <w:spacing w:line="480" w:lineRule="auto"/>
      </w:pPr>
      <w:r w:rsidRPr="00AC5B09">
        <w:t xml:space="preserve">Now suppose it is possible for Home and Foreign to trade automobiles costlessly with one another. This creates a new, integrated market (panel (c) in Figure </w:t>
      </w:r>
      <w:r w:rsidR="00926E32">
        <w:t>8</w:t>
      </w:r>
      <w:r w:rsidRPr="00AC5B09">
        <w:t xml:space="preserve">-5) with total sales of 2.5 million. By drawing the </w:t>
      </w:r>
      <w:r w:rsidRPr="00AC5B09">
        <w:rPr>
          <w:i/>
        </w:rPr>
        <w:t>PP</w:t>
      </w:r>
      <w:r w:rsidRPr="00AC5B09">
        <w:t xml:space="preserve"> and </w:t>
      </w:r>
      <w:r w:rsidRPr="00AC5B09">
        <w:rPr>
          <w:i/>
        </w:rPr>
        <w:t>CC</w:t>
      </w:r>
      <w:r w:rsidRPr="00AC5B09">
        <w:t xml:space="preserve"> curves one more time, we find that this integrated market will support ten firms, each producing 250,000 cars and selling them at a price of $8,000. The conditions for profit maximization and zero profits are again satisfied:</w:t>
      </w:r>
    </w:p>
    <w:p w:rsidR="00B468B2" w:rsidRPr="006C32BF" w:rsidRDefault="00B468B2" w:rsidP="00355BC8">
      <w:pPr>
        <w:pStyle w:val="DisplayExtract"/>
        <w:tabs>
          <w:tab w:val="left" w:pos="5040"/>
        </w:tabs>
        <w:spacing w:line="480" w:lineRule="auto"/>
        <w:jc w:val="center"/>
      </w:pPr>
      <w:r w:rsidRPr="006C32BF">
        <w:rPr>
          <w:position w:val="-32"/>
        </w:rPr>
        <w:object w:dxaOrig="5420" w:dyaOrig="760">
          <v:shape id="_x0000_i1100" type="#_x0000_t75" style="width:270.75pt;height:38.25pt" o:ole="">
            <v:imagedata r:id="rId151" o:title=""/>
          </v:shape>
          <o:OLEObject Type="Embed" ProgID="Equation.DSMT4" ShapeID="_x0000_i1100" DrawAspect="Content" ObjectID="_1345955994" r:id="rId152"/>
        </w:object>
      </w:r>
    </w:p>
    <w:p w:rsidR="00B468B2" w:rsidRPr="006C32BF" w:rsidRDefault="00AC5B09" w:rsidP="00355BC8">
      <w:pPr>
        <w:pStyle w:val="HEADFIRST"/>
        <w:spacing w:line="480" w:lineRule="auto"/>
      </w:pPr>
      <w:r w:rsidRPr="00AC5B09">
        <w:t>and</w:t>
      </w:r>
    </w:p>
    <w:p w:rsidR="00B468B2" w:rsidRPr="006C32BF" w:rsidRDefault="00B468B2" w:rsidP="00355BC8">
      <w:pPr>
        <w:pStyle w:val="DisplayExtract"/>
        <w:tabs>
          <w:tab w:val="left" w:pos="5040"/>
        </w:tabs>
        <w:spacing w:line="480" w:lineRule="auto"/>
        <w:jc w:val="center"/>
      </w:pPr>
      <w:r w:rsidRPr="006C32BF">
        <w:rPr>
          <w:position w:val="-14"/>
        </w:rPr>
        <w:object w:dxaOrig="4920" w:dyaOrig="400">
          <v:shape id="_x0000_i1101" type="#_x0000_t75" style="width:246pt;height:21pt" o:ole="">
            <v:imagedata r:id="rId153" o:title=""/>
          </v:shape>
          <o:OLEObject Type="Embed" ProgID="Equation.DSMT4" ShapeID="_x0000_i1101" DrawAspect="Content" ObjectID="_1345955995" r:id="rId154"/>
        </w:object>
      </w:r>
    </w:p>
    <w:p w:rsidR="00B468B2" w:rsidRPr="006C32BF" w:rsidRDefault="00AC5B09" w:rsidP="00355BC8">
      <w:pPr>
        <w:pStyle w:val="CHAPBM"/>
        <w:spacing w:line="480" w:lineRule="auto"/>
      </w:pPr>
      <w:r w:rsidRPr="00AC5B09">
        <w:t xml:space="preserve">We summarize the results of creating an integrated market in Table </w:t>
      </w:r>
      <w:r w:rsidR="00926E32">
        <w:t>8</w:t>
      </w:r>
      <w:r w:rsidRPr="00AC5B09">
        <w:t>-</w:t>
      </w:r>
      <w:r w:rsidR="00404394">
        <w:t>1</w:t>
      </w:r>
      <w:r w:rsidRPr="00AC5B09">
        <w:t>. The table compares each market alone with the integrated market. The integrated market supports more firms, each producing at a larger scale and selling at a lower price than either national market did on its own.</w:t>
      </w:r>
    </w:p>
    <w:p w:rsidR="00BF62FD" w:rsidRDefault="00084D85" w:rsidP="00355BC8">
      <w:pPr>
        <w:pStyle w:val="Tableheading"/>
        <w:spacing w:line="480" w:lineRule="auto"/>
        <w:rPr>
          <w:lang w:val="en-US"/>
        </w:rPr>
      </w:pPr>
      <w:r>
        <w:rPr>
          <w:lang w:val="en-US"/>
        </w:rPr>
        <w:t xml:space="preserve">[Insert </w:t>
      </w:r>
      <w:r w:rsidR="00AC5B09" w:rsidRPr="00AC5B09">
        <w:rPr>
          <w:lang w:val="en-US"/>
        </w:rPr>
        <w:t xml:space="preserve">TABLE </w:t>
      </w:r>
      <w:r w:rsidR="00926E32">
        <w:rPr>
          <w:lang w:val="en-US"/>
        </w:rPr>
        <w:t>8</w:t>
      </w:r>
      <w:r w:rsidR="00AC5B09" w:rsidRPr="00AC5B09">
        <w:rPr>
          <w:lang w:val="en-US"/>
        </w:rPr>
        <w:t>-</w:t>
      </w:r>
      <w:r>
        <w:rPr>
          <w:lang w:val="en-US"/>
        </w:rPr>
        <w:t>1</w:t>
      </w:r>
      <w:r w:rsidR="00AC5B09" w:rsidRPr="00AC5B09">
        <w:rPr>
          <w:lang w:val="en-US"/>
        </w:rPr>
        <w:t xml:space="preserve"> Hypothetical Example of Gains from Market Integration (</w:t>
      </w:r>
      <w:r>
        <w:rPr>
          <w:lang w:val="en-US"/>
        </w:rPr>
        <w:t>Modify Table 6-2 from</w:t>
      </w:r>
      <w:r w:rsidR="00AC5B09" w:rsidRPr="00AC5B09">
        <w:rPr>
          <w:lang w:val="en-US"/>
        </w:rPr>
        <w:t xml:space="preserve"> pg130 of </w:t>
      </w:r>
      <w:r>
        <w:rPr>
          <w:lang w:val="en-US"/>
        </w:rPr>
        <w:t>8e</w:t>
      </w:r>
      <w:r w:rsidR="00AC5B09" w:rsidRPr="00AC5B09">
        <w:rPr>
          <w:lang w:val="en-US"/>
        </w:rPr>
        <w:t>)</w:t>
      </w:r>
      <w:r>
        <w:rPr>
          <w:lang w:val="en-US"/>
        </w:rPr>
        <w:t>]</w:t>
      </w:r>
      <w:r w:rsidR="00BF62FD" w:rsidRPr="006C32BF" w:rsidDel="00BF62FD">
        <w:rPr>
          <w:lang w:val="en-US"/>
        </w:rPr>
        <w:t xml:space="preserve"> </w:t>
      </w:r>
    </w:p>
    <w:tbl>
      <w:tblPr>
        <w:tblStyle w:val="TableGrid"/>
        <w:tblW w:w="4864" w:type="pct"/>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04"/>
        <w:gridCol w:w="1937"/>
        <w:gridCol w:w="2180"/>
        <w:gridCol w:w="2063"/>
      </w:tblGrid>
      <w:tr w:rsidR="00BF62FD" w:rsidRPr="006C32BF" w:rsidTr="0039513E">
        <w:tc>
          <w:tcPr>
            <w:tcW w:w="2304" w:type="dxa"/>
            <w:tcBorders>
              <w:bottom w:val="single" w:sz="4" w:space="0" w:color="auto"/>
            </w:tcBorders>
          </w:tcPr>
          <w:p w:rsidR="00BF62FD" w:rsidRPr="006C32BF" w:rsidRDefault="00BF62FD" w:rsidP="00355BC8">
            <w:pPr>
              <w:pStyle w:val="Tablecolumnhead"/>
              <w:widowControl w:val="0"/>
              <w:spacing w:before="240" w:after="240" w:line="480" w:lineRule="auto"/>
              <w:outlineLvl w:val="0"/>
              <w:rPr>
                <w:lang w:val="en-US"/>
              </w:rPr>
            </w:pPr>
          </w:p>
        </w:tc>
        <w:tc>
          <w:tcPr>
            <w:tcW w:w="1937" w:type="dxa"/>
            <w:tcBorders>
              <w:bottom w:val="single" w:sz="4" w:space="0" w:color="auto"/>
            </w:tcBorders>
          </w:tcPr>
          <w:p w:rsidR="00BF62FD" w:rsidRPr="006C32BF" w:rsidRDefault="00BF62FD" w:rsidP="00355BC8">
            <w:pPr>
              <w:pStyle w:val="Tablecolumnhead"/>
              <w:spacing w:line="480" w:lineRule="auto"/>
              <w:rPr>
                <w:lang w:val="en-US"/>
              </w:rPr>
            </w:pPr>
            <w:r w:rsidRPr="001F7CF8">
              <w:rPr>
                <w:lang w:val="en-US"/>
              </w:rPr>
              <w:t xml:space="preserve">Home Market, Before Trade </w:t>
            </w:r>
          </w:p>
        </w:tc>
        <w:tc>
          <w:tcPr>
            <w:tcW w:w="2180" w:type="dxa"/>
            <w:tcBorders>
              <w:bottom w:val="single" w:sz="4" w:space="0" w:color="auto"/>
            </w:tcBorders>
          </w:tcPr>
          <w:p w:rsidR="00BF62FD" w:rsidRPr="006C32BF" w:rsidRDefault="00BF62FD" w:rsidP="00355BC8">
            <w:pPr>
              <w:pStyle w:val="Tablecolumnhead"/>
              <w:spacing w:line="480" w:lineRule="auto"/>
              <w:rPr>
                <w:lang w:val="en-US"/>
              </w:rPr>
            </w:pPr>
            <w:r w:rsidRPr="001F7CF8">
              <w:rPr>
                <w:lang w:val="en-US"/>
              </w:rPr>
              <w:t xml:space="preserve">Foreign Market, Before Trade </w:t>
            </w:r>
          </w:p>
        </w:tc>
        <w:tc>
          <w:tcPr>
            <w:tcW w:w="2063" w:type="dxa"/>
            <w:tcBorders>
              <w:bottom w:val="single" w:sz="4" w:space="0" w:color="auto"/>
            </w:tcBorders>
          </w:tcPr>
          <w:p w:rsidR="00BF62FD" w:rsidRPr="006C32BF" w:rsidRDefault="00BF62FD" w:rsidP="00355BC8">
            <w:pPr>
              <w:pStyle w:val="Tablecolumnhead"/>
              <w:spacing w:line="480" w:lineRule="auto"/>
              <w:rPr>
                <w:lang w:val="en-US"/>
              </w:rPr>
            </w:pPr>
            <w:r w:rsidRPr="001F7CF8">
              <w:rPr>
                <w:lang w:val="en-US"/>
              </w:rPr>
              <w:t xml:space="preserve">Integrated Market, After </w:t>
            </w:r>
            <w:r w:rsidRPr="001F7CF8">
              <w:rPr>
                <w:lang w:val="en-US"/>
              </w:rPr>
              <w:lastRenderedPageBreak/>
              <w:t>Trade</w:t>
            </w:r>
          </w:p>
        </w:tc>
      </w:tr>
      <w:tr w:rsidR="00BF62FD" w:rsidRPr="006C32BF" w:rsidTr="0039513E">
        <w:tc>
          <w:tcPr>
            <w:tcW w:w="2304" w:type="dxa"/>
            <w:tcBorders>
              <w:top w:val="single" w:sz="4" w:space="0" w:color="auto"/>
            </w:tcBorders>
          </w:tcPr>
          <w:p w:rsidR="00BF62FD" w:rsidRPr="006C32BF" w:rsidRDefault="00BF62FD" w:rsidP="00355BC8">
            <w:pPr>
              <w:pStyle w:val="Tabletext"/>
              <w:spacing w:line="480" w:lineRule="auto"/>
              <w:rPr>
                <w:lang w:val="en-US"/>
              </w:rPr>
            </w:pPr>
            <w:r w:rsidRPr="001F7CF8">
              <w:rPr>
                <w:lang w:val="en-US"/>
              </w:rPr>
              <w:lastRenderedPageBreak/>
              <w:t>Industry output (# of autos)</w:t>
            </w:r>
          </w:p>
        </w:tc>
        <w:tc>
          <w:tcPr>
            <w:tcW w:w="1937" w:type="dxa"/>
            <w:tcBorders>
              <w:top w:val="single" w:sz="4" w:space="0" w:color="auto"/>
            </w:tcBorders>
          </w:tcPr>
          <w:p w:rsidR="00BF62FD" w:rsidRPr="006C32BF" w:rsidRDefault="00BF62FD" w:rsidP="00355BC8">
            <w:pPr>
              <w:pStyle w:val="Tabletext"/>
              <w:spacing w:line="480" w:lineRule="auto"/>
              <w:jc w:val="center"/>
              <w:rPr>
                <w:lang w:val="en-US"/>
              </w:rPr>
            </w:pPr>
            <w:r w:rsidRPr="001F7CF8">
              <w:rPr>
                <w:lang w:val="en-US"/>
              </w:rPr>
              <w:t>900,000</w:t>
            </w:r>
          </w:p>
        </w:tc>
        <w:tc>
          <w:tcPr>
            <w:tcW w:w="2180" w:type="dxa"/>
            <w:tcBorders>
              <w:top w:val="single" w:sz="4" w:space="0" w:color="auto"/>
            </w:tcBorders>
          </w:tcPr>
          <w:p w:rsidR="00BF62FD" w:rsidRPr="006C32BF" w:rsidRDefault="00BF62FD" w:rsidP="00355BC8">
            <w:pPr>
              <w:pStyle w:val="Tabletext"/>
              <w:spacing w:line="480" w:lineRule="auto"/>
              <w:jc w:val="center"/>
              <w:rPr>
                <w:lang w:val="en-US"/>
              </w:rPr>
            </w:pPr>
            <w:r w:rsidRPr="001F7CF8">
              <w:rPr>
                <w:lang w:val="en-US"/>
              </w:rPr>
              <w:t>1,600,000</w:t>
            </w:r>
          </w:p>
        </w:tc>
        <w:tc>
          <w:tcPr>
            <w:tcW w:w="2063" w:type="dxa"/>
            <w:tcBorders>
              <w:top w:val="single" w:sz="4" w:space="0" w:color="auto"/>
            </w:tcBorders>
          </w:tcPr>
          <w:p w:rsidR="00BF62FD" w:rsidRPr="006C32BF" w:rsidRDefault="00BF62FD" w:rsidP="00355BC8">
            <w:pPr>
              <w:pStyle w:val="Tabletext"/>
              <w:spacing w:line="480" w:lineRule="auto"/>
              <w:jc w:val="center"/>
              <w:rPr>
                <w:lang w:val="en-US"/>
              </w:rPr>
            </w:pPr>
            <w:r w:rsidRPr="001F7CF8">
              <w:rPr>
                <w:lang w:val="en-US"/>
              </w:rPr>
              <w:t>2,500,000</w:t>
            </w:r>
          </w:p>
        </w:tc>
      </w:tr>
      <w:tr w:rsidR="00BF62FD" w:rsidRPr="006C32BF" w:rsidTr="0039513E">
        <w:tc>
          <w:tcPr>
            <w:tcW w:w="2304" w:type="dxa"/>
          </w:tcPr>
          <w:p w:rsidR="00BF62FD" w:rsidRPr="006C32BF" w:rsidRDefault="00BF62FD" w:rsidP="00355BC8">
            <w:pPr>
              <w:pStyle w:val="Tabletext"/>
              <w:spacing w:line="480" w:lineRule="auto"/>
              <w:rPr>
                <w:lang w:val="en-US"/>
              </w:rPr>
            </w:pPr>
            <w:r w:rsidRPr="001F7CF8">
              <w:rPr>
                <w:lang w:val="en-US"/>
              </w:rPr>
              <w:t>Number of firms</w:t>
            </w:r>
          </w:p>
        </w:tc>
        <w:tc>
          <w:tcPr>
            <w:tcW w:w="1937" w:type="dxa"/>
          </w:tcPr>
          <w:p w:rsidR="00BF62FD" w:rsidRPr="006C32BF" w:rsidRDefault="00BF62FD" w:rsidP="00355BC8">
            <w:pPr>
              <w:pStyle w:val="Tabletext"/>
              <w:spacing w:line="480" w:lineRule="auto"/>
              <w:jc w:val="center"/>
              <w:rPr>
                <w:lang w:val="en-US"/>
              </w:rPr>
            </w:pPr>
            <w:r w:rsidRPr="001F7CF8">
              <w:rPr>
                <w:lang w:val="en-US"/>
              </w:rPr>
              <w:t xml:space="preserve">           6</w:t>
            </w:r>
          </w:p>
        </w:tc>
        <w:tc>
          <w:tcPr>
            <w:tcW w:w="2180" w:type="dxa"/>
          </w:tcPr>
          <w:p w:rsidR="00BF62FD" w:rsidRPr="006C32BF" w:rsidRDefault="00BF62FD" w:rsidP="00355BC8">
            <w:pPr>
              <w:pStyle w:val="Tabletext"/>
              <w:spacing w:line="480" w:lineRule="auto"/>
              <w:jc w:val="center"/>
              <w:rPr>
                <w:lang w:val="en-US"/>
              </w:rPr>
            </w:pPr>
            <w:r w:rsidRPr="001F7CF8">
              <w:rPr>
                <w:lang w:val="en-US"/>
              </w:rPr>
              <w:t xml:space="preserve">              8</w:t>
            </w:r>
          </w:p>
        </w:tc>
        <w:tc>
          <w:tcPr>
            <w:tcW w:w="2063" w:type="dxa"/>
          </w:tcPr>
          <w:p w:rsidR="00BF62FD" w:rsidRPr="006C32BF" w:rsidRDefault="00BF62FD" w:rsidP="00355BC8">
            <w:pPr>
              <w:pStyle w:val="Tabletext"/>
              <w:spacing w:line="480" w:lineRule="auto"/>
              <w:jc w:val="center"/>
              <w:rPr>
                <w:lang w:val="en-US"/>
              </w:rPr>
            </w:pPr>
            <w:r w:rsidRPr="001F7CF8">
              <w:rPr>
                <w:lang w:val="en-US"/>
              </w:rPr>
              <w:t xml:space="preserve">            10</w:t>
            </w:r>
          </w:p>
        </w:tc>
      </w:tr>
      <w:tr w:rsidR="00BF62FD" w:rsidRPr="006C32BF" w:rsidTr="0039513E">
        <w:tc>
          <w:tcPr>
            <w:tcW w:w="2304" w:type="dxa"/>
          </w:tcPr>
          <w:p w:rsidR="00BF62FD" w:rsidRPr="006C32BF" w:rsidRDefault="00BF62FD" w:rsidP="00355BC8">
            <w:pPr>
              <w:pStyle w:val="Tabletext"/>
              <w:spacing w:line="480" w:lineRule="auto"/>
              <w:rPr>
                <w:lang w:val="en-US"/>
              </w:rPr>
            </w:pPr>
            <w:r w:rsidRPr="001F7CF8">
              <w:rPr>
                <w:lang w:val="en-US"/>
              </w:rPr>
              <w:t>Output per firm (# of autos)</w:t>
            </w:r>
          </w:p>
        </w:tc>
        <w:tc>
          <w:tcPr>
            <w:tcW w:w="1937" w:type="dxa"/>
          </w:tcPr>
          <w:p w:rsidR="00BF62FD" w:rsidRPr="006C32BF" w:rsidRDefault="00BF62FD" w:rsidP="00355BC8">
            <w:pPr>
              <w:pStyle w:val="Tabletext"/>
              <w:spacing w:line="480" w:lineRule="auto"/>
              <w:jc w:val="center"/>
              <w:rPr>
                <w:lang w:val="en-US"/>
              </w:rPr>
            </w:pPr>
            <w:r w:rsidRPr="001F7CF8">
              <w:rPr>
                <w:lang w:val="en-US"/>
              </w:rPr>
              <w:t xml:space="preserve"> 150,000</w:t>
            </w:r>
          </w:p>
        </w:tc>
        <w:tc>
          <w:tcPr>
            <w:tcW w:w="2180" w:type="dxa"/>
          </w:tcPr>
          <w:p w:rsidR="00BF62FD" w:rsidRPr="006C32BF" w:rsidRDefault="00BF62FD" w:rsidP="00355BC8">
            <w:pPr>
              <w:pStyle w:val="Tabletext"/>
              <w:spacing w:line="480" w:lineRule="auto"/>
              <w:jc w:val="center"/>
              <w:rPr>
                <w:lang w:val="en-US"/>
              </w:rPr>
            </w:pPr>
            <w:r w:rsidRPr="001F7CF8">
              <w:rPr>
                <w:lang w:val="en-US"/>
              </w:rPr>
              <w:t xml:space="preserve">   200,000</w:t>
            </w:r>
          </w:p>
        </w:tc>
        <w:tc>
          <w:tcPr>
            <w:tcW w:w="2063" w:type="dxa"/>
          </w:tcPr>
          <w:p w:rsidR="00BF62FD" w:rsidRPr="006C32BF" w:rsidRDefault="00BF62FD" w:rsidP="00355BC8">
            <w:pPr>
              <w:pStyle w:val="Tabletext"/>
              <w:spacing w:line="480" w:lineRule="auto"/>
              <w:jc w:val="center"/>
              <w:rPr>
                <w:lang w:val="en-US"/>
              </w:rPr>
            </w:pPr>
            <w:r w:rsidRPr="001F7CF8">
              <w:rPr>
                <w:lang w:val="en-US"/>
              </w:rPr>
              <w:t xml:space="preserve">   250,000</w:t>
            </w:r>
          </w:p>
        </w:tc>
      </w:tr>
      <w:tr w:rsidR="00BF62FD" w:rsidRPr="006C32BF" w:rsidTr="0039513E">
        <w:tc>
          <w:tcPr>
            <w:tcW w:w="2304" w:type="dxa"/>
          </w:tcPr>
          <w:p w:rsidR="00BF62FD" w:rsidRPr="006C32BF" w:rsidRDefault="00BF62FD" w:rsidP="00355BC8">
            <w:pPr>
              <w:pStyle w:val="Tabletext"/>
              <w:spacing w:line="480" w:lineRule="auto"/>
              <w:rPr>
                <w:lang w:val="en-US"/>
              </w:rPr>
            </w:pPr>
            <w:r w:rsidRPr="001F7CF8">
              <w:rPr>
                <w:lang w:val="en-US"/>
              </w:rPr>
              <w:t>Average cost</w:t>
            </w:r>
          </w:p>
        </w:tc>
        <w:tc>
          <w:tcPr>
            <w:tcW w:w="1937" w:type="dxa"/>
          </w:tcPr>
          <w:p w:rsidR="00BF62FD" w:rsidRPr="006C32BF" w:rsidRDefault="00BF62FD" w:rsidP="00355BC8">
            <w:pPr>
              <w:pStyle w:val="Tabletext"/>
              <w:spacing w:line="480" w:lineRule="auto"/>
              <w:jc w:val="center"/>
              <w:rPr>
                <w:lang w:val="en-US"/>
              </w:rPr>
            </w:pPr>
            <w:r w:rsidRPr="001F7CF8">
              <w:rPr>
                <w:lang w:val="en-US"/>
              </w:rPr>
              <w:t xml:space="preserve"> $10,000</w:t>
            </w:r>
          </w:p>
        </w:tc>
        <w:tc>
          <w:tcPr>
            <w:tcW w:w="2180" w:type="dxa"/>
          </w:tcPr>
          <w:p w:rsidR="00BF62FD" w:rsidRPr="006C32BF" w:rsidRDefault="00BF62FD" w:rsidP="00355BC8">
            <w:pPr>
              <w:pStyle w:val="Tabletext"/>
              <w:spacing w:line="480" w:lineRule="auto"/>
              <w:jc w:val="center"/>
              <w:rPr>
                <w:lang w:val="en-US"/>
              </w:rPr>
            </w:pPr>
            <w:r w:rsidRPr="001F7CF8">
              <w:rPr>
                <w:lang w:val="en-US"/>
              </w:rPr>
              <w:t xml:space="preserve">     $8,750</w:t>
            </w:r>
          </w:p>
        </w:tc>
        <w:tc>
          <w:tcPr>
            <w:tcW w:w="2063" w:type="dxa"/>
          </w:tcPr>
          <w:p w:rsidR="00BF62FD" w:rsidRPr="006C32BF" w:rsidRDefault="00BF62FD" w:rsidP="00355BC8">
            <w:pPr>
              <w:pStyle w:val="Tabletext"/>
              <w:spacing w:line="480" w:lineRule="auto"/>
              <w:jc w:val="center"/>
              <w:rPr>
                <w:lang w:val="en-US"/>
              </w:rPr>
            </w:pPr>
            <w:r w:rsidRPr="001F7CF8">
              <w:rPr>
                <w:lang w:val="en-US"/>
              </w:rPr>
              <w:t xml:space="preserve">     $8,000</w:t>
            </w:r>
          </w:p>
        </w:tc>
      </w:tr>
      <w:tr w:rsidR="00BF62FD" w:rsidRPr="006C32BF" w:rsidTr="0039513E">
        <w:tc>
          <w:tcPr>
            <w:tcW w:w="2304" w:type="dxa"/>
          </w:tcPr>
          <w:p w:rsidR="00BF62FD" w:rsidRPr="006C32BF" w:rsidRDefault="00BF62FD" w:rsidP="00355BC8">
            <w:pPr>
              <w:pStyle w:val="Tabletext"/>
              <w:spacing w:line="480" w:lineRule="auto"/>
              <w:rPr>
                <w:lang w:val="en-US"/>
              </w:rPr>
            </w:pPr>
            <w:r w:rsidRPr="001F7CF8">
              <w:rPr>
                <w:lang w:val="en-US"/>
              </w:rPr>
              <w:t>Price</w:t>
            </w:r>
          </w:p>
        </w:tc>
        <w:tc>
          <w:tcPr>
            <w:tcW w:w="1937" w:type="dxa"/>
          </w:tcPr>
          <w:p w:rsidR="00BF62FD" w:rsidRPr="006C32BF" w:rsidRDefault="00BF62FD" w:rsidP="00355BC8">
            <w:pPr>
              <w:pStyle w:val="Tabletext"/>
              <w:spacing w:line="480" w:lineRule="auto"/>
              <w:jc w:val="center"/>
              <w:rPr>
                <w:lang w:val="en-US"/>
              </w:rPr>
            </w:pPr>
            <w:r w:rsidRPr="001F7CF8">
              <w:rPr>
                <w:lang w:val="en-US"/>
              </w:rPr>
              <w:t xml:space="preserve"> $10,000</w:t>
            </w:r>
          </w:p>
        </w:tc>
        <w:tc>
          <w:tcPr>
            <w:tcW w:w="2180" w:type="dxa"/>
          </w:tcPr>
          <w:p w:rsidR="00BF62FD" w:rsidRPr="006C32BF" w:rsidRDefault="00BF62FD" w:rsidP="00355BC8">
            <w:pPr>
              <w:pStyle w:val="Tabletext"/>
              <w:spacing w:line="480" w:lineRule="auto"/>
              <w:jc w:val="center"/>
              <w:rPr>
                <w:lang w:val="en-US"/>
              </w:rPr>
            </w:pPr>
            <w:r w:rsidRPr="001F7CF8">
              <w:rPr>
                <w:lang w:val="en-US"/>
              </w:rPr>
              <w:t xml:space="preserve">     $8,750</w:t>
            </w:r>
          </w:p>
        </w:tc>
        <w:tc>
          <w:tcPr>
            <w:tcW w:w="2063" w:type="dxa"/>
          </w:tcPr>
          <w:p w:rsidR="00BF62FD" w:rsidRPr="006C32BF" w:rsidRDefault="00BF62FD" w:rsidP="00355BC8">
            <w:pPr>
              <w:pStyle w:val="Tabletext"/>
              <w:spacing w:line="480" w:lineRule="auto"/>
              <w:jc w:val="center"/>
              <w:rPr>
                <w:lang w:val="en-US"/>
              </w:rPr>
            </w:pPr>
            <w:r w:rsidRPr="001F7CF8">
              <w:rPr>
                <w:lang w:val="en-US"/>
              </w:rPr>
              <w:t xml:space="preserve">     $8,000</w:t>
            </w:r>
          </w:p>
        </w:tc>
      </w:tr>
    </w:tbl>
    <w:p w:rsidR="00BF62FD" w:rsidRPr="00BF62FD" w:rsidRDefault="00BF62FD" w:rsidP="00355BC8">
      <w:pPr>
        <w:pStyle w:val="Tablecolumnhead"/>
        <w:spacing w:line="480" w:lineRule="auto"/>
        <w:rPr>
          <w:lang w:val="en-US"/>
        </w:rPr>
      </w:pPr>
    </w:p>
    <w:p w:rsidR="00B468B2" w:rsidRPr="006C32BF" w:rsidRDefault="00AC5B09" w:rsidP="00355BC8">
      <w:pPr>
        <w:pStyle w:val="CHAPBM"/>
        <w:spacing w:line="480" w:lineRule="auto"/>
      </w:pPr>
      <w:r w:rsidRPr="00AC5B09">
        <w:t>Clearly everyone is better off as a result of integration. In the larger market, consumers have a wider range of choice, yet each firm produces more and is therefore able to offer its product at a lower price. To realize these gains from integration, the countries must engage in international trade. To achieve economies of scale, each firm must concentrate its production in one country—either Home or Foreign. Yet it must sell its output to customers in both markets. So each product will be produced in only one country and exported to the other.</w:t>
      </w:r>
    </w:p>
    <w:p w:rsidR="004A25AB" w:rsidRDefault="00AC5B09" w:rsidP="00355BC8">
      <w:pPr>
        <w:pStyle w:val="CHAPBM"/>
        <w:spacing w:line="480" w:lineRule="auto"/>
      </w:pPr>
      <w:r w:rsidRPr="00AC5B09">
        <w:t>This numeric</w:t>
      </w:r>
      <w:r w:rsidR="00F120AA">
        <w:t>al</w:t>
      </w:r>
      <w:r w:rsidRPr="00AC5B09">
        <w:t xml:space="preserve"> example highlights two important new features about trade with monopolistic competition relative to the models of trade based on comparative advantage that we covered in Chapters 3</w:t>
      </w:r>
      <w:r w:rsidR="005B4E1B">
        <w:t xml:space="preserve"> through </w:t>
      </w:r>
      <w:r w:rsidRPr="00AC5B09">
        <w:t>6:  (1) First, the example shows how product differentiation and internal economies of scale lead to trade between similar countries with no comparative advantage differences between them.  This is a very different kind of trade than the one based on comparative advantage, where each country exports its comparative advantage good.  Here, both Home and Foreign export autos to one</w:t>
      </w:r>
      <w:r w:rsidR="00F120AA">
        <w:t xml:space="preserve"> </w:t>
      </w:r>
      <w:r w:rsidRPr="00AC5B09">
        <w:t xml:space="preserve">another.  Home pays for the imports of some automobile models (produced </w:t>
      </w:r>
      <w:r w:rsidRPr="00AC5B09">
        <w:lastRenderedPageBreak/>
        <w:t xml:space="preserve">by firms in Foreign) with exports of different types of models (produced by firms in Home) – and vice-versa.  This leads to what is called </w:t>
      </w:r>
      <w:r w:rsidR="007147CB" w:rsidRPr="007147CB">
        <w:rPr>
          <w:b/>
        </w:rPr>
        <w:t>intraindustry</w:t>
      </w:r>
      <w:r w:rsidRPr="00AC5B09">
        <w:t xml:space="preserve"> trade: two-way exchanges of similar goods.  (2) Second, the example highlights two new channels for welfare benefits from trade.  In the integrated market after trade, both Home and Foreign consumers benefit from a greater variety of automobile models (10 versus 6 or 8) at a lower price ($8,000 versus $8,750 or $10,000), as firms were able to consolidate their production destined </w:t>
      </w:r>
      <w:r w:rsidR="00F120AA">
        <w:t>for</w:t>
      </w:r>
      <w:r w:rsidRPr="00AC5B09">
        <w:t xml:space="preserve"> both locations and take advantage of economies of scale.</w:t>
      </w:r>
      <w:r w:rsidR="00E44162" w:rsidRPr="00E44162">
        <w:rPr>
          <w:rStyle w:val="FootnoteReference"/>
        </w:rPr>
        <w:footnoteReference w:id="6"/>
      </w:r>
    </w:p>
    <w:p w:rsidR="0039513E" w:rsidRDefault="00AC5B09" w:rsidP="00355BC8">
      <w:pPr>
        <w:pStyle w:val="CHAPBM"/>
        <w:spacing w:line="480" w:lineRule="auto"/>
      </w:pPr>
      <w:r w:rsidRPr="00AC5B09">
        <w:t xml:space="preserve">Empirically, is intraindustry trade relevant and do we observe gains from trade in the form of greater product variety and consolidated production at lower average cost?  The answer is yes. </w:t>
      </w:r>
    </w:p>
    <w:p w:rsidR="002B61C6" w:rsidRPr="006C32BF" w:rsidRDefault="002B61C6" w:rsidP="00355BC8">
      <w:pPr>
        <w:pStyle w:val="Heading2"/>
        <w:spacing w:line="480" w:lineRule="auto"/>
      </w:pPr>
      <w:r w:rsidRPr="00AC5B09">
        <w:t xml:space="preserve">The Significance of </w:t>
      </w:r>
      <w:r>
        <w:t>Intraindustry Trade</w:t>
      </w:r>
    </w:p>
    <w:p w:rsidR="0039513E" w:rsidRDefault="00AC5B09" w:rsidP="00355BC8">
      <w:pPr>
        <w:pStyle w:val="CHAPBM"/>
        <w:spacing w:line="480" w:lineRule="auto"/>
      </w:pPr>
      <w:r w:rsidRPr="00AC5B09">
        <w:t xml:space="preserve">The proportion of intraindustry trade in world trade has steadily grown over the last half-century.  The measurement of intraindustry trade relies on an industrial classification system that categorizes goods as similar (and thus assigned the same industry classification code).  Depending on the coarseness of the industrial classification used (hundreds of different industry classifications versus thousands), intraindustry trade accounts for one quarter to nearly one half of all world trade flows.  Intraindustry trade plays an even more prominent role in the trade of manufactured goods among advanced industrial nations, which accounts for </w:t>
      </w:r>
      <w:r w:rsidR="00F120AA">
        <w:t>the majority</w:t>
      </w:r>
      <w:r w:rsidRPr="00AC5B09">
        <w:t xml:space="preserve"> of world trade. </w:t>
      </w:r>
    </w:p>
    <w:p w:rsidR="00AF6D1F" w:rsidRPr="006C32BF" w:rsidRDefault="00AC5B09" w:rsidP="00355BC8">
      <w:pPr>
        <w:pStyle w:val="CHAPBM"/>
        <w:spacing w:line="480" w:lineRule="auto"/>
      </w:pPr>
      <w:r w:rsidRPr="00AC5B09">
        <w:lastRenderedPageBreak/>
        <w:t>Table 8-</w:t>
      </w:r>
      <w:r w:rsidR="00F120AA">
        <w:t>2</w:t>
      </w:r>
      <w:r w:rsidRPr="00AC5B09">
        <w:t xml:space="preserve"> shows measures of the importance of intraindustry trade for a number of U.S. manufacturing industries in 2009. The measure shown is intraindustry trade as a proportion of overall trade.</w:t>
      </w:r>
      <w:r w:rsidR="00E44162">
        <w:rPr>
          <w:rStyle w:val="FootnoteReference"/>
        </w:rPr>
        <w:footnoteReference w:id="7"/>
      </w:r>
      <w:r w:rsidRPr="00AC5B09">
        <w:t xml:space="preserve"> The measure ranges from 0.97 for metalworking machinery and inorganic chemicals— industries where U.S. exports and imports are nearly equal—to 0.10 for footwear, an industry in which the United States has large imports but virtually no exports. The measure would be </w:t>
      </w:r>
      <w:r w:rsidR="009E7B44">
        <w:t>0</w:t>
      </w:r>
      <w:r w:rsidRPr="00AC5B09">
        <w:t xml:space="preserve"> for an industry in which the United States was only an exporter or only an importer, </w:t>
      </w:r>
      <w:r w:rsidR="00F120AA">
        <w:t xml:space="preserve">but </w:t>
      </w:r>
      <w:r w:rsidRPr="00AC5B09">
        <w:t xml:space="preserve">not both; it would be </w:t>
      </w:r>
      <w:r w:rsidR="009E7B44">
        <w:t>1</w:t>
      </w:r>
      <w:r w:rsidRPr="00AC5B09">
        <w:t xml:space="preserve"> in an industry for which U.S. exports exactly equaled U.S. imports.</w:t>
      </w:r>
    </w:p>
    <w:p w:rsidR="00AF6D1F" w:rsidRPr="006C32BF" w:rsidRDefault="00AC5B09" w:rsidP="00355BC8">
      <w:pPr>
        <w:pStyle w:val="CHAPBM"/>
        <w:spacing w:line="480" w:lineRule="auto"/>
      </w:pPr>
      <w:r w:rsidRPr="00AC5B09">
        <w:t>Table 8-</w:t>
      </w:r>
      <w:r w:rsidR="009E7B44">
        <w:t>2</w:t>
      </w:r>
      <w:r w:rsidRPr="00AC5B09">
        <w:t xml:space="preserve"> shows that intraindustry trade is a very important component of trade for the U.S. in many different industries.  Those industries tend to be</w:t>
      </w:r>
      <w:r w:rsidR="009E7B44">
        <w:t xml:space="preserve"> those that produce</w:t>
      </w:r>
      <w:r w:rsidRPr="00AC5B09">
        <w:t xml:space="preserve"> sophisticated manufactured goods, such as chemicals, pharmaceuticals, and specialized machinery. These goods are exported principally by advanced nations and are probably subject to important economies of scale in production. At the other end of the scale, the industries with very little intraindustry trade are typically labor-intensive products, such as footwear and apparel. These are goods that the United States imports primarily from less-developed countries, where comparative advantage is the primary determinant of U.S. trade with these countries.</w:t>
      </w:r>
      <w:r w:rsidR="00E44162">
        <w:rPr>
          <w:vertAlign w:val="superscript"/>
        </w:rPr>
        <w:t xml:space="preserve"> </w:t>
      </w:r>
    </w:p>
    <w:p w:rsidR="00AF6D1F" w:rsidRPr="006C32BF" w:rsidRDefault="009E7B44" w:rsidP="00355BC8">
      <w:pPr>
        <w:pStyle w:val="Tableheading"/>
        <w:spacing w:line="480" w:lineRule="auto"/>
        <w:rPr>
          <w:lang w:val="en-US"/>
        </w:rPr>
      </w:pPr>
      <w:r>
        <w:rPr>
          <w:lang w:val="en-US"/>
        </w:rPr>
        <w:t xml:space="preserve">[Insert new </w:t>
      </w:r>
      <w:r w:rsidR="00AC5B09" w:rsidRPr="00AC5B09">
        <w:rPr>
          <w:lang w:val="en-US"/>
        </w:rPr>
        <w:t>TABLE 8-</w:t>
      </w:r>
      <w:r>
        <w:rPr>
          <w:lang w:val="en-US"/>
        </w:rPr>
        <w:t>2</w:t>
      </w:r>
      <w:r w:rsidR="00AC5B09" w:rsidRPr="00AC5B09">
        <w:rPr>
          <w:lang w:val="en-US"/>
        </w:rPr>
        <w:t xml:space="preserve"> Indexes of Intraindustry Trade for U.S. </w:t>
      </w:r>
      <w:r w:rsidR="00AC5B09" w:rsidRPr="00AC5B09">
        <w:rPr>
          <w:lang w:val="en-US"/>
        </w:rPr>
        <w:lastRenderedPageBreak/>
        <w:t>Industries, 2009</w:t>
      </w:r>
      <w:r>
        <w:rPr>
          <w:lang w:val="en-US"/>
        </w:rPr>
        <w:t>]</w:t>
      </w:r>
      <w:r w:rsidR="00AC5B09" w:rsidRPr="00AC5B09">
        <w:rPr>
          <w:lang w:val="en-US"/>
        </w:rPr>
        <w:t xml:space="preserve"> </w:t>
      </w:r>
    </w:p>
    <w:tbl>
      <w:tblPr>
        <w:tblW w:w="0" w:type="auto"/>
        <w:tblInd w:w="-30" w:type="dxa"/>
        <w:tblLayout w:type="fixed"/>
        <w:tblLook w:val="0000"/>
      </w:tblPr>
      <w:tblGrid>
        <w:gridCol w:w="4260"/>
        <w:gridCol w:w="738"/>
        <w:gridCol w:w="90"/>
      </w:tblGrid>
      <w:tr w:rsidR="00AF6D1F" w:rsidRPr="006C32BF" w:rsidTr="00000624">
        <w:trPr>
          <w:gridAfter w:val="1"/>
          <w:wAfter w:w="90" w:type="dxa"/>
          <w:trHeight w:val="290"/>
        </w:trPr>
        <w:tc>
          <w:tcPr>
            <w:tcW w:w="4260" w:type="dxa"/>
            <w:tcBorders>
              <w:top w:val="nil"/>
              <w:left w:val="nil"/>
              <w:bottom w:val="nil"/>
              <w:right w:val="nil"/>
            </w:tcBorders>
          </w:tcPr>
          <w:p w:rsidR="004A25AB" w:rsidRDefault="00AC5B09" w:rsidP="00355BC8">
            <w:pPr>
              <w:pStyle w:val="Tabletext"/>
              <w:spacing w:line="480" w:lineRule="auto"/>
            </w:pPr>
            <w:r w:rsidRPr="00AC5B09">
              <w:t>Metalworking Machinery</w:t>
            </w:r>
          </w:p>
        </w:tc>
        <w:tc>
          <w:tcPr>
            <w:tcW w:w="738" w:type="dxa"/>
            <w:tcBorders>
              <w:top w:val="nil"/>
              <w:left w:val="nil"/>
              <w:bottom w:val="nil"/>
              <w:right w:val="nil"/>
            </w:tcBorders>
          </w:tcPr>
          <w:p w:rsidR="007147CB" w:rsidRDefault="00AC5B09" w:rsidP="00355BC8">
            <w:pPr>
              <w:pStyle w:val="Tabletext"/>
              <w:spacing w:line="480" w:lineRule="auto"/>
              <w:ind w:right="-229"/>
            </w:pPr>
            <w:r w:rsidRPr="00AC5B09">
              <w:t>0.97</w:t>
            </w:r>
          </w:p>
        </w:tc>
      </w:tr>
      <w:tr w:rsidR="00AF6D1F" w:rsidRPr="006C32BF" w:rsidTr="00000624">
        <w:trPr>
          <w:gridAfter w:val="1"/>
          <w:wAfter w:w="90" w:type="dxa"/>
          <w:trHeight w:val="290"/>
        </w:trPr>
        <w:tc>
          <w:tcPr>
            <w:tcW w:w="4260" w:type="dxa"/>
            <w:tcBorders>
              <w:top w:val="nil"/>
              <w:left w:val="nil"/>
              <w:bottom w:val="nil"/>
              <w:right w:val="nil"/>
            </w:tcBorders>
          </w:tcPr>
          <w:p w:rsidR="004A25AB" w:rsidRDefault="00AC5B09" w:rsidP="00355BC8">
            <w:pPr>
              <w:pStyle w:val="Tabletext"/>
              <w:spacing w:line="480" w:lineRule="auto"/>
            </w:pPr>
            <w:r w:rsidRPr="00AC5B09">
              <w:t>Inorganic Chemicals</w:t>
            </w:r>
          </w:p>
        </w:tc>
        <w:tc>
          <w:tcPr>
            <w:tcW w:w="738" w:type="dxa"/>
            <w:tcBorders>
              <w:top w:val="nil"/>
              <w:left w:val="nil"/>
              <w:bottom w:val="nil"/>
              <w:right w:val="nil"/>
            </w:tcBorders>
          </w:tcPr>
          <w:p w:rsidR="004A25AB" w:rsidRDefault="00AC5B09" w:rsidP="00355BC8">
            <w:pPr>
              <w:pStyle w:val="Tabletext"/>
              <w:spacing w:line="480" w:lineRule="auto"/>
            </w:pPr>
            <w:r w:rsidRPr="00AC5B09">
              <w:t>0.97</w:t>
            </w:r>
          </w:p>
        </w:tc>
      </w:tr>
      <w:tr w:rsidR="00AF6D1F" w:rsidRPr="006C32BF" w:rsidTr="00000624">
        <w:trPr>
          <w:gridAfter w:val="1"/>
          <w:wAfter w:w="90" w:type="dxa"/>
          <w:trHeight w:val="290"/>
        </w:trPr>
        <w:tc>
          <w:tcPr>
            <w:tcW w:w="4260" w:type="dxa"/>
            <w:tcBorders>
              <w:top w:val="nil"/>
              <w:left w:val="nil"/>
              <w:bottom w:val="nil"/>
              <w:right w:val="nil"/>
            </w:tcBorders>
          </w:tcPr>
          <w:p w:rsidR="004A25AB" w:rsidRDefault="00AC5B09" w:rsidP="00355BC8">
            <w:pPr>
              <w:pStyle w:val="Tabletext"/>
              <w:spacing w:line="480" w:lineRule="auto"/>
            </w:pPr>
            <w:r w:rsidRPr="00AC5B09">
              <w:t>Power Generating Machines</w:t>
            </w:r>
          </w:p>
        </w:tc>
        <w:tc>
          <w:tcPr>
            <w:tcW w:w="738" w:type="dxa"/>
            <w:tcBorders>
              <w:top w:val="nil"/>
              <w:left w:val="nil"/>
              <w:bottom w:val="nil"/>
              <w:right w:val="nil"/>
            </w:tcBorders>
          </w:tcPr>
          <w:p w:rsidR="004A25AB" w:rsidRDefault="00AC5B09" w:rsidP="00355BC8">
            <w:pPr>
              <w:pStyle w:val="Tabletext"/>
              <w:spacing w:line="480" w:lineRule="auto"/>
            </w:pPr>
            <w:r w:rsidRPr="00AC5B09">
              <w:t>0.86</w:t>
            </w:r>
          </w:p>
        </w:tc>
      </w:tr>
      <w:tr w:rsidR="00AF6D1F" w:rsidRPr="006C32BF" w:rsidTr="00000624">
        <w:trPr>
          <w:gridAfter w:val="1"/>
          <w:wAfter w:w="90" w:type="dxa"/>
          <w:trHeight w:val="290"/>
        </w:trPr>
        <w:tc>
          <w:tcPr>
            <w:tcW w:w="4260" w:type="dxa"/>
            <w:tcBorders>
              <w:top w:val="nil"/>
              <w:left w:val="nil"/>
              <w:bottom w:val="nil"/>
              <w:right w:val="nil"/>
            </w:tcBorders>
          </w:tcPr>
          <w:p w:rsidR="004A25AB" w:rsidRDefault="00AC5B09" w:rsidP="00355BC8">
            <w:pPr>
              <w:pStyle w:val="Tabletext"/>
              <w:spacing w:line="480" w:lineRule="auto"/>
            </w:pPr>
            <w:r w:rsidRPr="00AC5B09">
              <w:t>Medical and Pharmaceutical</w:t>
            </w:r>
            <w:r w:rsidR="009E7B44">
              <w:t xml:space="preserve"> Products</w:t>
            </w:r>
          </w:p>
        </w:tc>
        <w:tc>
          <w:tcPr>
            <w:tcW w:w="738" w:type="dxa"/>
            <w:tcBorders>
              <w:top w:val="nil"/>
              <w:left w:val="nil"/>
              <w:bottom w:val="nil"/>
              <w:right w:val="nil"/>
            </w:tcBorders>
          </w:tcPr>
          <w:p w:rsidR="004A25AB" w:rsidRDefault="00AC5B09" w:rsidP="00355BC8">
            <w:pPr>
              <w:pStyle w:val="Tabletext"/>
              <w:spacing w:line="480" w:lineRule="auto"/>
            </w:pPr>
            <w:r w:rsidRPr="00AC5B09">
              <w:t>0.85</w:t>
            </w:r>
          </w:p>
        </w:tc>
      </w:tr>
      <w:tr w:rsidR="00AF6D1F" w:rsidRPr="006C32BF" w:rsidTr="00000624">
        <w:trPr>
          <w:gridAfter w:val="1"/>
          <w:wAfter w:w="90" w:type="dxa"/>
          <w:trHeight w:val="290"/>
        </w:trPr>
        <w:tc>
          <w:tcPr>
            <w:tcW w:w="4260" w:type="dxa"/>
            <w:tcBorders>
              <w:top w:val="nil"/>
              <w:left w:val="nil"/>
              <w:bottom w:val="nil"/>
              <w:right w:val="nil"/>
            </w:tcBorders>
          </w:tcPr>
          <w:p w:rsidR="004A25AB" w:rsidRDefault="00AC5B09" w:rsidP="00355BC8">
            <w:pPr>
              <w:pStyle w:val="Tabletext"/>
              <w:spacing w:line="480" w:lineRule="auto"/>
            </w:pPr>
            <w:r w:rsidRPr="00AC5B09">
              <w:t>Scientific Equipment</w:t>
            </w:r>
          </w:p>
        </w:tc>
        <w:tc>
          <w:tcPr>
            <w:tcW w:w="738" w:type="dxa"/>
            <w:tcBorders>
              <w:top w:val="nil"/>
              <w:left w:val="nil"/>
              <w:bottom w:val="nil"/>
              <w:right w:val="nil"/>
            </w:tcBorders>
          </w:tcPr>
          <w:p w:rsidR="004A25AB" w:rsidRDefault="00AC5B09" w:rsidP="00355BC8">
            <w:pPr>
              <w:pStyle w:val="Tabletext"/>
              <w:spacing w:line="480" w:lineRule="auto"/>
            </w:pPr>
            <w:r w:rsidRPr="00AC5B09">
              <w:t>0.84</w:t>
            </w:r>
          </w:p>
        </w:tc>
      </w:tr>
      <w:tr w:rsidR="00AF6D1F" w:rsidRPr="006C32BF" w:rsidTr="00000624">
        <w:trPr>
          <w:gridAfter w:val="1"/>
          <w:wAfter w:w="90" w:type="dxa"/>
          <w:trHeight w:val="290"/>
        </w:trPr>
        <w:tc>
          <w:tcPr>
            <w:tcW w:w="4260" w:type="dxa"/>
            <w:tcBorders>
              <w:top w:val="nil"/>
              <w:left w:val="nil"/>
              <w:bottom w:val="nil"/>
              <w:right w:val="nil"/>
            </w:tcBorders>
          </w:tcPr>
          <w:p w:rsidR="004A25AB" w:rsidRDefault="00AC5B09" w:rsidP="00355BC8">
            <w:pPr>
              <w:pStyle w:val="Tabletext"/>
              <w:spacing w:line="480" w:lineRule="auto"/>
            </w:pPr>
            <w:r w:rsidRPr="00AC5B09">
              <w:t>Organic Chemicals</w:t>
            </w:r>
          </w:p>
        </w:tc>
        <w:tc>
          <w:tcPr>
            <w:tcW w:w="738" w:type="dxa"/>
            <w:tcBorders>
              <w:top w:val="nil"/>
              <w:left w:val="nil"/>
              <w:bottom w:val="nil"/>
              <w:right w:val="nil"/>
            </w:tcBorders>
          </w:tcPr>
          <w:p w:rsidR="004A25AB" w:rsidRDefault="00AC5B09" w:rsidP="00355BC8">
            <w:pPr>
              <w:pStyle w:val="Tabletext"/>
              <w:spacing w:line="480" w:lineRule="auto"/>
            </w:pPr>
            <w:r w:rsidRPr="00AC5B09">
              <w:t>0.79</w:t>
            </w:r>
          </w:p>
        </w:tc>
      </w:tr>
      <w:tr w:rsidR="00AF6D1F" w:rsidRPr="006C32BF" w:rsidTr="00000624">
        <w:trPr>
          <w:gridAfter w:val="1"/>
          <w:wAfter w:w="90" w:type="dxa"/>
          <w:trHeight w:val="290"/>
        </w:trPr>
        <w:tc>
          <w:tcPr>
            <w:tcW w:w="4260" w:type="dxa"/>
            <w:tcBorders>
              <w:top w:val="nil"/>
              <w:left w:val="nil"/>
              <w:bottom w:val="nil"/>
              <w:right w:val="nil"/>
            </w:tcBorders>
          </w:tcPr>
          <w:p w:rsidR="004A25AB" w:rsidRDefault="00AC5B09" w:rsidP="00355BC8">
            <w:pPr>
              <w:pStyle w:val="Tabletext"/>
              <w:spacing w:line="480" w:lineRule="auto"/>
            </w:pPr>
            <w:r w:rsidRPr="00AC5B09">
              <w:t>Iron and Steel</w:t>
            </w:r>
          </w:p>
        </w:tc>
        <w:tc>
          <w:tcPr>
            <w:tcW w:w="738" w:type="dxa"/>
            <w:tcBorders>
              <w:top w:val="nil"/>
              <w:left w:val="nil"/>
              <w:bottom w:val="nil"/>
              <w:right w:val="nil"/>
            </w:tcBorders>
          </w:tcPr>
          <w:p w:rsidR="004A25AB" w:rsidRDefault="00AC5B09" w:rsidP="00355BC8">
            <w:pPr>
              <w:pStyle w:val="Tabletext"/>
              <w:spacing w:line="480" w:lineRule="auto"/>
            </w:pPr>
            <w:r w:rsidRPr="00AC5B09">
              <w:t>0.76</w:t>
            </w:r>
          </w:p>
        </w:tc>
      </w:tr>
      <w:tr w:rsidR="00AF6D1F" w:rsidRPr="006C32BF" w:rsidTr="00000624">
        <w:trPr>
          <w:gridAfter w:val="1"/>
          <w:wAfter w:w="90" w:type="dxa"/>
          <w:trHeight w:val="290"/>
        </w:trPr>
        <w:tc>
          <w:tcPr>
            <w:tcW w:w="4260" w:type="dxa"/>
            <w:tcBorders>
              <w:top w:val="nil"/>
              <w:left w:val="nil"/>
              <w:bottom w:val="nil"/>
              <w:right w:val="nil"/>
            </w:tcBorders>
          </w:tcPr>
          <w:p w:rsidR="004A25AB" w:rsidRDefault="00AC5B09" w:rsidP="00355BC8">
            <w:pPr>
              <w:pStyle w:val="Tabletext"/>
              <w:spacing w:line="480" w:lineRule="auto"/>
            </w:pPr>
            <w:r w:rsidRPr="00AC5B09">
              <w:t>Road Vehicles</w:t>
            </w:r>
          </w:p>
        </w:tc>
        <w:tc>
          <w:tcPr>
            <w:tcW w:w="738" w:type="dxa"/>
            <w:tcBorders>
              <w:top w:val="nil"/>
              <w:left w:val="nil"/>
              <w:bottom w:val="nil"/>
              <w:right w:val="nil"/>
            </w:tcBorders>
          </w:tcPr>
          <w:p w:rsidR="004A25AB" w:rsidRDefault="00AC5B09" w:rsidP="00355BC8">
            <w:pPr>
              <w:pStyle w:val="Tabletext"/>
              <w:spacing w:line="480" w:lineRule="auto"/>
            </w:pPr>
            <w:r w:rsidRPr="00AC5B09">
              <w:t>0.70</w:t>
            </w:r>
          </w:p>
        </w:tc>
      </w:tr>
      <w:tr w:rsidR="00AF6D1F" w:rsidRPr="006C32BF" w:rsidTr="00000624">
        <w:trPr>
          <w:gridAfter w:val="1"/>
          <w:wAfter w:w="90" w:type="dxa"/>
          <w:trHeight w:val="290"/>
        </w:trPr>
        <w:tc>
          <w:tcPr>
            <w:tcW w:w="4260" w:type="dxa"/>
            <w:tcBorders>
              <w:top w:val="nil"/>
              <w:left w:val="nil"/>
              <w:bottom w:val="nil"/>
              <w:right w:val="nil"/>
            </w:tcBorders>
          </w:tcPr>
          <w:p w:rsidR="004A25AB" w:rsidRDefault="00AC5B09" w:rsidP="00355BC8">
            <w:pPr>
              <w:pStyle w:val="Tabletext"/>
              <w:spacing w:line="480" w:lineRule="auto"/>
            </w:pPr>
            <w:r w:rsidRPr="00AC5B09">
              <w:t>Office Machines</w:t>
            </w:r>
          </w:p>
        </w:tc>
        <w:tc>
          <w:tcPr>
            <w:tcW w:w="738" w:type="dxa"/>
            <w:tcBorders>
              <w:top w:val="nil"/>
              <w:left w:val="nil"/>
              <w:bottom w:val="nil"/>
              <w:right w:val="nil"/>
            </w:tcBorders>
          </w:tcPr>
          <w:p w:rsidR="004A25AB" w:rsidRDefault="00AC5B09" w:rsidP="00355BC8">
            <w:pPr>
              <w:pStyle w:val="Tabletext"/>
              <w:spacing w:line="480" w:lineRule="auto"/>
            </w:pPr>
            <w:r w:rsidRPr="00AC5B09">
              <w:t>0.58</w:t>
            </w:r>
          </w:p>
        </w:tc>
      </w:tr>
      <w:tr w:rsidR="00AF6D1F" w:rsidRPr="006C32BF" w:rsidTr="00000624">
        <w:trPr>
          <w:gridAfter w:val="1"/>
          <w:wAfter w:w="90" w:type="dxa"/>
          <w:trHeight w:val="290"/>
        </w:trPr>
        <w:tc>
          <w:tcPr>
            <w:tcW w:w="4260" w:type="dxa"/>
            <w:tcBorders>
              <w:top w:val="nil"/>
              <w:left w:val="nil"/>
              <w:bottom w:val="nil"/>
              <w:right w:val="nil"/>
            </w:tcBorders>
          </w:tcPr>
          <w:p w:rsidR="004A25AB" w:rsidRDefault="00AC5B09" w:rsidP="00355BC8">
            <w:pPr>
              <w:pStyle w:val="Tabletext"/>
              <w:spacing w:line="480" w:lineRule="auto"/>
            </w:pPr>
            <w:r w:rsidRPr="00AC5B09">
              <w:t>Telecommunications Equipment</w:t>
            </w:r>
          </w:p>
        </w:tc>
        <w:tc>
          <w:tcPr>
            <w:tcW w:w="738" w:type="dxa"/>
            <w:tcBorders>
              <w:top w:val="nil"/>
              <w:left w:val="nil"/>
              <w:bottom w:val="nil"/>
              <w:right w:val="nil"/>
            </w:tcBorders>
          </w:tcPr>
          <w:p w:rsidR="004A25AB" w:rsidRDefault="00AC5B09" w:rsidP="00355BC8">
            <w:pPr>
              <w:pStyle w:val="Tabletext"/>
              <w:spacing w:line="480" w:lineRule="auto"/>
            </w:pPr>
            <w:r w:rsidRPr="00AC5B09">
              <w:t>0.46</w:t>
            </w:r>
          </w:p>
        </w:tc>
      </w:tr>
      <w:tr w:rsidR="00AF6D1F" w:rsidRPr="006C32BF" w:rsidTr="00000624">
        <w:trPr>
          <w:gridAfter w:val="1"/>
          <w:wAfter w:w="90" w:type="dxa"/>
          <w:trHeight w:val="290"/>
        </w:trPr>
        <w:tc>
          <w:tcPr>
            <w:tcW w:w="4260" w:type="dxa"/>
            <w:tcBorders>
              <w:top w:val="nil"/>
              <w:left w:val="nil"/>
              <w:bottom w:val="nil"/>
              <w:right w:val="nil"/>
            </w:tcBorders>
          </w:tcPr>
          <w:p w:rsidR="004A25AB" w:rsidRDefault="00AC5B09" w:rsidP="00355BC8">
            <w:pPr>
              <w:pStyle w:val="Tabletext"/>
              <w:spacing w:line="480" w:lineRule="auto"/>
            </w:pPr>
            <w:r w:rsidRPr="00AC5B09">
              <w:t>Furniture</w:t>
            </w:r>
          </w:p>
        </w:tc>
        <w:tc>
          <w:tcPr>
            <w:tcW w:w="738" w:type="dxa"/>
            <w:tcBorders>
              <w:top w:val="nil"/>
              <w:left w:val="nil"/>
              <w:bottom w:val="nil"/>
              <w:right w:val="nil"/>
            </w:tcBorders>
          </w:tcPr>
          <w:p w:rsidR="004A25AB" w:rsidRDefault="00AC5B09" w:rsidP="00355BC8">
            <w:pPr>
              <w:pStyle w:val="Tabletext"/>
              <w:spacing w:line="480" w:lineRule="auto"/>
            </w:pPr>
            <w:r w:rsidRPr="00AC5B09">
              <w:t>0.30</w:t>
            </w:r>
          </w:p>
        </w:tc>
      </w:tr>
      <w:tr w:rsidR="00AF6D1F" w:rsidRPr="006C32BF" w:rsidTr="00000624">
        <w:trPr>
          <w:trHeight w:val="290"/>
        </w:trPr>
        <w:tc>
          <w:tcPr>
            <w:tcW w:w="4260" w:type="dxa"/>
            <w:tcBorders>
              <w:top w:val="nil"/>
              <w:left w:val="nil"/>
              <w:bottom w:val="nil"/>
              <w:right w:val="nil"/>
            </w:tcBorders>
          </w:tcPr>
          <w:p w:rsidR="004A25AB" w:rsidRDefault="00AC5B09" w:rsidP="00355BC8">
            <w:pPr>
              <w:pStyle w:val="Tabletext"/>
              <w:spacing w:line="480" w:lineRule="auto"/>
            </w:pPr>
            <w:r w:rsidRPr="00AC5B09">
              <w:t>Clothing and apparel</w:t>
            </w:r>
          </w:p>
        </w:tc>
        <w:tc>
          <w:tcPr>
            <w:tcW w:w="828" w:type="dxa"/>
            <w:gridSpan w:val="2"/>
            <w:tcBorders>
              <w:top w:val="nil"/>
              <w:left w:val="nil"/>
              <w:bottom w:val="nil"/>
              <w:right w:val="nil"/>
            </w:tcBorders>
          </w:tcPr>
          <w:p w:rsidR="004A25AB" w:rsidRDefault="00AC5B09" w:rsidP="00355BC8">
            <w:pPr>
              <w:pStyle w:val="Tabletext"/>
              <w:spacing w:line="480" w:lineRule="auto"/>
            </w:pPr>
            <w:r w:rsidRPr="00AC5B09">
              <w:t>0.11</w:t>
            </w:r>
          </w:p>
        </w:tc>
      </w:tr>
      <w:tr w:rsidR="00AF6D1F" w:rsidRPr="006C32BF" w:rsidTr="00000624">
        <w:trPr>
          <w:trHeight w:val="290"/>
        </w:trPr>
        <w:tc>
          <w:tcPr>
            <w:tcW w:w="4260" w:type="dxa"/>
            <w:tcBorders>
              <w:top w:val="nil"/>
              <w:left w:val="nil"/>
              <w:bottom w:val="nil"/>
              <w:right w:val="nil"/>
            </w:tcBorders>
          </w:tcPr>
          <w:p w:rsidR="004A25AB" w:rsidRDefault="00AC5B09" w:rsidP="00355BC8">
            <w:pPr>
              <w:pStyle w:val="Tabletext"/>
              <w:spacing w:line="480" w:lineRule="auto"/>
            </w:pPr>
            <w:r w:rsidRPr="00AC5B09">
              <w:t>Footwear</w:t>
            </w:r>
          </w:p>
        </w:tc>
        <w:tc>
          <w:tcPr>
            <w:tcW w:w="828" w:type="dxa"/>
            <w:gridSpan w:val="2"/>
            <w:tcBorders>
              <w:top w:val="nil"/>
              <w:left w:val="nil"/>
              <w:bottom w:val="nil"/>
              <w:right w:val="nil"/>
            </w:tcBorders>
          </w:tcPr>
          <w:p w:rsidR="004A25AB" w:rsidRDefault="00AC5B09" w:rsidP="00355BC8">
            <w:pPr>
              <w:pStyle w:val="Tabletext"/>
              <w:spacing w:line="480" w:lineRule="auto"/>
            </w:pPr>
            <w:r w:rsidRPr="00AC5B09">
              <w:t>0.10</w:t>
            </w:r>
          </w:p>
        </w:tc>
      </w:tr>
    </w:tbl>
    <w:p w:rsidR="0039513E" w:rsidRDefault="00AC5B09" w:rsidP="00355BC8">
      <w:pPr>
        <w:pStyle w:val="CHAPBM"/>
        <w:spacing w:line="480" w:lineRule="auto"/>
      </w:pPr>
      <w:r w:rsidRPr="00AC5B09">
        <w:t xml:space="preserve">What about the new types of welfare gains via increased product variety and economies of scale?  A recent paper by Christian Broda </w:t>
      </w:r>
      <w:r w:rsidR="00E76320">
        <w:t xml:space="preserve">at the Chicago Booth School of Business </w:t>
      </w:r>
      <w:r w:rsidRPr="00AC5B09">
        <w:t xml:space="preserve">and David Weinstein </w:t>
      </w:r>
      <w:r w:rsidR="00E76320">
        <w:t xml:space="preserve">at Columbia University </w:t>
      </w:r>
      <w:r w:rsidRPr="00AC5B09">
        <w:t>estimates that the number of available products in U.S. imports tripled in the thirty year time span from 1972 to 2001.  They further estimate that this increased product variety for U.S. consumers represented a welfare gain equal to 2.6% of U.S. GDP!</w:t>
      </w:r>
      <w:r w:rsidR="00E44162" w:rsidRPr="00E44162">
        <w:rPr>
          <w:rStyle w:val="FootnoteReference"/>
        </w:rPr>
        <w:footnoteReference w:id="8"/>
      </w:r>
      <w:r w:rsidRPr="00AC5B09">
        <w:t xml:space="preserve">  </w:t>
      </w:r>
    </w:p>
    <w:p w:rsidR="0039513E" w:rsidRDefault="00AC5B09" w:rsidP="00355BC8">
      <w:pPr>
        <w:pStyle w:val="CHAPBM"/>
        <w:spacing w:line="480" w:lineRule="auto"/>
      </w:pPr>
      <w:r w:rsidRPr="00AC5B09">
        <w:t xml:space="preserve">Table </w:t>
      </w:r>
      <w:r w:rsidR="009E7B44">
        <w:t>8-1</w:t>
      </w:r>
      <w:r w:rsidRPr="00AC5B09">
        <w:t xml:space="preserve"> from our numerical example showed that the gains from integration generated by economies of scale were most pronounced for the smaller economy: prior </w:t>
      </w:r>
      <w:r w:rsidRPr="00AC5B09">
        <w:lastRenderedPageBreak/>
        <w:t xml:space="preserve">to integration, production there was particularly inefficient as the economy could not take advantage of economies of scale in production due to its smaller size.  This is exactly what happened when the U.S. and Canada followed a path of increasing economic integration, starting with the North American Auto Pact in 1964 (which did not include Mexico), and culminating with the North American Free Trade Agreement (NAFTA, which did include Mexico).  The </w:t>
      </w:r>
      <w:r w:rsidR="009E7B44">
        <w:t>case study that follows</w:t>
      </w:r>
      <w:r w:rsidRPr="00AC5B09">
        <w:t xml:space="preserve"> describes how this integration led to consolidation and efficiency gains in the automobile sector – particularly on the Canadian side (whose economy is one tenth of the size of the U.S. economy).</w:t>
      </w:r>
    </w:p>
    <w:p w:rsidR="0039513E" w:rsidRDefault="00AC5B09" w:rsidP="00355BC8">
      <w:pPr>
        <w:pStyle w:val="CHAPBM"/>
        <w:spacing w:line="480" w:lineRule="auto"/>
      </w:pPr>
      <w:r w:rsidRPr="00AC5B09">
        <w:t>Similar gains from trade have also been measured for other real world examples of closer economic integration.  One of the most prominent examples has taken place in Europe over the last half century.  In 1957 the major countries of Western Europe established a free trade area in manufactured goods, the Common Market, or European Economic Community (EEC). (The United Kingdom entered the EEC later, in 1973.) The result was a rapid growth of trade that was dominated by intraindustry trade. Trade within the EEC grew twice as fast as world trade as a whole during the 1960s.  This integration slowly expanded into what has become the European Union.  When a subset of these countries (mostly, those countries that formed the EEC) adopted the common Euro currency in 1999, intraindustry trade among those countries further increased (even relative to other countries in the European Union).  Recent studies also found that the adoption of the Euro led to a substantial increase in the number of different products that were traded within the Eurozone.</w:t>
      </w:r>
    </w:p>
    <w:p w:rsidR="00AF6D1F" w:rsidRPr="006C32BF" w:rsidRDefault="00AC5B09" w:rsidP="00355BC8">
      <w:pPr>
        <w:pStyle w:val="Casetitle"/>
        <w:pBdr>
          <w:top w:val="single" w:sz="4" w:space="1" w:color="auto"/>
          <w:left w:val="single" w:sz="4" w:space="4" w:color="auto"/>
          <w:right w:val="single" w:sz="4" w:space="4" w:color="auto"/>
        </w:pBdr>
        <w:spacing w:line="480" w:lineRule="auto"/>
        <w:rPr>
          <w:lang w:val="en-US"/>
        </w:rPr>
      </w:pPr>
      <w:r w:rsidRPr="00AC5B09">
        <w:rPr>
          <w:lang w:val="en-US"/>
        </w:rPr>
        <w:t>Case Study</w:t>
      </w:r>
    </w:p>
    <w:p w:rsidR="00AF6D1F" w:rsidRPr="006C32BF" w:rsidRDefault="00AC5B09" w:rsidP="00355BC8">
      <w:pPr>
        <w:pStyle w:val="CaseAhead"/>
        <w:pBdr>
          <w:top w:val="single" w:sz="4" w:space="1" w:color="auto"/>
          <w:left w:val="single" w:sz="4" w:space="4" w:color="auto"/>
          <w:right w:val="single" w:sz="4" w:space="4" w:color="auto"/>
        </w:pBdr>
        <w:spacing w:line="480" w:lineRule="auto"/>
        <w:rPr>
          <w:lang w:val="en-US"/>
        </w:rPr>
      </w:pPr>
      <w:r w:rsidRPr="00AC5B09">
        <w:rPr>
          <w:lang w:val="en-US"/>
        </w:rPr>
        <w:lastRenderedPageBreak/>
        <w:t>Intraindustry Trade in Action: The North American Auto Pact of 1964</w:t>
      </w:r>
    </w:p>
    <w:p w:rsidR="00AF6D1F" w:rsidRPr="006C32BF" w:rsidRDefault="00AC5B09" w:rsidP="00355BC8">
      <w:pPr>
        <w:pStyle w:val="Casetext"/>
        <w:pBdr>
          <w:left w:val="single" w:sz="4" w:space="4" w:color="auto"/>
          <w:bottom w:val="single" w:sz="4" w:space="1" w:color="auto"/>
          <w:right w:val="single" w:sz="4" w:space="4" w:color="auto"/>
        </w:pBdr>
        <w:spacing w:line="480" w:lineRule="auto"/>
        <w:ind w:firstLine="0"/>
        <w:rPr>
          <w:lang w:val="en-US"/>
        </w:rPr>
      </w:pPr>
      <w:r w:rsidRPr="00AC5B09">
        <w:rPr>
          <w:lang w:val="en-US"/>
        </w:rPr>
        <w:t>An unusually clear-cut example of the role of economies of scale in generating beneficial international trade is provided by the growth in automotive trade between the United States and Canada during the second half of the 1960s. While the case does not fit our model exactly, it does show that the basic concepts we have developed are useful in the real world.</w:t>
      </w:r>
    </w:p>
    <w:p w:rsidR="00AF6D1F" w:rsidRPr="006C32BF" w:rsidRDefault="00AC5B09" w:rsidP="00355BC8">
      <w:pPr>
        <w:pStyle w:val="Casetext"/>
        <w:pBdr>
          <w:left w:val="single" w:sz="4" w:space="4" w:color="auto"/>
          <w:bottom w:val="single" w:sz="4" w:space="1" w:color="auto"/>
          <w:right w:val="single" w:sz="4" w:space="4" w:color="auto"/>
        </w:pBdr>
        <w:spacing w:line="480" w:lineRule="auto"/>
        <w:rPr>
          <w:lang w:val="en-US"/>
        </w:rPr>
      </w:pPr>
      <w:r w:rsidRPr="00AC5B09">
        <w:rPr>
          <w:lang w:val="en-US"/>
        </w:rPr>
        <w:t>Before 1965, tariff protection by Canada and the United States produced a Canadian auto industry that was largely self-sufficient, neither importing nor exporting much. The Canadian industry was controlled by the same firms as the U.S. industry—a feature that we will address later on in this chapter—but these firms found it cheaper to have largely separate production systems than to pay the tariffs. Thus the Canadian industry was in effect a miniature version of the U.S. industry, at about 1/10 the scale.</w:t>
      </w:r>
    </w:p>
    <w:p w:rsidR="00AF6D1F" w:rsidRPr="006C32BF" w:rsidRDefault="00AC5B09" w:rsidP="00355BC8">
      <w:pPr>
        <w:pStyle w:val="Casetext"/>
        <w:pBdr>
          <w:left w:val="single" w:sz="4" w:space="4" w:color="auto"/>
          <w:bottom w:val="single" w:sz="4" w:space="1" w:color="auto"/>
          <w:right w:val="single" w:sz="4" w:space="4" w:color="auto"/>
        </w:pBdr>
        <w:spacing w:line="480" w:lineRule="auto"/>
        <w:rPr>
          <w:lang w:val="en-US"/>
        </w:rPr>
      </w:pPr>
      <w:r w:rsidRPr="00AC5B09">
        <w:rPr>
          <w:lang w:val="en-US"/>
        </w:rPr>
        <w:t>The Canadian subsidiaries of U.S. firms found that small scale was a substantial disadvantage. This was partly because Canadian plants had to be smaller than their U.S. counterparts. Perhaps more important</w:t>
      </w:r>
      <w:r w:rsidR="00B5132A">
        <w:rPr>
          <w:lang w:val="en-US"/>
        </w:rPr>
        <w:t>ly</w:t>
      </w:r>
      <w:r w:rsidRPr="00AC5B09">
        <w:rPr>
          <w:lang w:val="en-US"/>
        </w:rPr>
        <w:t>, U.S. plants could often be “dedicated”—that is, devoted to producing a single model or component—while Canadian plants had to produce several different things, requiring the plants to shut down periodically to change over from producing one item to producing another, to hold larger inventories, to use less specialized machinery, and so on. The Canadian auto industry had a labor productivity about 30 percent lower than that of the United States.</w:t>
      </w:r>
    </w:p>
    <w:p w:rsidR="00AF6D1F" w:rsidRPr="006C32BF" w:rsidRDefault="00AC5B09" w:rsidP="00355BC8">
      <w:pPr>
        <w:pStyle w:val="Casetext"/>
        <w:pBdr>
          <w:left w:val="single" w:sz="4" w:space="4" w:color="auto"/>
          <w:bottom w:val="single" w:sz="4" w:space="1" w:color="auto"/>
          <w:right w:val="single" w:sz="4" w:space="4" w:color="auto"/>
        </w:pBdr>
        <w:spacing w:line="480" w:lineRule="auto"/>
        <w:rPr>
          <w:lang w:val="en-US"/>
        </w:rPr>
      </w:pPr>
      <w:r w:rsidRPr="00AC5B09">
        <w:rPr>
          <w:lang w:val="en-US"/>
        </w:rPr>
        <w:t xml:space="preserve">In an effort to remove these problems, the United States and Canada agreed in 1964 to establish a free trade area in automobiles (subject to certain restrictions). </w:t>
      </w:r>
      <w:r w:rsidRPr="00AC5B09">
        <w:rPr>
          <w:lang w:val="en-US"/>
        </w:rPr>
        <w:lastRenderedPageBreak/>
        <w:t>This allowed the auto companies to reorganize their production. Canadian subsidiaries of the auto firms sharply cut the number of products made in Canada. For example, General Motors cut in half the number of models assembled in Canada. The overall level of Canadian production and employment was, however, maintained. Production levels for the models produced in Canada rose dramatically, as those Canadian plants became one of the main (and many times the only) supplier of that model for the whole North American market.  Conversely, Canada then imported the models from the United States that it was no longer producing.  In 1962, Canada exported $16 million worth of automotive products to the United States while importing $519 million worth. By 1968 the numbers were $2.4 and $2.9 billion, respectively. In other words, both exports and imports increased sharply: intraindustry trade in action</w:t>
      </w:r>
      <w:r w:rsidR="003170C4">
        <w:rPr>
          <w:lang w:val="en-US"/>
        </w:rPr>
        <w:t>.</w:t>
      </w:r>
    </w:p>
    <w:p w:rsidR="00AF6D1F" w:rsidRDefault="00AC5B09" w:rsidP="00355BC8">
      <w:pPr>
        <w:pStyle w:val="Casetext"/>
        <w:pBdr>
          <w:left w:val="single" w:sz="4" w:space="4" w:color="auto"/>
          <w:bottom w:val="single" w:sz="4" w:space="1" w:color="auto"/>
          <w:right w:val="single" w:sz="4" w:space="4" w:color="auto"/>
        </w:pBdr>
        <w:spacing w:line="480" w:lineRule="auto"/>
        <w:rPr>
          <w:lang w:val="en-US"/>
        </w:rPr>
      </w:pPr>
      <w:r w:rsidRPr="00AC5B09">
        <w:rPr>
          <w:lang w:val="en-US"/>
        </w:rPr>
        <w:t>The gains seem to have been substantial. By the early 1970s the Canadian industry was comparable to the U.S. industry in productivity.  Later on, this transformation of the automotive industry was extended to include Mexico.  In 1989, Volkswagen consolidated its North American operations in Mexico, shutting down its plant in Pennsylvania.  This process continued with the implementation of NAFTA (the North American Free Trade Agreement between the United States, Canada, and Mexico).  In 1994 Volkswagen started producing the new Beetle for the whole North American market in that same Mexican plant.  We discuss the effects of NAFTA in more detail later on in this chapter.</w:t>
      </w:r>
    </w:p>
    <w:p w:rsidR="00822D99" w:rsidRDefault="00822D99" w:rsidP="00355BC8">
      <w:pPr>
        <w:pStyle w:val="Casetext"/>
        <w:pBdr>
          <w:left w:val="single" w:sz="4" w:space="4" w:color="auto"/>
          <w:bottom w:val="single" w:sz="4" w:space="1" w:color="auto"/>
          <w:right w:val="single" w:sz="4" w:space="4" w:color="auto"/>
        </w:pBdr>
        <w:spacing w:line="480" w:lineRule="auto"/>
        <w:rPr>
          <w:lang w:val="en-US"/>
        </w:rPr>
      </w:pPr>
    </w:p>
    <w:p w:rsidR="00822D99" w:rsidRPr="006C32BF" w:rsidRDefault="00685364" w:rsidP="00355BC8">
      <w:pPr>
        <w:pStyle w:val="Casetext"/>
        <w:pBdr>
          <w:left w:val="single" w:sz="4" w:space="4" w:color="auto"/>
          <w:bottom w:val="single" w:sz="4" w:space="1" w:color="auto"/>
          <w:right w:val="single" w:sz="4" w:space="4" w:color="auto"/>
        </w:pBdr>
        <w:spacing w:line="480" w:lineRule="auto"/>
        <w:rPr>
          <w:lang w:val="en-US"/>
        </w:rPr>
      </w:pPr>
      <w:r>
        <w:rPr>
          <w:lang w:val="en-US"/>
        </w:rPr>
        <w:t>[Insert photo of</w:t>
      </w:r>
      <w:r w:rsidR="00822D99">
        <w:rPr>
          <w:lang w:val="en-US"/>
        </w:rPr>
        <w:t xml:space="preserve"> Ambassador bridge linking Detroit</w:t>
      </w:r>
      <w:r w:rsidR="00373AF0">
        <w:rPr>
          <w:lang w:val="en-US"/>
        </w:rPr>
        <w:t>, Michigan</w:t>
      </w:r>
      <w:r w:rsidR="00822D99">
        <w:rPr>
          <w:lang w:val="en-US"/>
        </w:rPr>
        <w:t xml:space="preserve"> to Windsor, Canada.  </w:t>
      </w:r>
      <w:r w:rsidR="00373AF0">
        <w:rPr>
          <w:lang w:val="en-US"/>
        </w:rPr>
        <w:t>Caption: The Ambassador bridge connect</w:t>
      </w:r>
      <w:r>
        <w:rPr>
          <w:lang w:val="en-US"/>
        </w:rPr>
        <w:t>s</w:t>
      </w:r>
      <w:r w:rsidR="00373AF0">
        <w:rPr>
          <w:lang w:val="en-US"/>
        </w:rPr>
        <w:t xml:space="preserve"> Detroit in the U.S. to </w:t>
      </w:r>
      <w:r w:rsidR="00373AF0">
        <w:rPr>
          <w:lang w:val="en-US"/>
        </w:rPr>
        <w:lastRenderedPageBreak/>
        <w:t xml:space="preserve">Windsor in Canada.  </w:t>
      </w:r>
      <w:r w:rsidR="00822D99">
        <w:rPr>
          <w:lang w:val="en-US"/>
        </w:rPr>
        <w:t>On a typical day $250 million worth of cars and car parts crosses this bridge</w:t>
      </w:r>
      <w:r>
        <w:rPr>
          <w:lang w:val="en-US"/>
        </w:rPr>
        <w:t>.]</w:t>
      </w:r>
    </w:p>
    <w:p w:rsidR="0039513E" w:rsidRDefault="00AC5B09" w:rsidP="00355BC8">
      <w:pPr>
        <w:pStyle w:val="Heading1"/>
        <w:spacing w:line="480" w:lineRule="auto"/>
      </w:pPr>
      <w:r w:rsidRPr="00AC5B09">
        <w:t>Firm Responses to Trade: Winners, Losers, and Industry Performance</w:t>
      </w:r>
    </w:p>
    <w:p w:rsidR="0039513E" w:rsidRDefault="00AC5B09" w:rsidP="00355BC8">
      <w:pPr>
        <w:pStyle w:val="HEADFIRST"/>
        <w:spacing w:line="480" w:lineRule="auto"/>
      </w:pPr>
      <w:r w:rsidRPr="00AC5B09">
        <w:t>In our numerical example of the auto industry with two countries, we saw how economic integration led to an increase in competition between firms</w:t>
      </w:r>
      <w:r w:rsidR="0068523A">
        <w:t>.</w:t>
      </w:r>
      <w:r w:rsidRPr="00AC5B09">
        <w:t xml:space="preserve"> Of the 14 firms producing autos before trade (</w:t>
      </w:r>
      <w:r w:rsidR="0068523A">
        <w:t>6 in</w:t>
      </w:r>
      <w:r w:rsidRPr="00AC5B09">
        <w:t xml:space="preserve"> Home and </w:t>
      </w:r>
      <w:r w:rsidR="0068523A">
        <w:t xml:space="preserve">8 in </w:t>
      </w:r>
      <w:r w:rsidRPr="00AC5B09">
        <w:t xml:space="preserve">Foreign), only 10 firms “survive” after economic integration; however, each of those firms now produces at a bigger scale (250,000 autos produced per firm versus either 150,000 for Home firms and 200,000 for Foreign firms before trade).  In that example, the firms were assumed to be symmetric, so exactly which firms exit and which survive and expand was inconsequential.  In the real world, performance varies widely across firms, so the effects of increased competition from trade are far from inconsequential.  As one would expect, increased competition tends to hurt the worst performing firms the hardest: they are the ones who are forced to exit.  If the increased competition comes from trade (or economic integration), then </w:t>
      </w:r>
      <w:r w:rsidR="0068523A">
        <w:t>it</w:t>
      </w:r>
      <w:r w:rsidRPr="00AC5B09">
        <w:t xml:space="preserve"> is also associated with sale</w:t>
      </w:r>
      <w:r w:rsidR="0068523A">
        <w:t>s</w:t>
      </w:r>
      <w:r w:rsidRPr="00AC5B09">
        <w:t xml:space="preserve"> opportunities in new markets for the surviving firms.  Again, as one would expect, it is the best performing firms that take </w:t>
      </w:r>
      <w:r w:rsidR="0068523A">
        <w:t>greatest</w:t>
      </w:r>
      <w:r w:rsidRPr="00AC5B09">
        <w:t xml:space="preserve"> advantage of those new sale</w:t>
      </w:r>
      <w:r w:rsidR="0068523A">
        <w:t>s</w:t>
      </w:r>
      <w:r w:rsidRPr="00AC5B09">
        <w:t xml:space="preserve"> opportunities and expand the most.</w:t>
      </w:r>
    </w:p>
    <w:p w:rsidR="00155A49" w:rsidRPr="006C32BF" w:rsidRDefault="00AC5B09" w:rsidP="00355BC8">
      <w:pPr>
        <w:pStyle w:val="CHAPBM"/>
        <w:spacing w:line="480" w:lineRule="auto"/>
      </w:pPr>
      <w:r w:rsidRPr="00AC5B09">
        <w:t xml:space="preserve">These composition changes have a crucial consequence at the level of the industry: when the better performing firms expand and the worse performing ones contract or exit, then overall industry performance improves.  This means that trade and economic integration can have a direct impact on industry performance: it is as if there was </w:t>
      </w:r>
      <w:r w:rsidRPr="00AC5B09">
        <w:lastRenderedPageBreak/>
        <w:t xml:space="preserve">technological growth at the level of the industry.  Empirically, these composition changes generate substantial improvements in industry productivity.  </w:t>
      </w:r>
    </w:p>
    <w:p w:rsidR="00560B20" w:rsidRPr="006C32BF" w:rsidRDefault="00AC5B09" w:rsidP="00355BC8">
      <w:pPr>
        <w:pStyle w:val="CHAPBM"/>
        <w:spacing w:line="480" w:lineRule="auto"/>
      </w:pPr>
      <w:r w:rsidRPr="00AC5B09">
        <w:t xml:space="preserve">Take the example of Canada’s closer economic integration with the United States (see </w:t>
      </w:r>
      <w:r w:rsidR="0068523A">
        <w:t>preceding case study</w:t>
      </w:r>
      <w:r w:rsidRPr="00AC5B09">
        <w:t xml:space="preserve"> and the earlier discussion in Chapter 2).  We discussed how this integration led the automobile producers to consolidate production in a smaller number of Canadian plants, whose production levels rose dramatically.  The Canada-U.S. Free Trade Agreement, which went into effect in 1989, extended the auto pact to most manufacturing sectors.  A similar process of consolidation occurred throughout the affected Canadian manufacturing sectors.  However, this was also associated with a selection process: the worst performing producers shut down, while the better performing ones expanded via large increases in exports to the U.S. market.  Daniel Trefler </w:t>
      </w:r>
      <w:r w:rsidR="005341A1">
        <w:t xml:space="preserve">at the University of Toronto </w:t>
      </w:r>
      <w:r w:rsidRPr="00AC5B09">
        <w:t>has studied the effects of this trade agreement in great detail, examining the varied responses of Canadian firms.</w:t>
      </w:r>
      <w:r w:rsidRPr="00AC5B09">
        <w:rPr>
          <w:rStyle w:val="FootnoteReference"/>
        </w:rPr>
        <w:footnoteReference w:id="9"/>
      </w:r>
      <w:r w:rsidRPr="00AC5B09">
        <w:t xml:space="preserve"> He found that productivity in the most affected Canadian industries rose by a dramatic 14-15% (replicated economy-wide, a 1% increase in productivity translates into a 1% increase in GDP, holding employment constant).  On its own, the contraction and exit of the worst performing firms in response to increased competition from U.S. firms accounted for half of the 15% increase in those sectors.</w:t>
      </w:r>
    </w:p>
    <w:p w:rsidR="0039513E" w:rsidRDefault="00AC5B09" w:rsidP="00355BC8">
      <w:pPr>
        <w:pStyle w:val="Heading2"/>
        <w:spacing w:line="480" w:lineRule="auto"/>
      </w:pPr>
      <w:r w:rsidRPr="00AC5B09">
        <w:t>Performance Differences Across Producers</w:t>
      </w:r>
    </w:p>
    <w:p w:rsidR="0039513E" w:rsidRDefault="00AC5B09" w:rsidP="00355BC8">
      <w:pPr>
        <w:pStyle w:val="HEADFIRST"/>
        <w:spacing w:line="480" w:lineRule="auto"/>
      </w:pPr>
      <w:r w:rsidRPr="00AC5B09">
        <w:lastRenderedPageBreak/>
        <w:t>We now relax the symmetry assumption that we imposed in our previous development of the monopolistic competition model – so that we can examine how competition from increased market size affects firms differently.  The symmetry assumption meant that all firms had the same cost curve (</w:t>
      </w:r>
      <w:r w:rsidR="00B97CFD">
        <w:t>8</w:t>
      </w:r>
      <w:r w:rsidRPr="00AC5B09">
        <w:t>-3) and demand curve (</w:t>
      </w:r>
      <w:r w:rsidR="00B97CFD">
        <w:t>8</w:t>
      </w:r>
      <w:r w:rsidRPr="00AC5B09">
        <w:t xml:space="preserve">-5).  Suppose now that firms have different cost curves because they produce with different marginal cost levels </w:t>
      </w:r>
      <w:r w:rsidR="002B01C5" w:rsidRPr="006C32BF">
        <w:rPr>
          <w:position w:val="-12"/>
        </w:rPr>
        <w:object w:dxaOrig="220" w:dyaOrig="360">
          <v:shape id="_x0000_i1102" type="#_x0000_t75" style="width:11.25pt;height:17.25pt" o:ole="">
            <v:imagedata r:id="rId155" o:title=""/>
          </v:shape>
          <o:OLEObject Type="Embed" ProgID="Equation.DSMT4" ShapeID="_x0000_i1102" DrawAspect="Content" ObjectID="_1345955996" r:id="rId156"/>
        </w:object>
      </w:r>
      <w:r w:rsidRPr="00AC5B09">
        <w:t>.  We assume that all firms still face the same demand curve.  Product quality differences between firms would lead to very similar predictions for firm performance as the ones we now derive for cost differences.</w:t>
      </w:r>
    </w:p>
    <w:p w:rsidR="004551C5" w:rsidRPr="006C32BF" w:rsidRDefault="00AC5B09" w:rsidP="00355BC8">
      <w:pPr>
        <w:pStyle w:val="CHAPBM"/>
        <w:spacing w:line="480" w:lineRule="auto"/>
      </w:pPr>
      <w:r w:rsidRPr="00AC5B09">
        <w:t>Figure 8-</w:t>
      </w:r>
      <w:r w:rsidR="00661208">
        <w:t>6</w:t>
      </w:r>
      <w:r w:rsidRPr="00AC5B09">
        <w:t xml:space="preserve"> illustrates the performance differences between firms 1 and 2 when </w:t>
      </w:r>
      <w:r w:rsidR="00EF5F92" w:rsidRPr="006C32BF">
        <w:rPr>
          <w:position w:val="-12"/>
        </w:rPr>
        <w:object w:dxaOrig="660" w:dyaOrig="360">
          <v:shape id="_x0000_i1103" type="#_x0000_t75" style="width:33pt;height:17.25pt" o:ole="">
            <v:imagedata r:id="rId157" o:title=""/>
          </v:shape>
          <o:OLEObject Type="Embed" ProgID="Equation.DSMT4" ShapeID="_x0000_i1103" DrawAspect="Content" ObjectID="_1345955997" r:id="rId158"/>
        </w:object>
      </w:r>
      <w:r w:rsidRPr="00AC5B09">
        <w:t>.  In panel</w:t>
      </w:r>
      <w:r w:rsidR="00FF59E5">
        <w:t xml:space="preserve"> (a)</w:t>
      </w:r>
      <w:r w:rsidRPr="00AC5B09">
        <w:t>, we have drawn the same demand curve (</w:t>
      </w:r>
      <w:r w:rsidR="00FF59E5">
        <w:t>8</w:t>
      </w:r>
      <w:r w:rsidRPr="00AC5B09">
        <w:t>-5) as well as its associated marginal revenue curve (</w:t>
      </w:r>
      <w:r w:rsidR="00FF59E5">
        <w:t>8</w:t>
      </w:r>
      <w:r w:rsidRPr="00AC5B09">
        <w:t xml:space="preserve">-8).  Note that both curves have the same intercept on the vertical axis (plug </w:t>
      </w:r>
      <w:r w:rsidR="00C04C59" w:rsidRPr="006C32BF">
        <w:rPr>
          <w:position w:val="-10"/>
        </w:rPr>
        <w:object w:dxaOrig="600" w:dyaOrig="320">
          <v:shape id="_x0000_i1104" type="#_x0000_t75" style="width:30pt;height:16.5pt" o:ole="">
            <v:imagedata r:id="rId159" o:title=""/>
          </v:shape>
          <o:OLEObject Type="Embed" ProgID="Equation.DSMT4" ShapeID="_x0000_i1104" DrawAspect="Content" ObjectID="_1345955998" r:id="rId160"/>
        </w:object>
      </w:r>
      <w:r w:rsidRPr="00AC5B09">
        <w:t xml:space="preserve"> in (</w:t>
      </w:r>
      <w:r w:rsidR="009C05A4">
        <w:t>8</w:t>
      </w:r>
      <w:r w:rsidRPr="00AC5B09">
        <w:t xml:space="preserve">-8) to obtain </w:t>
      </w:r>
      <w:r w:rsidR="00911397" w:rsidRPr="006C32BF">
        <w:rPr>
          <w:position w:val="-4"/>
        </w:rPr>
        <w:object w:dxaOrig="840" w:dyaOrig="260">
          <v:shape id="_x0000_i1105" type="#_x0000_t75" style="width:42pt;height:13.5pt" o:ole="">
            <v:imagedata r:id="rId161" o:title=""/>
          </v:shape>
          <o:OLEObject Type="Embed" ProgID="Equation.DSMT4" ShapeID="_x0000_i1105" DrawAspect="Content" ObjectID="_1345955999" r:id="rId162"/>
        </w:object>
      </w:r>
      <w:r w:rsidRPr="00AC5B09">
        <w:t xml:space="preserve">); this intercept is given by the price </w:t>
      </w:r>
      <w:r w:rsidRPr="00AC5B09">
        <w:rPr>
          <w:i/>
        </w:rPr>
        <w:t>P</w:t>
      </w:r>
      <w:r w:rsidRPr="00AC5B09">
        <w:t xml:space="preserve"> from (</w:t>
      </w:r>
      <w:r w:rsidR="009C05A4">
        <w:t>8</w:t>
      </w:r>
      <w:r w:rsidRPr="00AC5B09">
        <w:t xml:space="preserve">-5) when </w:t>
      </w:r>
      <w:r w:rsidR="00911397" w:rsidRPr="006C32BF">
        <w:rPr>
          <w:position w:val="-10"/>
        </w:rPr>
        <w:object w:dxaOrig="600" w:dyaOrig="320">
          <v:shape id="_x0000_i1106" type="#_x0000_t75" style="width:30pt;height:16.5pt" o:ole="">
            <v:imagedata r:id="rId163" o:title=""/>
          </v:shape>
          <o:OLEObject Type="Embed" ProgID="Equation.DSMT4" ShapeID="_x0000_i1106" DrawAspect="Content" ObjectID="_1345956000" r:id="rId164"/>
        </w:object>
      </w:r>
      <w:r w:rsidRPr="00AC5B09">
        <w:t xml:space="preserve">, which is </w:t>
      </w:r>
      <w:r w:rsidR="00B01410" w:rsidRPr="006C32BF">
        <w:rPr>
          <w:position w:val="-10"/>
        </w:rPr>
        <w:object w:dxaOrig="1420" w:dyaOrig="360">
          <v:shape id="_x0000_i1107" type="#_x0000_t75" style="width:70.5pt;height:17.25pt" o:ole="">
            <v:imagedata r:id="rId165" o:title=""/>
          </v:shape>
          <o:OLEObject Type="Embed" ProgID="Equation.DSMT4" ShapeID="_x0000_i1107" DrawAspect="Content" ObjectID="_1345956001" r:id="rId166"/>
        </w:object>
      </w:r>
      <w:r w:rsidRPr="00AC5B09">
        <w:t xml:space="preserve">.  The slope of the demand curve is </w:t>
      </w:r>
      <w:r w:rsidR="00911397" w:rsidRPr="006C32BF">
        <w:rPr>
          <w:position w:val="-10"/>
        </w:rPr>
        <w:object w:dxaOrig="920" w:dyaOrig="320">
          <v:shape id="_x0000_i1108" type="#_x0000_t75" style="width:45.75pt;height:16.5pt" o:ole="">
            <v:imagedata r:id="rId167" o:title=""/>
          </v:shape>
          <o:OLEObject Type="Embed" ProgID="Equation.DSMT4" ShapeID="_x0000_i1108" DrawAspect="Content" ObjectID="_1345956002" r:id="rId168"/>
        </w:object>
      </w:r>
      <w:r w:rsidRPr="00AC5B09">
        <w:t xml:space="preserve">.  As we previously discussed, the marginal revenue curve is steeper than the demand curve.  Firms 1 and 2 choose output levels </w:t>
      </w:r>
      <w:r w:rsidR="002A196A" w:rsidRPr="006C32BF">
        <w:rPr>
          <w:position w:val="-12"/>
        </w:rPr>
        <w:object w:dxaOrig="279" w:dyaOrig="360">
          <v:shape id="_x0000_i1109" type="#_x0000_t75" style="width:13.5pt;height:17.25pt" o:ole="">
            <v:imagedata r:id="rId169" o:title=""/>
          </v:shape>
          <o:OLEObject Type="Embed" ProgID="Equation.DSMT4" ShapeID="_x0000_i1109" DrawAspect="Content" ObjectID="_1345956003" r:id="rId170"/>
        </w:object>
      </w:r>
      <w:r w:rsidRPr="00AC5B09">
        <w:t xml:space="preserve"> and </w:t>
      </w:r>
      <w:r w:rsidR="002A196A" w:rsidRPr="006C32BF">
        <w:rPr>
          <w:position w:val="-12"/>
        </w:rPr>
        <w:object w:dxaOrig="300" w:dyaOrig="360">
          <v:shape id="_x0000_i1110" type="#_x0000_t75" style="width:15pt;height:17.25pt" o:ole="">
            <v:imagedata r:id="rId171" o:title=""/>
          </v:shape>
          <o:OLEObject Type="Embed" ProgID="Equation.DSMT4" ShapeID="_x0000_i1110" DrawAspect="Content" ObjectID="_1345956004" r:id="rId172"/>
        </w:object>
      </w:r>
      <w:r w:rsidRPr="00AC5B09">
        <w:t xml:space="preserve"> to maximize their profits.  This occurs where their respective marginal cost curves intersect the common marginal revenue curve. They set prices </w:t>
      </w:r>
      <w:r w:rsidR="002A196A" w:rsidRPr="006C32BF">
        <w:rPr>
          <w:position w:val="-12"/>
        </w:rPr>
        <w:object w:dxaOrig="240" w:dyaOrig="360">
          <v:shape id="_x0000_i1111" type="#_x0000_t75" style="width:12.75pt;height:17.25pt" o:ole="">
            <v:imagedata r:id="rId173" o:title=""/>
          </v:shape>
          <o:OLEObject Type="Embed" ProgID="Equation.DSMT4" ShapeID="_x0000_i1111" DrawAspect="Content" ObjectID="_1345956005" r:id="rId174"/>
        </w:object>
      </w:r>
      <w:r w:rsidRPr="00AC5B09">
        <w:t xml:space="preserve"> and </w:t>
      </w:r>
      <w:r w:rsidR="002A196A" w:rsidRPr="006C32BF">
        <w:rPr>
          <w:position w:val="-12"/>
        </w:rPr>
        <w:object w:dxaOrig="260" w:dyaOrig="360">
          <v:shape id="_x0000_i1112" type="#_x0000_t75" style="width:13.5pt;height:17.25pt" o:ole="">
            <v:imagedata r:id="rId175" o:title=""/>
          </v:shape>
          <o:OLEObject Type="Embed" ProgID="Equation.DSMT4" ShapeID="_x0000_i1112" DrawAspect="Content" ObjectID="_1345956006" r:id="rId176"/>
        </w:object>
      </w:r>
      <w:r w:rsidRPr="00AC5B09">
        <w:t xml:space="preserve">that correspond to those output levels on the common demand curve.  We immediately see that firm 1 will set a lower price and produce a higher output level than firm 2.  Since the marginal revenue curve is steeper than the demand curve, we also see that firm 1 will set a higher markup over marginal cost than firm 2: </w:t>
      </w:r>
      <w:r w:rsidR="002A196A" w:rsidRPr="006C32BF">
        <w:rPr>
          <w:position w:val="-12"/>
        </w:rPr>
        <w:object w:dxaOrig="1579" w:dyaOrig="360">
          <v:shape id="_x0000_i1113" type="#_x0000_t75" style="width:78.75pt;height:17.25pt" o:ole="">
            <v:imagedata r:id="rId177" o:title=""/>
          </v:shape>
          <o:OLEObject Type="Embed" ProgID="Equation.DSMT4" ShapeID="_x0000_i1113" DrawAspect="Content" ObjectID="_1345956007" r:id="rId178"/>
        </w:object>
      </w:r>
      <w:r w:rsidRPr="00AC5B09">
        <w:t xml:space="preserve">.  </w:t>
      </w:r>
    </w:p>
    <w:p w:rsidR="007147CB" w:rsidRDefault="007A73E5" w:rsidP="00355BC8">
      <w:pPr>
        <w:pStyle w:val="Caption"/>
        <w:spacing w:line="480" w:lineRule="auto"/>
      </w:pPr>
      <w:r>
        <w:rPr>
          <w:b/>
        </w:rPr>
        <w:t>[</w:t>
      </w:r>
      <w:r w:rsidR="007147CB" w:rsidRPr="007147CB">
        <w:rPr>
          <w:b/>
        </w:rPr>
        <w:t>Insert New Figure 8-6 Performance Differences Across Firms</w:t>
      </w:r>
      <w:r w:rsidR="003642A1">
        <w:t xml:space="preserve"> (a)</w:t>
      </w:r>
      <w:r w:rsidR="00CD51CD">
        <w:t xml:space="preserve"> Demand and cost curves for firms 1 and 2.  Firm 1 has a lower marginal cost than firm 2: </w:t>
      </w:r>
      <w:r w:rsidR="00CD51CD" w:rsidRPr="00CD51CD">
        <w:rPr>
          <w:position w:val="-12"/>
        </w:rPr>
        <w:object w:dxaOrig="660" w:dyaOrig="360">
          <v:shape id="_x0000_i1114" type="#_x0000_t75" style="width:32.25pt;height:17.25pt" o:ole="">
            <v:imagedata r:id="rId179" o:title=""/>
          </v:shape>
          <o:OLEObject Type="Embed" ProgID="Equation.DSMT4" ShapeID="_x0000_i1114" DrawAspect="Content" ObjectID="_1345956008" r:id="rId180"/>
        </w:object>
      </w:r>
      <w:r w:rsidR="00CD51CD">
        <w:t xml:space="preserve">.  Both </w:t>
      </w:r>
      <w:r w:rsidR="00CD51CD">
        <w:lastRenderedPageBreak/>
        <w:t xml:space="preserve">firms face the same demand curve and marginal revenue curve.  Relative to firm 2, firm 1 sets a lower price and produces more output.  The shaded areas represent operating profits for both firms (before the fixed cost is deducted).  Firm 1 earns higher operating profits than firm 2. (b) Operating profits </w:t>
      </w:r>
      <w:r w:rsidR="00594813">
        <w:t xml:space="preserve">as a function of a </w:t>
      </w:r>
      <w:r w:rsidR="00CD51CD">
        <w:t xml:space="preserve">firm’s marginal cost </w:t>
      </w:r>
      <w:r w:rsidR="00CD51CD" w:rsidRPr="00CD51CD">
        <w:rPr>
          <w:position w:val="-12"/>
        </w:rPr>
        <w:object w:dxaOrig="220" w:dyaOrig="360">
          <v:shape id="_x0000_i1115" type="#_x0000_t75" style="width:10.5pt;height:17.25pt" o:ole="">
            <v:imagedata r:id="rId181" o:title=""/>
          </v:shape>
          <o:OLEObject Type="Embed" ProgID="Equation.DSMT4" ShapeID="_x0000_i1115" DrawAspect="Content" ObjectID="_1345956009" r:id="rId182"/>
        </w:object>
      </w:r>
      <w:r w:rsidR="00CD51CD">
        <w:t xml:space="preserve">.  </w:t>
      </w:r>
      <w:r w:rsidR="00C21486">
        <w:t xml:space="preserve">Operating profits decrease as the marginal cost increases.  Any firm with marginal cost above </w:t>
      </w:r>
      <w:r w:rsidR="00C21486" w:rsidRPr="00C21486">
        <w:rPr>
          <w:position w:val="-6"/>
        </w:rPr>
        <w:object w:dxaOrig="240" w:dyaOrig="320">
          <v:shape id="_x0000_i1116" type="#_x0000_t75" style="width:12.75pt;height:16.5pt" o:ole="">
            <v:imagedata r:id="rId183" o:title=""/>
          </v:shape>
          <o:OLEObject Type="Embed" ProgID="Equation.DSMT4" ShapeID="_x0000_i1116" DrawAspect="Content" ObjectID="_1345956010" r:id="rId184"/>
        </w:object>
      </w:r>
      <w:r w:rsidR="00C21486">
        <w:t xml:space="preserve"> cannot operate </w:t>
      </w:r>
      <w:r>
        <w:t xml:space="preserve">profitably </w:t>
      </w:r>
      <w:r w:rsidR="00C21486">
        <w:t>and shuts down.</w:t>
      </w:r>
      <w:r>
        <w:t>]</w:t>
      </w:r>
    </w:p>
    <w:p w:rsidR="004551C5" w:rsidRPr="006C32BF" w:rsidRDefault="00AC5B09" w:rsidP="00355BC8">
      <w:pPr>
        <w:pStyle w:val="CHAPBM"/>
        <w:spacing w:line="480" w:lineRule="auto"/>
      </w:pPr>
      <w:r w:rsidRPr="00AC5B09">
        <w:t xml:space="preserve">The shaded areas represent operating profits for both firms, equal to revenue </w:t>
      </w:r>
      <w:r w:rsidR="00CB31B5" w:rsidRPr="006C32BF">
        <w:rPr>
          <w:position w:val="-12"/>
        </w:rPr>
        <w:object w:dxaOrig="639" w:dyaOrig="360">
          <v:shape id="_x0000_i1117" type="#_x0000_t75" style="width:32.25pt;height:17.25pt" o:ole="">
            <v:imagedata r:id="rId185" o:title=""/>
          </v:shape>
          <o:OLEObject Type="Embed" ProgID="Equation.DSMT4" ShapeID="_x0000_i1117" DrawAspect="Content" ObjectID="_1345956011" r:id="rId186"/>
        </w:object>
      </w:r>
      <w:r w:rsidRPr="00AC5B09">
        <w:t xml:space="preserve">minus operating costs </w:t>
      </w:r>
      <w:r w:rsidR="003772C0" w:rsidRPr="006C32BF">
        <w:rPr>
          <w:position w:val="-12"/>
        </w:rPr>
        <w:object w:dxaOrig="639" w:dyaOrig="360">
          <v:shape id="_x0000_i1118" type="#_x0000_t75" style="width:32.25pt;height:17.25pt" o:ole="">
            <v:imagedata r:id="rId187" o:title=""/>
          </v:shape>
          <o:OLEObject Type="Embed" ProgID="Equation.DSMT4" ShapeID="_x0000_i1118" DrawAspect="Content" ObjectID="_1345956012" r:id="rId188"/>
        </w:object>
      </w:r>
      <w:r w:rsidRPr="00AC5B09">
        <w:t xml:space="preserve"> (for both firms </w:t>
      </w:r>
      <w:r w:rsidR="00CB31B5" w:rsidRPr="006C32BF">
        <w:rPr>
          <w:position w:val="-6"/>
        </w:rPr>
        <w:object w:dxaOrig="460" w:dyaOrig="279">
          <v:shape id="_x0000_i1119" type="#_x0000_t75" style="width:23.25pt;height:13.5pt" o:ole="">
            <v:imagedata r:id="rId189" o:title=""/>
          </v:shape>
          <o:OLEObject Type="Embed" ProgID="Equation.DSMT4" ShapeID="_x0000_i1119" DrawAspect="Content" ObjectID="_1345956013" r:id="rId190"/>
        </w:object>
      </w:r>
      <w:r w:rsidRPr="00AC5B09">
        <w:t xml:space="preserve"> and </w:t>
      </w:r>
      <w:r w:rsidR="00CB31B5" w:rsidRPr="006C32BF">
        <w:rPr>
          <w:position w:val="-6"/>
        </w:rPr>
        <w:object w:dxaOrig="499" w:dyaOrig="279">
          <v:shape id="_x0000_i1120" type="#_x0000_t75" style="width:24.75pt;height:13.5pt" o:ole="">
            <v:imagedata r:id="rId191" o:title=""/>
          </v:shape>
          <o:OLEObject Type="Embed" ProgID="Equation.DSMT4" ShapeID="_x0000_i1120" DrawAspect="Content" ObjectID="_1345956014" r:id="rId192"/>
        </w:object>
      </w:r>
      <w:r w:rsidRPr="00AC5B09">
        <w:t xml:space="preserve">). Here, we have assumed that the fixed cost </w:t>
      </w:r>
      <w:r w:rsidRPr="00AC5B09">
        <w:rPr>
          <w:i/>
        </w:rPr>
        <w:t>F</w:t>
      </w:r>
      <w:r w:rsidRPr="00AC5B09">
        <w:t xml:space="preserve"> (assumed to be the same for all firms) cannot be recovered and does not enter into operating profits (that is, it is a sunk cost).  Since operating profits can be rewritten as the product of the markup times the number of output units sold,</w:t>
      </w:r>
      <w:r w:rsidR="007C1372" w:rsidRPr="006C32BF">
        <w:rPr>
          <w:position w:val="-12"/>
        </w:rPr>
        <w:object w:dxaOrig="1180" w:dyaOrig="360">
          <v:shape id="_x0000_i1121" type="#_x0000_t75" style="width:58.5pt;height:17.25pt" o:ole="">
            <v:imagedata r:id="rId193" o:title=""/>
          </v:shape>
          <o:OLEObject Type="Embed" ProgID="Equation.DSMT4" ShapeID="_x0000_i1121" DrawAspect="Content" ObjectID="_1345956015" r:id="rId194"/>
        </w:object>
      </w:r>
      <w:r w:rsidRPr="00AC5B09">
        <w:t>, we can determine that firm 1 will earn higher profits than firm 2 (recall that firm 1 sets a higher markup and produces more output than firm 2). We can thus summarize all the relevant performance differences based on marginal cost differences across firms.  Compared to a firm with higher marginal cost, a firm with a lower marginal cost will: (1) Set a lower price, but at a higher markup over marginal cost, (2) produce more output, and (3) earn higher profits.</w:t>
      </w:r>
      <w:r w:rsidR="00E44162">
        <w:rPr>
          <w:rStyle w:val="FootnoteReference"/>
        </w:rPr>
        <w:footnoteReference w:id="10"/>
      </w:r>
    </w:p>
    <w:p w:rsidR="009471F4" w:rsidRDefault="009C05A4" w:rsidP="00355BC8">
      <w:pPr>
        <w:pStyle w:val="CHAPBM"/>
        <w:spacing w:line="480" w:lineRule="auto"/>
      </w:pPr>
      <w:r>
        <w:t>P</w:t>
      </w:r>
      <w:r w:rsidR="00AC5B09" w:rsidRPr="00AC5B09">
        <w:t xml:space="preserve">anel </w:t>
      </w:r>
      <w:r>
        <w:t xml:space="preserve">(b) </w:t>
      </w:r>
      <w:r w:rsidR="00AC5B09" w:rsidRPr="00AC5B09">
        <w:t>in Figure 8-</w:t>
      </w:r>
      <w:r>
        <w:t>6</w:t>
      </w:r>
      <w:r w:rsidR="00AC5B09" w:rsidRPr="00AC5B09">
        <w:t xml:space="preserve"> shows how a firm’s operating profits vary with its marginal cost </w:t>
      </w:r>
      <w:r w:rsidR="00902F71" w:rsidRPr="006C32BF">
        <w:rPr>
          <w:position w:val="-12"/>
        </w:rPr>
        <w:object w:dxaOrig="220" w:dyaOrig="360">
          <v:shape id="_x0000_i1122" type="#_x0000_t75" style="width:11.25pt;height:17.25pt" o:ole="">
            <v:imagedata r:id="rId195" o:title=""/>
          </v:shape>
          <o:OLEObject Type="Embed" ProgID="Equation.DSMT4" ShapeID="_x0000_i1122" DrawAspect="Content" ObjectID="_1345956016" r:id="rId196"/>
        </w:object>
      </w:r>
      <w:r w:rsidR="00AC5B09" w:rsidRPr="00AC5B09">
        <w:t>.  As we just mentioned, this will be a decreasing function of marginal cost.  Going back to panel</w:t>
      </w:r>
      <w:r>
        <w:t xml:space="preserve"> (a)</w:t>
      </w:r>
      <w:r w:rsidR="00AC5B09" w:rsidRPr="00AC5B09">
        <w:t xml:space="preserve">, we see that a firm can earn a positive operating profit so long as its marginal cost is below the intercept of the demand curve on the vertical axis at </w:t>
      </w:r>
      <w:r w:rsidR="00B01410" w:rsidRPr="006C32BF">
        <w:rPr>
          <w:position w:val="-10"/>
        </w:rPr>
        <w:object w:dxaOrig="1420" w:dyaOrig="360">
          <v:shape id="_x0000_i1123" type="#_x0000_t75" style="width:70.5pt;height:17.25pt" o:ole="">
            <v:imagedata r:id="rId197" o:title=""/>
          </v:shape>
          <o:OLEObject Type="Embed" ProgID="Equation.DSMT4" ShapeID="_x0000_i1123" DrawAspect="Content" ObjectID="_1345956017" r:id="rId198"/>
        </w:object>
      </w:r>
      <w:r w:rsidR="00AC5B09" w:rsidRPr="00AC5B09">
        <w:t xml:space="preserve">.  Let </w:t>
      </w:r>
      <w:r w:rsidR="004551C5" w:rsidRPr="006C32BF">
        <w:rPr>
          <w:position w:val="-6"/>
        </w:rPr>
        <w:object w:dxaOrig="240" w:dyaOrig="320">
          <v:shape id="_x0000_i1124" type="#_x0000_t75" style="width:12.75pt;height:16.5pt" o:ole="">
            <v:imagedata r:id="rId199" o:title=""/>
          </v:shape>
          <o:OLEObject Type="Embed" ProgID="Equation.DSMT4" ShapeID="_x0000_i1124" DrawAspect="Content" ObjectID="_1345956018" r:id="rId200"/>
        </w:object>
      </w:r>
      <w:r w:rsidR="00AC5B09" w:rsidRPr="00AC5B09">
        <w:t xml:space="preserve">denote this cost cutoff (it is shown in panel </w:t>
      </w:r>
      <w:r>
        <w:t xml:space="preserve">(b) </w:t>
      </w:r>
      <w:r w:rsidR="00AC5B09" w:rsidRPr="00AC5B09">
        <w:t>of Figure 8-</w:t>
      </w:r>
      <w:r>
        <w:t>6</w:t>
      </w:r>
      <w:r w:rsidR="00AC5B09" w:rsidRPr="00AC5B09">
        <w:t xml:space="preserve">).  A firm with a marginal cost </w:t>
      </w:r>
      <w:r w:rsidR="00C27213" w:rsidRPr="00C27213">
        <w:rPr>
          <w:position w:val="-12"/>
        </w:rPr>
        <w:object w:dxaOrig="220" w:dyaOrig="360">
          <v:shape id="_x0000_i1125" type="#_x0000_t75" style="width:10.5pt;height:17.25pt" o:ole="">
            <v:imagedata r:id="rId201" o:title=""/>
          </v:shape>
          <o:OLEObject Type="Embed" ProgID="Equation.DSMT4" ShapeID="_x0000_i1125" DrawAspect="Content" ObjectID="_1345956019" r:id="rId202"/>
        </w:object>
      </w:r>
      <w:r w:rsidR="00C27213">
        <w:t xml:space="preserve"> </w:t>
      </w:r>
      <w:r w:rsidR="00AC5B09" w:rsidRPr="00AC5B09">
        <w:t xml:space="preserve">above this cutoff is effectively “priced-out” of the market and would earn negative </w:t>
      </w:r>
      <w:r w:rsidR="00C27213">
        <w:t xml:space="preserve">operating </w:t>
      </w:r>
      <w:r w:rsidR="00AC5B09" w:rsidRPr="00AC5B09">
        <w:t>profits if it were to produce any output.  Such a firm would choose to shut</w:t>
      </w:r>
      <w:r>
        <w:t xml:space="preserve"> </w:t>
      </w:r>
      <w:r w:rsidR="00AC5B09" w:rsidRPr="00AC5B09">
        <w:t>down and not produce</w:t>
      </w:r>
      <w:r w:rsidR="009471F4">
        <w:t xml:space="preserve"> (incurring an overall</w:t>
      </w:r>
      <w:r w:rsidR="00C27213">
        <w:t xml:space="preserve"> profit loss equal to the fixed cost </w:t>
      </w:r>
      <w:r w:rsidR="00C27213">
        <w:rPr>
          <w:i/>
        </w:rPr>
        <w:t>F</w:t>
      </w:r>
      <w:r w:rsidR="00C27213">
        <w:t>)</w:t>
      </w:r>
      <w:r w:rsidR="00AC5B09" w:rsidRPr="00AC5B09">
        <w:t xml:space="preserve">. Why would such a firm enter in the first place? Clearly, it wouldn’t if it knew about its high cost </w:t>
      </w:r>
      <w:r w:rsidR="009471F4" w:rsidRPr="009471F4">
        <w:rPr>
          <w:position w:val="-12"/>
        </w:rPr>
        <w:object w:dxaOrig="220" w:dyaOrig="360">
          <v:shape id="_x0000_i1126" type="#_x0000_t75" style="width:10.5pt;height:17.25pt" o:ole="">
            <v:imagedata r:id="rId203" o:title=""/>
          </v:shape>
          <o:OLEObject Type="Embed" ProgID="Equation.DSMT4" ShapeID="_x0000_i1126" DrawAspect="Content" ObjectID="_1345956020" r:id="rId204"/>
        </w:object>
      </w:r>
      <w:r w:rsidR="009471F4">
        <w:t xml:space="preserve"> </w:t>
      </w:r>
      <w:r w:rsidRPr="00C24C3D">
        <w:t>prior to entry</w:t>
      </w:r>
      <w:r w:rsidR="009471F4">
        <w:t xml:space="preserve"> and paying the fixed </w:t>
      </w:r>
      <w:r w:rsidR="00C27213">
        <w:t xml:space="preserve">cost </w:t>
      </w:r>
      <w:r w:rsidR="00C27213">
        <w:rPr>
          <w:i/>
        </w:rPr>
        <w:t>F</w:t>
      </w:r>
      <w:r w:rsidR="00AC5B09" w:rsidRPr="00AC5B09">
        <w:t xml:space="preserve">.   </w:t>
      </w:r>
    </w:p>
    <w:p w:rsidR="0008429F" w:rsidRPr="006C32BF" w:rsidRDefault="00AC5B09" w:rsidP="00355BC8">
      <w:pPr>
        <w:pStyle w:val="CHAPBM"/>
        <w:spacing w:line="480" w:lineRule="auto"/>
      </w:pPr>
      <w:r w:rsidRPr="00AC5B09">
        <w:t xml:space="preserve">We assume that entrants face some randomness about their future production cost </w:t>
      </w:r>
      <w:r w:rsidR="00DC7881" w:rsidRPr="006C32BF">
        <w:rPr>
          <w:position w:val="-12"/>
        </w:rPr>
        <w:object w:dxaOrig="220" w:dyaOrig="360">
          <v:shape id="_x0000_i1127" type="#_x0000_t75" style="width:11.25pt;height:17.25pt" o:ole="">
            <v:imagedata r:id="rId205" o:title=""/>
          </v:shape>
          <o:OLEObject Type="Embed" ProgID="Equation.DSMT4" ShapeID="_x0000_i1127" DrawAspect="Content" ObjectID="_1345956021" r:id="rId206"/>
        </w:object>
      </w:r>
      <w:r w:rsidRPr="00AC5B09">
        <w:t xml:space="preserve">.  This randomness disappears only </w:t>
      </w:r>
      <w:r w:rsidRPr="00AC5B09">
        <w:rPr>
          <w:i/>
        </w:rPr>
        <w:t>after</w:t>
      </w:r>
      <w:r w:rsidRPr="00AC5B09">
        <w:t xml:space="preserve"> </w:t>
      </w:r>
      <w:r w:rsidRPr="00AC5B09">
        <w:rPr>
          <w:i/>
        </w:rPr>
        <w:t>F</w:t>
      </w:r>
      <w:r w:rsidRPr="00AC5B09">
        <w:t xml:space="preserve"> is paid and is </w:t>
      </w:r>
      <w:r w:rsidR="009471F4">
        <w:t>sunk.</w:t>
      </w:r>
      <w:r w:rsidRPr="00AC5B09">
        <w:t xml:space="preserve"> Thus, some firms will regret their entry decision as their overall profit (operating profit minus the fixed cost </w:t>
      </w:r>
      <w:r w:rsidRPr="00AC5B09">
        <w:rPr>
          <w:i/>
        </w:rPr>
        <w:t>F</w:t>
      </w:r>
      <w:r w:rsidRPr="00AC5B09">
        <w:t xml:space="preserve">) is negative.  On the other hand, some firms discover that their production cost </w:t>
      </w:r>
      <w:r w:rsidR="00F94AC7" w:rsidRPr="006C32BF">
        <w:rPr>
          <w:position w:val="-12"/>
        </w:rPr>
        <w:object w:dxaOrig="220" w:dyaOrig="360">
          <v:shape id="_x0000_i1128" type="#_x0000_t75" style="width:11.25pt;height:17.25pt" o:ole="">
            <v:imagedata r:id="rId207" o:title=""/>
          </v:shape>
          <o:OLEObject Type="Embed" ProgID="Equation.DSMT4" ShapeID="_x0000_i1128" DrawAspect="Content" ObjectID="_1345956022" r:id="rId208"/>
        </w:object>
      </w:r>
      <w:r w:rsidRPr="00AC5B09">
        <w:t xml:space="preserve">is very low and earn high positive </w:t>
      </w:r>
      <w:r w:rsidR="009471F4">
        <w:t xml:space="preserve">overall </w:t>
      </w:r>
      <w:r w:rsidRPr="00AC5B09">
        <w:t xml:space="preserve">profit levels.  Entry is driven by a similar process as the one we described for the case of symmetric firms.  In that previous case, firms entered until profits for all firms were driven to zero.  Here, there are profit differences between firms.  Entry occurs until </w:t>
      </w:r>
      <w:r w:rsidRPr="00AC5B09">
        <w:rPr>
          <w:i/>
        </w:rPr>
        <w:t>expected</w:t>
      </w:r>
      <w:r w:rsidRPr="00AC5B09">
        <w:t xml:space="preserve"> profits across all potential cost levels </w:t>
      </w:r>
      <w:r w:rsidR="00F94AC7" w:rsidRPr="006C32BF">
        <w:rPr>
          <w:position w:val="-12"/>
        </w:rPr>
        <w:object w:dxaOrig="220" w:dyaOrig="360">
          <v:shape id="_x0000_i1129" type="#_x0000_t75" style="width:11.25pt;height:17.25pt" o:ole="">
            <v:imagedata r:id="rId209" o:title=""/>
          </v:shape>
          <o:OLEObject Type="Embed" ProgID="Equation.DSMT4" ShapeID="_x0000_i1129" DrawAspect="Content" ObjectID="_1345956023" r:id="rId210"/>
        </w:object>
      </w:r>
      <w:r w:rsidRPr="00AC5B09">
        <w:t xml:space="preserve">are driven to zero. </w:t>
      </w:r>
    </w:p>
    <w:p w:rsidR="008D4540" w:rsidRPr="006C32BF" w:rsidRDefault="00AC5B09" w:rsidP="00355BC8">
      <w:pPr>
        <w:pStyle w:val="Heading2"/>
        <w:spacing w:line="480" w:lineRule="auto"/>
      </w:pPr>
      <w:r w:rsidRPr="00AC5B09">
        <w:t>The Effects of Increased Market Size</w:t>
      </w:r>
    </w:p>
    <w:p w:rsidR="0039513E" w:rsidRDefault="00D5395B" w:rsidP="00355BC8">
      <w:pPr>
        <w:pStyle w:val="HEADFIRST"/>
        <w:spacing w:line="480" w:lineRule="auto"/>
      </w:pPr>
      <w:r>
        <w:t>Panel (b)</w:t>
      </w:r>
      <w:r w:rsidR="00AC5B09" w:rsidRPr="00AC5B09">
        <w:t xml:space="preserve"> of Figure 8-</w:t>
      </w:r>
      <w:r>
        <w:t>6</w:t>
      </w:r>
      <w:r w:rsidR="00AC5B09" w:rsidRPr="00AC5B09">
        <w:t xml:space="preserve"> summarizes the industry equilibrium given a market size </w:t>
      </w:r>
      <w:r w:rsidR="00AC5B09" w:rsidRPr="00AC5B09">
        <w:rPr>
          <w:i/>
        </w:rPr>
        <w:t>S</w:t>
      </w:r>
      <w:r w:rsidR="00AC5B09" w:rsidRPr="00AC5B09">
        <w:t xml:space="preserve">.  It tells us which range of firms survive and produce (with cost </w:t>
      </w:r>
      <w:r w:rsidR="00293530" w:rsidRPr="006C32BF">
        <w:rPr>
          <w:position w:val="-12"/>
        </w:rPr>
        <w:object w:dxaOrig="220" w:dyaOrig="360">
          <v:shape id="_x0000_i1130" type="#_x0000_t75" style="width:11.25pt;height:17.25pt" o:ole="">
            <v:imagedata r:id="rId211" o:title=""/>
          </v:shape>
          <o:OLEObject Type="Embed" ProgID="Equation.DSMT4" ShapeID="_x0000_i1130" DrawAspect="Content" ObjectID="_1345956024" r:id="rId212"/>
        </w:object>
      </w:r>
      <w:r w:rsidR="00AC5B09" w:rsidRPr="00AC5B09">
        <w:t xml:space="preserve">below </w:t>
      </w:r>
      <w:r w:rsidR="00293530" w:rsidRPr="006C32BF">
        <w:rPr>
          <w:position w:val="-6"/>
        </w:rPr>
        <w:object w:dxaOrig="240" w:dyaOrig="320">
          <v:shape id="_x0000_i1131" type="#_x0000_t75" style="width:12.75pt;height:16.5pt" o:ole="">
            <v:imagedata r:id="rId213" o:title=""/>
          </v:shape>
          <o:OLEObject Type="Embed" ProgID="Equation.DSMT4" ShapeID="_x0000_i1131" DrawAspect="Content" ObjectID="_1345956025" r:id="rId214"/>
        </w:object>
      </w:r>
      <w:r w:rsidR="00AC5B09" w:rsidRPr="00AC5B09">
        <w:t xml:space="preserve">), and how their profits will vary with their cost levels </w:t>
      </w:r>
      <w:r w:rsidR="00293530" w:rsidRPr="006C32BF">
        <w:rPr>
          <w:position w:val="-12"/>
        </w:rPr>
        <w:object w:dxaOrig="220" w:dyaOrig="360">
          <v:shape id="_x0000_i1132" type="#_x0000_t75" style="width:11.25pt;height:17.25pt" o:ole="">
            <v:imagedata r:id="rId215" o:title=""/>
          </v:shape>
          <o:OLEObject Type="Embed" ProgID="Equation.DSMT4" ShapeID="_x0000_i1132" DrawAspect="Content" ObjectID="_1345956026" r:id="rId216"/>
        </w:object>
      </w:r>
      <w:r w:rsidR="00AC5B09" w:rsidRPr="00AC5B09">
        <w:t xml:space="preserve">.  What happens when economies integrate into a single larger market?  As was the case with symmetric firms, a larger market can support a larger number of firms than a smaller market. This also implies more </w:t>
      </w:r>
      <w:r w:rsidR="00AC5B09" w:rsidRPr="00AC5B09">
        <w:lastRenderedPageBreak/>
        <w:t xml:space="preserve">competition in the larger market.  What are the repercussions of increased competition for different firms?  </w:t>
      </w:r>
    </w:p>
    <w:p w:rsidR="00C51623" w:rsidRDefault="00AC5B09" w:rsidP="00355BC8">
      <w:pPr>
        <w:pStyle w:val="CHAPBM"/>
        <w:spacing w:line="480" w:lineRule="auto"/>
      </w:pPr>
      <w:r w:rsidRPr="00AC5B09">
        <w:t xml:space="preserve">First, consider the effects of increased competition (higher number of firms </w:t>
      </w:r>
      <w:r w:rsidRPr="00AC5B09">
        <w:rPr>
          <w:i/>
        </w:rPr>
        <w:t>n</w:t>
      </w:r>
      <w:r w:rsidRPr="00AC5B09">
        <w:t xml:space="preserve">) on the individual firm-demand curves.  </w:t>
      </w:r>
      <w:r w:rsidR="00D5395B">
        <w:t>Panel (a)</w:t>
      </w:r>
      <w:r w:rsidRPr="00AC5B09">
        <w:t xml:space="preserve"> of Figure 8-</w:t>
      </w:r>
      <w:r w:rsidR="00D5395B">
        <w:t>7</w:t>
      </w:r>
      <w:r w:rsidRPr="00AC5B09">
        <w:t xml:space="preserve"> shows the effect.  Recall that the intercept on the vertical axis is equal to </w:t>
      </w:r>
      <w:r w:rsidR="00E0648A" w:rsidRPr="006C32BF">
        <w:rPr>
          <w:position w:val="-10"/>
        </w:rPr>
        <w:object w:dxaOrig="1420" w:dyaOrig="360">
          <v:shape id="_x0000_i1133" type="#_x0000_t75" style="width:70.5pt;height:17.25pt" o:ole="">
            <v:imagedata r:id="rId197" o:title=""/>
          </v:shape>
          <o:OLEObject Type="Embed" ProgID="Equation.DSMT4" ShapeID="_x0000_i1133" DrawAspect="Content" ObjectID="_1345956027" r:id="rId217"/>
        </w:object>
      </w:r>
      <w:r w:rsidRPr="00AC5B09">
        <w:t>, which decreases when the number of firms increases.</w:t>
      </w:r>
      <w:r w:rsidR="00E44162">
        <w:rPr>
          <w:rStyle w:val="FootnoteReference"/>
        </w:rPr>
        <w:footnoteReference w:id="11"/>
      </w:r>
      <w:r w:rsidRPr="00AC5B09">
        <w:t xml:space="preserve">  The slope of the demand curve, equal to </w:t>
      </w:r>
      <w:r w:rsidR="0053643D" w:rsidRPr="006C32BF">
        <w:rPr>
          <w:position w:val="-10"/>
        </w:rPr>
        <w:object w:dxaOrig="920" w:dyaOrig="320">
          <v:shape id="_x0000_i1134" type="#_x0000_t75" style="width:45.75pt;height:16.5pt" o:ole="">
            <v:imagedata r:id="rId218" o:title=""/>
          </v:shape>
          <o:OLEObject Type="Embed" ProgID="Equation.DSMT4" ShapeID="_x0000_i1134" DrawAspect="Content" ObjectID="_1345956028" r:id="rId219"/>
        </w:object>
      </w:r>
      <w:r w:rsidRPr="00AC5B09">
        <w:t xml:space="preserve">, decreases from the direct effect of the increase in the market size </w:t>
      </w:r>
      <w:r w:rsidRPr="00AC5B09">
        <w:rPr>
          <w:i/>
        </w:rPr>
        <w:t>S</w:t>
      </w:r>
      <w:r w:rsidRPr="00AC5B09">
        <w:t xml:space="preserve">, so the demand curve also becomes flatter: with increased competition, a producer can gain more market share from a given price cut.  This produces the shift in the demand curve from </w:t>
      </w:r>
      <w:r w:rsidRPr="00AC5B09">
        <w:rPr>
          <w:i/>
        </w:rPr>
        <w:t xml:space="preserve">D </w:t>
      </w:r>
      <w:r w:rsidRPr="00AC5B09">
        <w:t xml:space="preserve">to </w:t>
      </w:r>
      <w:r w:rsidR="007A0708" w:rsidRPr="006C32BF">
        <w:rPr>
          <w:position w:val="-4"/>
        </w:rPr>
        <w:object w:dxaOrig="320" w:dyaOrig="260">
          <v:shape id="_x0000_i1135" type="#_x0000_t75" style="width:16.5pt;height:13.5pt" o:ole="">
            <v:imagedata r:id="rId220" o:title=""/>
          </v:shape>
          <o:OLEObject Type="Embed" ProgID="Equation.DSMT4" ShapeID="_x0000_i1135" DrawAspect="Content" ObjectID="_1345956029" r:id="rId221"/>
        </w:object>
      </w:r>
      <w:r w:rsidRPr="00AC5B09">
        <w:t xml:space="preserve"> as shown in Figure 8-</w:t>
      </w:r>
      <w:r w:rsidR="00D5395B">
        <w:t>7</w:t>
      </w:r>
      <w:r w:rsidRPr="00AC5B09">
        <w:t xml:space="preserve">.  Notice how the demand curve shifts in for the smaller firms (lower output </w:t>
      </w:r>
      <w:r w:rsidR="00C51623" w:rsidRPr="006C32BF">
        <w:rPr>
          <w:position w:val="-12"/>
        </w:rPr>
        <w:object w:dxaOrig="279" w:dyaOrig="360">
          <v:shape id="_x0000_i1136" type="#_x0000_t75" style="width:13.5pt;height:17.25pt" o:ole="">
            <v:imagedata r:id="rId222" o:title=""/>
          </v:shape>
          <o:OLEObject Type="Embed" ProgID="Equation.DSMT4" ShapeID="_x0000_i1136" DrawAspect="Content" ObjectID="_1345956030" r:id="rId223"/>
        </w:object>
      </w:r>
      <w:r w:rsidRPr="00AC5B09">
        <w:t>) that operate on the top part of the demand curve.</w:t>
      </w:r>
    </w:p>
    <w:p w:rsidR="00594813" w:rsidRPr="00594813" w:rsidRDefault="000206BB" w:rsidP="00355BC8">
      <w:pPr>
        <w:pStyle w:val="CHAPBM"/>
        <w:spacing w:line="480" w:lineRule="auto"/>
      </w:pPr>
      <w:r>
        <w:rPr>
          <w:b/>
        </w:rPr>
        <w:t>[</w:t>
      </w:r>
      <w:r w:rsidR="00594813">
        <w:rPr>
          <w:b/>
        </w:rPr>
        <w:t>Insert New Figure 8-7</w:t>
      </w:r>
      <w:r w:rsidR="00594813" w:rsidRPr="003642A1">
        <w:rPr>
          <w:b/>
        </w:rPr>
        <w:t xml:space="preserve"> </w:t>
      </w:r>
      <w:r w:rsidR="00C62E42">
        <w:rPr>
          <w:b/>
        </w:rPr>
        <w:t>Winners and Losers from Economic Integration</w:t>
      </w:r>
      <w:r w:rsidR="00594813">
        <w:t xml:space="preserve"> (a) The demand curve for all firms shifts from </w:t>
      </w:r>
      <w:r w:rsidR="00594813">
        <w:rPr>
          <w:i/>
        </w:rPr>
        <w:t>D</w:t>
      </w:r>
      <w:r w:rsidR="00594813">
        <w:t xml:space="preserve"> to </w:t>
      </w:r>
      <w:r w:rsidR="00594813" w:rsidRPr="00594813">
        <w:rPr>
          <w:position w:val="-4"/>
        </w:rPr>
        <w:object w:dxaOrig="320" w:dyaOrig="260">
          <v:shape id="_x0000_i1137" type="#_x0000_t75" style="width:16.5pt;height:13.5pt" o:ole="">
            <v:imagedata r:id="rId224" o:title=""/>
          </v:shape>
          <o:OLEObject Type="Embed" ProgID="Equation.DSMT4" ShapeID="_x0000_i1137" DrawAspect="Content" ObjectID="_1345956031" r:id="rId225"/>
        </w:object>
      </w:r>
      <w:r w:rsidR="00594813">
        <w:t xml:space="preserve">.  It is flatter, and has a lower intercept on the vertical axis. (b) </w:t>
      </w:r>
      <w:r w:rsidR="003578AE">
        <w:t>Effects of the shift in demand on the o</w:t>
      </w:r>
      <w:r w:rsidR="00594813">
        <w:t>perating profits of firms</w:t>
      </w:r>
      <w:r w:rsidR="003578AE">
        <w:t xml:space="preserve"> with different</w:t>
      </w:r>
      <w:r w:rsidR="00DC6BC2">
        <w:t xml:space="preserve"> marginal cost </w:t>
      </w:r>
      <w:r w:rsidR="003578AE" w:rsidRPr="003578AE">
        <w:rPr>
          <w:position w:val="-12"/>
        </w:rPr>
        <w:object w:dxaOrig="220" w:dyaOrig="360">
          <v:shape id="_x0000_i1138" type="#_x0000_t75" style="width:10.5pt;height:17.25pt" o:ole="">
            <v:imagedata r:id="rId226" o:title=""/>
          </v:shape>
          <o:OLEObject Type="Embed" ProgID="Equation.DSMT4" ShapeID="_x0000_i1138" DrawAspect="Content" ObjectID="_1345956032" r:id="rId227"/>
        </w:object>
      </w:r>
      <w:r w:rsidR="003578AE">
        <w:t xml:space="preserve">. </w:t>
      </w:r>
      <w:r w:rsidR="00DC6BC2">
        <w:t xml:space="preserve"> Firms with marginal cost between the old cutoff </w:t>
      </w:r>
      <w:r w:rsidR="00DC6BC2" w:rsidRPr="00DC6BC2">
        <w:rPr>
          <w:position w:val="-6"/>
        </w:rPr>
        <w:object w:dxaOrig="240" w:dyaOrig="320">
          <v:shape id="_x0000_i1139" type="#_x0000_t75" style="width:12.75pt;height:16.5pt" o:ole="">
            <v:imagedata r:id="rId228" o:title=""/>
          </v:shape>
          <o:OLEObject Type="Embed" ProgID="Equation.DSMT4" ShapeID="_x0000_i1139" DrawAspect="Content" ObjectID="_1345956033" r:id="rId229"/>
        </w:object>
      </w:r>
      <w:r w:rsidR="00DC6BC2">
        <w:t xml:space="preserve"> and the new one </w:t>
      </w:r>
      <w:r w:rsidR="00DC6BC2" w:rsidRPr="00DC6BC2">
        <w:rPr>
          <w:position w:val="-6"/>
        </w:rPr>
        <w:object w:dxaOrig="320" w:dyaOrig="320">
          <v:shape id="_x0000_i1140" type="#_x0000_t75" style="width:16.5pt;height:16.5pt" o:ole="">
            <v:imagedata r:id="rId230" o:title=""/>
          </v:shape>
          <o:OLEObject Type="Embed" ProgID="Equation.DSMT4" ShapeID="_x0000_i1140" DrawAspect="Content" ObjectID="_1345956034" r:id="rId231"/>
        </w:object>
      </w:r>
      <w:r w:rsidR="00DC6BC2">
        <w:t>are forced to exit.  Some firms with the lowest marginal cost levels gain from integration and their profits increase.</w:t>
      </w:r>
      <w:r>
        <w:t>]</w:t>
      </w:r>
    </w:p>
    <w:p w:rsidR="0008429F" w:rsidRPr="006C32BF" w:rsidRDefault="00D5395B" w:rsidP="00355BC8">
      <w:pPr>
        <w:pStyle w:val="CHAPBM"/>
        <w:spacing w:line="480" w:lineRule="auto"/>
      </w:pPr>
      <w:r>
        <w:t>P</w:t>
      </w:r>
      <w:r w:rsidR="00AC5B09" w:rsidRPr="00AC5B09">
        <w:t xml:space="preserve">anel </w:t>
      </w:r>
      <w:r>
        <w:t xml:space="preserve">(b) </w:t>
      </w:r>
      <w:r w:rsidR="00AC5B09" w:rsidRPr="00AC5B09">
        <w:t>of Figure 8-</w:t>
      </w:r>
      <w:r>
        <w:t>7</w:t>
      </w:r>
      <w:r w:rsidR="00AC5B09" w:rsidRPr="00AC5B09">
        <w:t xml:space="preserve"> shows the consequences of this demand change for the operating profits of firms with different cost levels </w:t>
      </w:r>
      <w:r w:rsidR="00D7043B" w:rsidRPr="006C32BF">
        <w:rPr>
          <w:position w:val="-12"/>
        </w:rPr>
        <w:object w:dxaOrig="220" w:dyaOrig="360">
          <v:shape id="_x0000_i1141" type="#_x0000_t75" style="width:11.25pt;height:17.25pt" o:ole="">
            <v:imagedata r:id="rId232" o:title=""/>
          </v:shape>
          <o:OLEObject Type="Embed" ProgID="Equation.DSMT4" ShapeID="_x0000_i1141" DrawAspect="Content" ObjectID="_1345956035" r:id="rId233"/>
        </w:object>
      </w:r>
      <w:r w:rsidR="00AC5B09" w:rsidRPr="00AC5B09">
        <w:t xml:space="preserve">.  The decrease in demand for the smaller firms translates into a new lower cost cutoff </w:t>
      </w:r>
      <w:r w:rsidR="002D5856" w:rsidRPr="006C32BF">
        <w:rPr>
          <w:position w:val="-6"/>
        </w:rPr>
        <w:object w:dxaOrig="320" w:dyaOrig="320">
          <v:shape id="_x0000_i1142" type="#_x0000_t75" style="width:16.5pt;height:16.5pt" o:ole="">
            <v:imagedata r:id="rId234" o:title=""/>
          </v:shape>
          <o:OLEObject Type="Embed" ProgID="Equation.DSMT4" ShapeID="_x0000_i1142" DrawAspect="Content" ObjectID="_1345956036" r:id="rId235"/>
        </w:object>
      </w:r>
      <w:r w:rsidR="00AC5B09" w:rsidRPr="00AC5B09">
        <w:t xml:space="preserve">: Some firms with the high cost levels above </w:t>
      </w:r>
      <w:r w:rsidR="002D5856" w:rsidRPr="006C32BF">
        <w:rPr>
          <w:position w:val="-6"/>
        </w:rPr>
        <w:object w:dxaOrig="320" w:dyaOrig="320">
          <v:shape id="_x0000_i1143" type="#_x0000_t75" style="width:16.5pt;height:16.5pt" o:ole="">
            <v:imagedata r:id="rId234" o:title=""/>
          </v:shape>
          <o:OLEObject Type="Embed" ProgID="Equation.DSMT4" ShapeID="_x0000_i1143" DrawAspect="Content" ObjectID="_1345956037" r:id="rId236"/>
        </w:object>
      </w:r>
      <w:r w:rsidR="00AC5B09" w:rsidRPr="00AC5B09">
        <w:t xml:space="preserve">cannot survive the decrease in demand and are forced to exit.  On the </w:t>
      </w:r>
      <w:r w:rsidR="00AC5B09" w:rsidRPr="00AC5B09">
        <w:lastRenderedPageBreak/>
        <w:t>other hand, the flatter demand curve is advantageous to some firms with low cost levels: they can adapt to the increased competition by lowering their markup (and hence their price) and gain some additional market share.</w:t>
      </w:r>
      <w:r w:rsidR="00E44162">
        <w:rPr>
          <w:rStyle w:val="FootnoteReference"/>
        </w:rPr>
        <w:footnoteReference w:id="12"/>
      </w:r>
      <w:r w:rsidR="00AC5B09" w:rsidRPr="00AC5B09">
        <w:t xml:space="preserve">  This translates into increased profits for some of the best performing firms with the lowest cost levels </w:t>
      </w:r>
      <w:r w:rsidR="00DF3D64" w:rsidRPr="006C32BF">
        <w:rPr>
          <w:position w:val="-12"/>
        </w:rPr>
        <w:object w:dxaOrig="220" w:dyaOrig="360">
          <v:shape id="_x0000_i1144" type="#_x0000_t75" style="width:11.25pt;height:17.25pt" o:ole="">
            <v:imagedata r:id="rId237" o:title=""/>
          </v:shape>
          <o:OLEObject Type="Embed" ProgID="Equation.DSMT4" ShapeID="_x0000_i1144" DrawAspect="Content" ObjectID="_1345956038" r:id="rId238"/>
        </w:object>
      </w:r>
      <w:r w:rsidR="00AC5B09" w:rsidRPr="00AC5B09">
        <w:t>.</w:t>
      </w:r>
      <w:r w:rsidR="00E44162">
        <w:rPr>
          <w:rStyle w:val="FootnoteReference"/>
        </w:rPr>
        <w:footnoteReference w:id="13"/>
      </w:r>
    </w:p>
    <w:p w:rsidR="002A75C2" w:rsidRDefault="00AC5B09" w:rsidP="00355BC8">
      <w:pPr>
        <w:pStyle w:val="CHAPBM"/>
        <w:spacing w:line="480" w:lineRule="auto"/>
      </w:pPr>
      <w:r w:rsidRPr="00AC5B09">
        <w:t>Figure 8-</w:t>
      </w:r>
      <w:r w:rsidR="00F77604">
        <w:t>7</w:t>
      </w:r>
      <w:r w:rsidRPr="00AC5B09">
        <w:t xml:space="preserve"> illustrates how increased market size generates both winners and losers amongst firms in an industry.  The low cost firms thrive and increase their profits and market shares, while the high cost firms contract, and the highest cost firms exit.  These composition changes imply that overall productivity in the industry is increasing as production is concentrated among the more productive (low cost) firms.  This replicates the findings for Canadian manufacturing following closer integration with the U.S., as we previously described.  These effects tend to be most pronounced for smaller countries that integrate with larger ones, but it is not limited to those small countries.  Even for a big economy such as the U.S., increased integration via lower trade costs leads to important composition effects and productivity gains.</w:t>
      </w:r>
      <w:r w:rsidR="00E44162">
        <w:rPr>
          <w:rStyle w:val="FootnoteReference"/>
        </w:rPr>
        <w:footnoteReference w:id="14"/>
      </w:r>
    </w:p>
    <w:p w:rsidR="004A25AB" w:rsidRDefault="00AC5B09" w:rsidP="00355BC8">
      <w:pPr>
        <w:pStyle w:val="Heading1"/>
        <w:spacing w:line="480" w:lineRule="auto"/>
      </w:pPr>
      <w:r w:rsidRPr="00AC5B09">
        <w:t>Trade Costs and Export Decisions</w:t>
      </w:r>
    </w:p>
    <w:p w:rsidR="001774CD" w:rsidRDefault="00AC5B09" w:rsidP="00355BC8">
      <w:pPr>
        <w:pStyle w:val="HEADFIRST"/>
        <w:spacing w:line="480" w:lineRule="auto"/>
      </w:pPr>
      <w:r w:rsidRPr="00AC5B09">
        <w:t>Up to now, we have modeled economic integration as an increase in market size.  This implicitly assumes that this integration occurs to such an extent that a single combined market is formed.  In reality, integration rarely goes th</w:t>
      </w:r>
      <w:r w:rsidR="009C475F">
        <w:t>at</w:t>
      </w:r>
      <w:r w:rsidRPr="00AC5B09">
        <w:t xml:space="preserve"> far: trade costs among </w:t>
      </w:r>
      <w:r w:rsidRPr="00AC5B09">
        <w:lastRenderedPageBreak/>
        <w:t xml:space="preserve">countries are reduced, but </w:t>
      </w:r>
      <w:r w:rsidR="009C475F">
        <w:t xml:space="preserve">they </w:t>
      </w:r>
      <w:r w:rsidRPr="00AC5B09">
        <w:t xml:space="preserve">do not disappear.  </w:t>
      </w:r>
      <w:r w:rsidR="009C475F">
        <w:t xml:space="preserve">In </w:t>
      </w:r>
      <w:r w:rsidRPr="00AC5B09">
        <w:t>Chapter 2</w:t>
      </w:r>
      <w:r w:rsidR="009C475F">
        <w:t>, we</w:t>
      </w:r>
      <w:r w:rsidRPr="00AC5B09">
        <w:t xml:space="preserve"> discusse</w:t>
      </w:r>
      <w:r w:rsidR="009C475F">
        <w:t>d</w:t>
      </w:r>
      <w:r w:rsidRPr="00AC5B09">
        <w:t xml:space="preserve"> how these trade costs are manifested even for the case of the two very closely integrated economies of the U.S. and Canada</w:t>
      </w:r>
      <w:r w:rsidR="00A4619C">
        <w:t>.  We saw how t</w:t>
      </w:r>
      <w:r w:rsidRPr="00AC5B09">
        <w:t xml:space="preserve">he U.S.-Canada border substantially decreases trade volumes between Canadian provinces and U.S. </w:t>
      </w:r>
      <w:r w:rsidR="000206BB">
        <w:t>s</w:t>
      </w:r>
      <w:r w:rsidRPr="00AC5B09">
        <w:t xml:space="preserve">tates.  </w:t>
      </w:r>
    </w:p>
    <w:p w:rsidR="004A25AB" w:rsidRDefault="00AC5B09" w:rsidP="00355BC8">
      <w:pPr>
        <w:pStyle w:val="CHAPBM"/>
        <w:spacing w:line="480" w:lineRule="auto"/>
      </w:pPr>
      <w:r w:rsidRPr="00AC5B09">
        <w:t>Trade costs associated with this border crossing are also a salient feature of firm-level trade patterns: very few firms in the U.S. reach Canadian c</w:t>
      </w:r>
      <w:r w:rsidR="00A4619C">
        <w:t>usto</w:t>
      </w:r>
      <w:r w:rsidRPr="00AC5B09">
        <w:t xml:space="preserve">mers.  In fact, most U.S. firms do not report </w:t>
      </w:r>
      <w:r w:rsidRPr="00AC5B09">
        <w:rPr>
          <w:i/>
        </w:rPr>
        <w:t>any</w:t>
      </w:r>
      <w:r w:rsidRPr="00AC5B09">
        <w:t xml:space="preserve"> exporting activity at all</w:t>
      </w:r>
      <w:r w:rsidR="00A4619C">
        <w:t xml:space="preserve"> (they only sell to U.S. customers)</w:t>
      </w:r>
      <w:r w:rsidRPr="00AC5B09">
        <w:t>.  In 2002, only 18% of U.S. manufacturing firms reported undertaking some export sales.  Table 8-</w:t>
      </w:r>
      <w:r w:rsidR="009C475F">
        <w:t>3</w:t>
      </w:r>
      <w:r w:rsidRPr="00AC5B09">
        <w:t xml:space="preserve"> reports the proportion of firms that report some export sales across several different U.S. manufacturing sectors.  Even in industries where exports represent a substantial proportion of total production, such as chemicals, machinery, </w:t>
      </w:r>
      <w:r w:rsidR="001774CD">
        <w:t xml:space="preserve">electronics, </w:t>
      </w:r>
      <w:r w:rsidRPr="00AC5B09">
        <w:t xml:space="preserve">and transportation, fewer than 40% of firms export.  In fact, one major reason why trade costs associated with national borders reduce trade </w:t>
      </w:r>
      <w:r w:rsidR="00CB128A">
        <w:t xml:space="preserve">so much </w:t>
      </w:r>
      <w:r w:rsidRPr="00AC5B09">
        <w:t xml:space="preserve">is that they so drastically cut down the number of firms willing or able to reach </w:t>
      </w:r>
      <w:r w:rsidR="00CB128A">
        <w:t>customers</w:t>
      </w:r>
      <w:r w:rsidR="00CB128A" w:rsidRPr="00AC5B09">
        <w:t xml:space="preserve"> </w:t>
      </w:r>
      <w:r w:rsidRPr="00AC5B09">
        <w:t>across the border</w:t>
      </w:r>
      <w:r w:rsidR="009C475F">
        <w:t>.</w:t>
      </w:r>
      <w:r w:rsidRPr="00AC5B09">
        <w:t xml:space="preserve"> (</w:t>
      </w:r>
      <w:r w:rsidR="009C475F">
        <w:t>T</w:t>
      </w:r>
      <w:r w:rsidRPr="00AC5B09">
        <w:t xml:space="preserve">he other reason is that the trade costs also reduce the export sales of firms that do reach those </w:t>
      </w:r>
      <w:r w:rsidR="00CB128A">
        <w:t>customers</w:t>
      </w:r>
      <w:r w:rsidR="00CB128A" w:rsidRPr="00AC5B09">
        <w:t xml:space="preserve"> </w:t>
      </w:r>
      <w:r w:rsidRPr="00AC5B09">
        <w:t>across the border</w:t>
      </w:r>
      <w:r w:rsidR="009C475F">
        <w:t>.</w:t>
      </w:r>
      <w:r w:rsidRPr="00AC5B09">
        <w:t>)</w:t>
      </w:r>
    </w:p>
    <w:p w:rsidR="00321659" w:rsidRDefault="009C475F" w:rsidP="00355BC8">
      <w:pPr>
        <w:pStyle w:val="Tableheading"/>
        <w:spacing w:line="480" w:lineRule="auto"/>
        <w:rPr>
          <w:lang w:val="en-US"/>
        </w:rPr>
      </w:pPr>
      <w:r>
        <w:rPr>
          <w:lang w:val="en-US"/>
        </w:rPr>
        <w:t xml:space="preserve">[Insert </w:t>
      </w:r>
      <w:r w:rsidR="00AC5B09" w:rsidRPr="00AC5B09">
        <w:rPr>
          <w:lang w:val="en-US"/>
        </w:rPr>
        <w:t>TABLE 8-</w:t>
      </w:r>
      <w:r>
        <w:rPr>
          <w:lang w:val="en-US"/>
        </w:rPr>
        <w:t>3</w:t>
      </w:r>
      <w:r w:rsidR="00AC5B09" w:rsidRPr="00AC5B09">
        <w:rPr>
          <w:lang w:val="en-US"/>
        </w:rPr>
        <w:t xml:space="preserve"> Proportion of U.S. Firms Reporting Export Sales by Industry, 2002</w:t>
      </w:r>
      <w:r>
        <w:rPr>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4360"/>
        <w:gridCol w:w="4361"/>
      </w:tblGrid>
      <w:tr w:rsidR="005A596B" w:rsidRPr="00BD1E3B" w:rsidTr="007B680B">
        <w:tc>
          <w:tcPr>
            <w:tcW w:w="4360" w:type="dxa"/>
            <w:vAlign w:val="center"/>
          </w:tcPr>
          <w:p w:rsidR="004A25AB" w:rsidRDefault="005A596B" w:rsidP="00355BC8">
            <w:pPr>
              <w:pStyle w:val="Tabletext"/>
              <w:spacing w:line="480" w:lineRule="auto"/>
            </w:pPr>
            <w:r w:rsidRPr="001A6F66">
              <w:t>Printing</w:t>
            </w:r>
          </w:p>
        </w:tc>
        <w:tc>
          <w:tcPr>
            <w:tcW w:w="4361" w:type="dxa"/>
            <w:vAlign w:val="center"/>
          </w:tcPr>
          <w:p w:rsidR="004A25AB" w:rsidRDefault="005A596B" w:rsidP="00355BC8">
            <w:pPr>
              <w:pStyle w:val="Tabletext"/>
              <w:spacing w:line="480" w:lineRule="auto"/>
            </w:pPr>
            <w:r w:rsidRPr="001A6F66">
              <w:t>5%</w:t>
            </w:r>
          </w:p>
        </w:tc>
      </w:tr>
      <w:tr w:rsidR="005A596B" w:rsidRPr="00BD1E3B" w:rsidTr="007B680B">
        <w:tc>
          <w:tcPr>
            <w:tcW w:w="4360" w:type="dxa"/>
            <w:vAlign w:val="center"/>
          </w:tcPr>
          <w:p w:rsidR="004A25AB" w:rsidRDefault="005A596B" w:rsidP="00355BC8">
            <w:pPr>
              <w:pStyle w:val="Tabletext"/>
              <w:spacing w:line="480" w:lineRule="auto"/>
            </w:pPr>
            <w:r w:rsidRPr="001A6F66">
              <w:t>Furniture</w:t>
            </w:r>
          </w:p>
        </w:tc>
        <w:tc>
          <w:tcPr>
            <w:tcW w:w="4361" w:type="dxa"/>
            <w:vAlign w:val="center"/>
          </w:tcPr>
          <w:p w:rsidR="004A25AB" w:rsidRDefault="005A596B" w:rsidP="00355BC8">
            <w:pPr>
              <w:pStyle w:val="Tabletext"/>
              <w:spacing w:line="480" w:lineRule="auto"/>
            </w:pPr>
            <w:r w:rsidRPr="001A6F66">
              <w:t>7%</w:t>
            </w:r>
          </w:p>
        </w:tc>
      </w:tr>
      <w:tr w:rsidR="00BD1E3B" w:rsidRPr="00BD1E3B" w:rsidTr="007B680B">
        <w:tc>
          <w:tcPr>
            <w:tcW w:w="4360" w:type="dxa"/>
            <w:vAlign w:val="center"/>
          </w:tcPr>
          <w:p w:rsidR="004A25AB" w:rsidRDefault="00BD1E3B" w:rsidP="00355BC8">
            <w:pPr>
              <w:pStyle w:val="Tabletext"/>
              <w:spacing w:line="480" w:lineRule="auto"/>
            </w:pPr>
            <w:r w:rsidRPr="001A6F66">
              <w:t>Apparel</w:t>
            </w:r>
          </w:p>
        </w:tc>
        <w:tc>
          <w:tcPr>
            <w:tcW w:w="4361" w:type="dxa"/>
            <w:vAlign w:val="center"/>
          </w:tcPr>
          <w:p w:rsidR="004A25AB" w:rsidRDefault="00BD1E3B" w:rsidP="00355BC8">
            <w:pPr>
              <w:pStyle w:val="Tabletext"/>
              <w:spacing w:line="480" w:lineRule="auto"/>
            </w:pPr>
            <w:r w:rsidRPr="001A6F66">
              <w:t>8%</w:t>
            </w:r>
          </w:p>
        </w:tc>
      </w:tr>
      <w:tr w:rsidR="005A596B" w:rsidRPr="00BD1E3B" w:rsidTr="007B680B">
        <w:tc>
          <w:tcPr>
            <w:tcW w:w="4360" w:type="dxa"/>
            <w:vAlign w:val="center"/>
          </w:tcPr>
          <w:p w:rsidR="004A25AB" w:rsidRDefault="005A596B" w:rsidP="00355BC8">
            <w:pPr>
              <w:pStyle w:val="Tabletext"/>
              <w:spacing w:line="480" w:lineRule="auto"/>
            </w:pPr>
            <w:r w:rsidRPr="001A6F66">
              <w:t>Wood Products</w:t>
            </w:r>
          </w:p>
        </w:tc>
        <w:tc>
          <w:tcPr>
            <w:tcW w:w="4361" w:type="dxa"/>
            <w:vAlign w:val="center"/>
          </w:tcPr>
          <w:p w:rsidR="004A25AB" w:rsidRDefault="005A596B" w:rsidP="00355BC8">
            <w:pPr>
              <w:pStyle w:val="Tabletext"/>
              <w:spacing w:line="480" w:lineRule="auto"/>
            </w:pPr>
            <w:r w:rsidRPr="001A6F66">
              <w:t>8%</w:t>
            </w:r>
          </w:p>
        </w:tc>
      </w:tr>
      <w:tr w:rsidR="005A596B" w:rsidRPr="00BD1E3B" w:rsidTr="007B680B">
        <w:tc>
          <w:tcPr>
            <w:tcW w:w="4360" w:type="dxa"/>
            <w:vAlign w:val="center"/>
          </w:tcPr>
          <w:p w:rsidR="004A25AB" w:rsidRDefault="005A596B" w:rsidP="00355BC8">
            <w:pPr>
              <w:pStyle w:val="Tabletext"/>
              <w:spacing w:line="480" w:lineRule="auto"/>
            </w:pPr>
            <w:r w:rsidRPr="001A6F66">
              <w:lastRenderedPageBreak/>
              <w:t>Fabricated Metals</w:t>
            </w:r>
          </w:p>
        </w:tc>
        <w:tc>
          <w:tcPr>
            <w:tcW w:w="4361" w:type="dxa"/>
            <w:vAlign w:val="center"/>
          </w:tcPr>
          <w:p w:rsidR="004A25AB" w:rsidRDefault="005A596B" w:rsidP="00355BC8">
            <w:pPr>
              <w:pStyle w:val="Tabletext"/>
              <w:spacing w:line="480" w:lineRule="auto"/>
            </w:pPr>
            <w:r w:rsidRPr="001A6F66">
              <w:t>14%</w:t>
            </w:r>
          </w:p>
        </w:tc>
      </w:tr>
      <w:tr w:rsidR="005A596B" w:rsidRPr="00BD1E3B" w:rsidTr="007B680B">
        <w:tc>
          <w:tcPr>
            <w:tcW w:w="4360" w:type="dxa"/>
            <w:vAlign w:val="center"/>
          </w:tcPr>
          <w:p w:rsidR="004A25AB" w:rsidRDefault="005A596B" w:rsidP="00355BC8">
            <w:pPr>
              <w:pStyle w:val="Tabletext"/>
              <w:spacing w:line="480" w:lineRule="auto"/>
            </w:pPr>
            <w:r w:rsidRPr="001A6F66">
              <w:t>Petroleum and Coal</w:t>
            </w:r>
          </w:p>
        </w:tc>
        <w:tc>
          <w:tcPr>
            <w:tcW w:w="4361" w:type="dxa"/>
            <w:vAlign w:val="center"/>
          </w:tcPr>
          <w:p w:rsidR="004A25AB" w:rsidRDefault="005A596B" w:rsidP="00355BC8">
            <w:pPr>
              <w:pStyle w:val="Tabletext"/>
              <w:spacing w:line="480" w:lineRule="auto"/>
            </w:pPr>
            <w:r w:rsidRPr="001A6F66">
              <w:t>18%</w:t>
            </w:r>
          </w:p>
        </w:tc>
      </w:tr>
      <w:tr w:rsidR="005A596B" w:rsidRPr="00BD1E3B" w:rsidTr="007B680B">
        <w:tc>
          <w:tcPr>
            <w:tcW w:w="4360" w:type="dxa"/>
            <w:vAlign w:val="center"/>
          </w:tcPr>
          <w:p w:rsidR="004A25AB" w:rsidRDefault="005A596B" w:rsidP="00355BC8">
            <w:pPr>
              <w:pStyle w:val="Tabletext"/>
              <w:spacing w:line="480" w:lineRule="auto"/>
            </w:pPr>
            <w:r w:rsidRPr="001A6F66">
              <w:t>Transportation Equipment</w:t>
            </w:r>
          </w:p>
        </w:tc>
        <w:tc>
          <w:tcPr>
            <w:tcW w:w="4361" w:type="dxa"/>
            <w:vAlign w:val="center"/>
          </w:tcPr>
          <w:p w:rsidR="004A25AB" w:rsidRDefault="005A596B" w:rsidP="00355BC8">
            <w:pPr>
              <w:pStyle w:val="Tabletext"/>
              <w:spacing w:line="480" w:lineRule="auto"/>
            </w:pPr>
            <w:r w:rsidRPr="001A6F66">
              <w:t>28%</w:t>
            </w:r>
          </w:p>
        </w:tc>
      </w:tr>
      <w:tr w:rsidR="005A596B" w:rsidRPr="00BD1E3B" w:rsidTr="007B680B">
        <w:tc>
          <w:tcPr>
            <w:tcW w:w="4360" w:type="dxa"/>
            <w:vAlign w:val="center"/>
          </w:tcPr>
          <w:p w:rsidR="004A25AB" w:rsidRDefault="005A596B" w:rsidP="00355BC8">
            <w:pPr>
              <w:pStyle w:val="Tabletext"/>
              <w:spacing w:line="480" w:lineRule="auto"/>
            </w:pPr>
            <w:r w:rsidRPr="001A6F66">
              <w:t>Machinery</w:t>
            </w:r>
          </w:p>
        </w:tc>
        <w:tc>
          <w:tcPr>
            <w:tcW w:w="4361" w:type="dxa"/>
            <w:vAlign w:val="center"/>
          </w:tcPr>
          <w:p w:rsidR="004A25AB" w:rsidRDefault="005A596B" w:rsidP="00355BC8">
            <w:pPr>
              <w:pStyle w:val="Tabletext"/>
              <w:spacing w:line="480" w:lineRule="auto"/>
            </w:pPr>
            <w:r w:rsidRPr="001A6F66">
              <w:t>33%</w:t>
            </w:r>
          </w:p>
        </w:tc>
      </w:tr>
      <w:tr w:rsidR="00BD1E3B" w:rsidRPr="00BD1E3B" w:rsidTr="007B680B">
        <w:tc>
          <w:tcPr>
            <w:tcW w:w="4360" w:type="dxa"/>
            <w:vAlign w:val="center"/>
          </w:tcPr>
          <w:p w:rsidR="004A25AB" w:rsidRDefault="005A596B" w:rsidP="00355BC8">
            <w:pPr>
              <w:pStyle w:val="Tabletext"/>
              <w:spacing w:line="480" w:lineRule="auto"/>
            </w:pPr>
            <w:r w:rsidRPr="001A6F66">
              <w:t>Chemicals</w:t>
            </w:r>
          </w:p>
        </w:tc>
        <w:tc>
          <w:tcPr>
            <w:tcW w:w="4361" w:type="dxa"/>
            <w:vAlign w:val="center"/>
          </w:tcPr>
          <w:p w:rsidR="004A25AB" w:rsidRDefault="005A596B" w:rsidP="00355BC8">
            <w:pPr>
              <w:pStyle w:val="Tabletext"/>
              <w:spacing w:line="480" w:lineRule="auto"/>
            </w:pPr>
            <w:r w:rsidRPr="001A6F66">
              <w:t>36%</w:t>
            </w:r>
          </w:p>
        </w:tc>
      </w:tr>
      <w:tr w:rsidR="00BD1E3B" w:rsidRPr="00BD1E3B" w:rsidTr="007B680B">
        <w:tc>
          <w:tcPr>
            <w:tcW w:w="4360" w:type="dxa"/>
            <w:vAlign w:val="center"/>
          </w:tcPr>
          <w:p w:rsidR="004A25AB" w:rsidRDefault="005A596B" w:rsidP="00355BC8">
            <w:pPr>
              <w:pStyle w:val="Tabletext"/>
              <w:spacing w:line="480" w:lineRule="auto"/>
            </w:pPr>
            <w:r w:rsidRPr="001A6F66">
              <w:t>Computer and Electronics</w:t>
            </w:r>
          </w:p>
        </w:tc>
        <w:tc>
          <w:tcPr>
            <w:tcW w:w="4361" w:type="dxa"/>
            <w:vAlign w:val="center"/>
          </w:tcPr>
          <w:p w:rsidR="004A25AB" w:rsidRDefault="005A596B" w:rsidP="00355BC8">
            <w:pPr>
              <w:pStyle w:val="Tabletext"/>
              <w:spacing w:line="480" w:lineRule="auto"/>
            </w:pPr>
            <w:r w:rsidRPr="001A6F66">
              <w:t>38%</w:t>
            </w:r>
          </w:p>
        </w:tc>
      </w:tr>
      <w:tr w:rsidR="00BD1E3B" w:rsidRPr="00BD1E3B" w:rsidTr="007B680B">
        <w:tc>
          <w:tcPr>
            <w:tcW w:w="4360" w:type="dxa"/>
            <w:vAlign w:val="center"/>
          </w:tcPr>
          <w:p w:rsidR="004A25AB" w:rsidRDefault="005A596B" w:rsidP="00355BC8">
            <w:pPr>
              <w:pStyle w:val="Tabletext"/>
              <w:spacing w:line="480" w:lineRule="auto"/>
            </w:pPr>
            <w:r w:rsidRPr="001A6F66">
              <w:t>Electrical Equipment and Appliances</w:t>
            </w:r>
          </w:p>
        </w:tc>
        <w:tc>
          <w:tcPr>
            <w:tcW w:w="4361" w:type="dxa"/>
            <w:vAlign w:val="center"/>
          </w:tcPr>
          <w:p w:rsidR="004A25AB" w:rsidRDefault="005A596B" w:rsidP="00355BC8">
            <w:pPr>
              <w:pStyle w:val="Tabletext"/>
              <w:spacing w:line="480" w:lineRule="auto"/>
            </w:pPr>
            <w:r w:rsidRPr="001A6F66">
              <w:t>38%</w:t>
            </w:r>
          </w:p>
        </w:tc>
      </w:tr>
    </w:tbl>
    <w:p w:rsidR="004A25AB" w:rsidRDefault="007B680B" w:rsidP="00355BC8">
      <w:pPr>
        <w:pStyle w:val="CHAPBM"/>
        <w:spacing w:line="480" w:lineRule="auto"/>
      </w:pPr>
      <w:r>
        <w:t>Source: Bernard, A. B., Jensen, J. B., Redding, S. J., &amp; Schott, P. K. (2007). Firms in international trade.</w:t>
      </w:r>
      <w:r>
        <w:rPr>
          <w:i/>
          <w:iCs/>
        </w:rPr>
        <w:t xml:space="preserve"> Journal of Economic Perspectives, 21</w:t>
      </w:r>
      <w:r>
        <w:t>(3), 105-130</w:t>
      </w:r>
    </w:p>
    <w:p w:rsidR="00C24C3D" w:rsidRPr="00C24C3D" w:rsidRDefault="00AC5B09" w:rsidP="00355BC8">
      <w:pPr>
        <w:pStyle w:val="CHAPBM"/>
        <w:spacing w:line="480" w:lineRule="auto"/>
      </w:pPr>
      <w:r w:rsidRPr="00AC5B09">
        <w:t xml:space="preserve">In our integrated economy without any trade costs, firms were indifferent as to the location of their </w:t>
      </w:r>
      <w:r w:rsidR="001C5F19">
        <w:t>customers</w:t>
      </w:r>
      <w:r w:rsidRPr="00AC5B09">
        <w:t xml:space="preserve">.  We now introduce trade costs to explain why firms </w:t>
      </w:r>
      <w:r w:rsidR="009C475F">
        <w:t xml:space="preserve">actually do </w:t>
      </w:r>
      <w:r w:rsidRPr="00AC5B09">
        <w:t xml:space="preserve">care about the location of their </w:t>
      </w:r>
      <w:r w:rsidR="001C5F19">
        <w:t>customers</w:t>
      </w:r>
      <w:r w:rsidRPr="00AC5B09">
        <w:t xml:space="preserve">, and why so many firms choose not to reach </w:t>
      </w:r>
      <w:r w:rsidR="001C5F19">
        <w:t>customers</w:t>
      </w:r>
      <w:r w:rsidR="001C5F19" w:rsidRPr="00AC5B09">
        <w:t xml:space="preserve"> </w:t>
      </w:r>
      <w:r w:rsidRPr="00AC5B09">
        <w:t xml:space="preserve">in another country.  As we </w:t>
      </w:r>
      <w:r w:rsidR="009C475F">
        <w:t xml:space="preserve">will </w:t>
      </w:r>
      <w:r w:rsidRPr="00AC5B09">
        <w:t xml:space="preserve">see shortly, this will also allow us to explain important differences between those firms that choose to incur the trade cost and export, and those that do not.  </w:t>
      </w:r>
      <w:r w:rsidR="007042FF">
        <w:t>Why would some firms choose not to export? Simply put, the trade costs reduce the profitability of exporting for all firms.  For some, that reduction in profitability makes exporting unprofitable.</w:t>
      </w:r>
      <w:r w:rsidR="005C3FCB">
        <w:t xml:space="preserve">  We now formalize this argument.</w:t>
      </w:r>
    </w:p>
    <w:p w:rsidR="003578AE" w:rsidRDefault="00AC5B09" w:rsidP="00355BC8">
      <w:pPr>
        <w:pStyle w:val="CHAPBM"/>
        <w:spacing w:line="480" w:lineRule="auto"/>
      </w:pPr>
      <w:r w:rsidRPr="00AC5B09">
        <w:t>To keep things simple, we will consider the response of firms in a world with two identical countries</w:t>
      </w:r>
      <w:r w:rsidR="002702A7">
        <w:t xml:space="preserve"> (Home and Foreign)</w:t>
      </w:r>
      <w:r w:rsidRPr="00AC5B09">
        <w:t xml:space="preserve">.  Let the market size parameter </w:t>
      </w:r>
      <w:r w:rsidRPr="00AC5B09">
        <w:rPr>
          <w:i/>
        </w:rPr>
        <w:t>S</w:t>
      </w:r>
      <w:r w:rsidRPr="00AC5B09">
        <w:t xml:space="preserve"> now reflect the size of each market, so that </w:t>
      </w:r>
      <w:r w:rsidR="00293815" w:rsidRPr="006C32BF">
        <w:rPr>
          <w:position w:val="-6"/>
        </w:rPr>
        <w:object w:dxaOrig="520" w:dyaOrig="279">
          <v:shape id="_x0000_i1145" type="#_x0000_t75" style="width:26.25pt;height:13.5pt" o:ole="">
            <v:imagedata r:id="rId239" o:title=""/>
          </v:shape>
          <o:OLEObject Type="Embed" ProgID="Equation.DSMT4" ShapeID="_x0000_i1145" DrawAspect="Content" ObjectID="_1345956039" r:id="rId240"/>
        </w:object>
      </w:r>
      <w:r w:rsidRPr="00AC5B09">
        <w:t xml:space="preserve">now reflects the size of the world market.  We cannot analyze this world market as a single market of size </w:t>
      </w:r>
      <w:r w:rsidR="00293815" w:rsidRPr="006C32BF">
        <w:rPr>
          <w:position w:val="-6"/>
        </w:rPr>
        <w:object w:dxaOrig="520" w:dyaOrig="279">
          <v:shape id="_x0000_i1146" type="#_x0000_t75" style="width:26.25pt;height:13.5pt" o:ole="">
            <v:imagedata r:id="rId241" o:title=""/>
          </v:shape>
          <o:OLEObject Type="Embed" ProgID="Equation.DSMT4" ShapeID="_x0000_i1146" DrawAspect="Content" ObjectID="_1345956040" r:id="rId242"/>
        </w:object>
      </w:r>
      <w:r w:rsidRPr="00AC5B09">
        <w:t xml:space="preserve"> because this market is no longer perfectly integrated due to trade costs.  </w:t>
      </w:r>
    </w:p>
    <w:p w:rsidR="00190C50" w:rsidRDefault="002702A7" w:rsidP="00355BC8">
      <w:pPr>
        <w:pStyle w:val="CHAPBM"/>
        <w:spacing w:line="480" w:lineRule="auto"/>
      </w:pPr>
      <w:r w:rsidRPr="006C32BF">
        <w:lastRenderedPageBreak/>
        <w:t xml:space="preserve">Specifically, assume that a firm must incur an additional cost </w:t>
      </w:r>
      <w:r w:rsidRPr="006C32BF">
        <w:rPr>
          <w:i/>
        </w:rPr>
        <w:t>t</w:t>
      </w:r>
      <w:r w:rsidRPr="006C32BF">
        <w:t xml:space="preserve"> for each unit of output that it sells to </w:t>
      </w:r>
      <w:r w:rsidR="00607FD5">
        <w:t>customers</w:t>
      </w:r>
      <w:r w:rsidR="00607FD5" w:rsidRPr="006C32BF">
        <w:t xml:space="preserve"> </w:t>
      </w:r>
      <w:r w:rsidRPr="006C32BF">
        <w:t>across the border.</w:t>
      </w:r>
      <w:r w:rsidR="00190C50">
        <w:t xml:space="preserve">  </w:t>
      </w:r>
      <w:r>
        <w:t>We now have to keep track of the firms’ behavior in each market separately.</w:t>
      </w:r>
      <w:r w:rsidR="00190C50">
        <w:t xml:space="preserve">  D</w:t>
      </w:r>
      <w:r w:rsidR="00104F92">
        <w:t>ue to the trade cost</w:t>
      </w:r>
      <w:r w:rsidR="003578AE">
        <w:t xml:space="preserve"> </w:t>
      </w:r>
      <w:r w:rsidR="003578AE">
        <w:rPr>
          <w:i/>
        </w:rPr>
        <w:t>t</w:t>
      </w:r>
      <w:r w:rsidR="00190C50">
        <w:t xml:space="preserve">, firms will set different prices in their export market relative to their domestic market.  This will lead to different quantities sold in each market, and ultimately to different profit levels earned in each market.  </w:t>
      </w:r>
      <w:r w:rsidR="00104F92">
        <w:t xml:space="preserve">As each firm’s marginal cost is constant (does not vary with production levels), those decisions regarding </w:t>
      </w:r>
      <w:r w:rsidR="003578AE">
        <w:t xml:space="preserve">pricing and quantity sold in </w:t>
      </w:r>
      <w:r w:rsidR="00104F92">
        <w:t>each market can be separated: a decision regarding the domestic market will have no impact on the profitability of different decisions for the export market.</w:t>
      </w:r>
    </w:p>
    <w:p w:rsidR="00C24C3D" w:rsidRDefault="002702A7" w:rsidP="00355BC8">
      <w:pPr>
        <w:pStyle w:val="CHAPBM"/>
        <w:spacing w:line="480" w:lineRule="auto"/>
      </w:pPr>
      <w:r>
        <w:t xml:space="preserve">Consider the case of firms located in Home.  </w:t>
      </w:r>
      <w:r w:rsidR="00E7445C">
        <w:t xml:space="preserve">Their situation regarding their domestic </w:t>
      </w:r>
      <w:r w:rsidR="0039513E">
        <w:t xml:space="preserve">(Home) </w:t>
      </w:r>
      <w:r w:rsidR="00E7445C">
        <w:t>market is exactly as was illustrated in Figure 8-</w:t>
      </w:r>
      <w:r w:rsidR="00200BE7">
        <w:t>6</w:t>
      </w:r>
      <w:r w:rsidR="00E7445C">
        <w:t>, except that all the</w:t>
      </w:r>
      <w:r w:rsidR="003578AE">
        <w:t xml:space="preserve"> outcomes</w:t>
      </w:r>
      <w:r w:rsidR="00744CA7">
        <w:t>,</w:t>
      </w:r>
      <w:r w:rsidR="003578AE">
        <w:t xml:space="preserve"> such as</w:t>
      </w:r>
      <w:r w:rsidR="00E7445C">
        <w:t xml:space="preserve"> price, output, and profit</w:t>
      </w:r>
      <w:r w:rsidR="00744CA7">
        <w:t>,</w:t>
      </w:r>
      <w:r w:rsidR="00E7445C">
        <w:t xml:space="preserve"> relate to the domestic market only.</w:t>
      </w:r>
      <w:r w:rsidR="000748A6">
        <w:rPr>
          <w:rStyle w:val="FootnoteReference"/>
        </w:rPr>
        <w:footnoteReference w:id="15"/>
      </w:r>
      <w:r w:rsidR="00E7445C">
        <w:t xml:space="preserve">  Now consider the decisions of firms </w:t>
      </w:r>
      <w:r w:rsidR="006F2CA3">
        <w:t>1 and 2 (</w:t>
      </w:r>
      <w:r w:rsidR="00E7445C">
        <w:t>with</w:t>
      </w:r>
      <w:r w:rsidR="006F2CA3">
        <w:t xml:space="preserve"> marginal</w:t>
      </w:r>
      <w:r w:rsidR="00E7445C">
        <w:t xml:space="preserve"> cost</w:t>
      </w:r>
      <w:r w:rsidR="006F2CA3">
        <w:t>s</w:t>
      </w:r>
      <w:r w:rsidR="00E7445C">
        <w:t xml:space="preserve"> </w:t>
      </w:r>
      <w:r w:rsidR="00E7445C" w:rsidRPr="00E7445C">
        <w:rPr>
          <w:position w:val="-12"/>
        </w:rPr>
        <w:object w:dxaOrig="220" w:dyaOrig="360">
          <v:shape id="_x0000_i1147" type="#_x0000_t75" style="width:11.25pt;height:17.25pt" o:ole="">
            <v:imagedata r:id="rId243" o:title=""/>
          </v:shape>
          <o:OLEObject Type="Embed" ProgID="Equation.DSMT4" ShapeID="_x0000_i1147" DrawAspect="Content" ObjectID="_1345956041" r:id="rId244"/>
        </w:object>
      </w:r>
      <w:r w:rsidR="00E7445C">
        <w:t xml:space="preserve"> and </w:t>
      </w:r>
      <w:r w:rsidR="00E7445C" w:rsidRPr="00E7445C">
        <w:rPr>
          <w:position w:val="-12"/>
        </w:rPr>
        <w:object w:dxaOrig="240" w:dyaOrig="360">
          <v:shape id="_x0000_i1148" type="#_x0000_t75" style="width:12.75pt;height:17.25pt" o:ole="">
            <v:imagedata r:id="rId245" o:title=""/>
          </v:shape>
          <o:OLEObject Type="Embed" ProgID="Equation.DSMT4" ShapeID="_x0000_i1148" DrawAspect="Content" ObjectID="_1345956042" r:id="rId246"/>
        </w:object>
      </w:r>
      <w:r w:rsidR="006F2CA3">
        <w:t xml:space="preserve">) </w:t>
      </w:r>
      <w:r w:rsidR="00E7445C">
        <w:t>regarding the export</w:t>
      </w:r>
      <w:r w:rsidR="0039513E">
        <w:t xml:space="preserve"> (Foreign)</w:t>
      </w:r>
      <w:r w:rsidR="00E7445C">
        <w:t xml:space="preserve"> market.  They face the same demand curve</w:t>
      </w:r>
      <w:r w:rsidR="002204FB">
        <w:t xml:space="preserve"> in Foreign as they do in Home </w:t>
      </w:r>
      <w:r w:rsidR="00E7445C">
        <w:t xml:space="preserve">(recall that we assumed that the two countries are identical).  </w:t>
      </w:r>
      <w:r w:rsidR="002204FB">
        <w:t>The only difference is that the firms</w:t>
      </w:r>
      <w:r w:rsidR="00FA6826">
        <w:t>’</w:t>
      </w:r>
      <w:r w:rsidR="002204FB">
        <w:t xml:space="preserve"> marginal cost in the export market is shifted up by the trade cost </w:t>
      </w:r>
      <w:r w:rsidR="002204FB">
        <w:rPr>
          <w:i/>
        </w:rPr>
        <w:t>t</w:t>
      </w:r>
      <w:r w:rsidR="002204FB">
        <w:t xml:space="preserve">.  </w:t>
      </w:r>
      <w:r w:rsidR="00EB3974">
        <w:t>Figure 8-</w:t>
      </w:r>
      <w:r w:rsidR="00200BE7">
        <w:t>8</w:t>
      </w:r>
      <w:r w:rsidR="00EB3974">
        <w:t xml:space="preserve"> shows the situation for the two firms in both markets.</w:t>
      </w:r>
    </w:p>
    <w:p w:rsidR="00C24C3D" w:rsidRDefault="00B27575" w:rsidP="00355BC8">
      <w:pPr>
        <w:pStyle w:val="CHAPBM"/>
        <w:spacing w:line="480" w:lineRule="auto"/>
      </w:pPr>
      <w:r>
        <w:t>What are the effects of the trade cost on the firms’ decisions regarding the export market?</w:t>
      </w:r>
      <w:r w:rsidR="00105643">
        <w:t xml:space="preserve">  We know from our previous analysis that </w:t>
      </w:r>
      <w:r w:rsidR="006F2CA3">
        <w:t xml:space="preserve">a </w:t>
      </w:r>
      <w:r w:rsidR="00105643">
        <w:t>higher</w:t>
      </w:r>
      <w:r w:rsidR="006F2CA3">
        <w:t xml:space="preserve"> marginal cost</w:t>
      </w:r>
      <w:r w:rsidR="00105643">
        <w:t xml:space="preserve"> induce</w:t>
      </w:r>
      <w:r w:rsidR="006F2CA3">
        <w:t>s</w:t>
      </w:r>
      <w:r w:rsidR="00105643">
        <w:t xml:space="preserve"> a firm to</w:t>
      </w:r>
      <w:r w:rsidR="006F2CA3">
        <w:t xml:space="preserve"> raise its price, which leads to a lower output quantity sold and lower profits.  We also know that if marginal cost is raised above a threshold level </w:t>
      </w:r>
      <w:r w:rsidR="006F2CA3" w:rsidRPr="006F2CA3">
        <w:rPr>
          <w:position w:val="-6"/>
        </w:rPr>
        <w:object w:dxaOrig="240" w:dyaOrig="320">
          <v:shape id="_x0000_i1149" type="#_x0000_t75" style="width:12.75pt;height:16.5pt" o:ole="">
            <v:imagedata r:id="rId247" o:title=""/>
          </v:shape>
          <o:OLEObject Type="Embed" ProgID="Equation.DSMT4" ShapeID="_x0000_i1149" DrawAspect="Content" ObjectID="_1345956043" r:id="rId248"/>
        </w:object>
      </w:r>
      <w:r w:rsidR="006F2CA3">
        <w:t xml:space="preserve">, then a firm cannot </w:t>
      </w:r>
      <w:r w:rsidR="006F2CA3">
        <w:lastRenderedPageBreak/>
        <w:t>profitably operate in that market.  This is what happens to firm 2 in Figure 8-</w:t>
      </w:r>
      <w:r w:rsidR="00200BE7">
        <w:t>8</w:t>
      </w:r>
      <w:r w:rsidR="006F2CA3">
        <w:t xml:space="preserve">.  Firm 2 can profitably operate in its domestic market, because its cost there is below the threshold: </w:t>
      </w:r>
      <w:r w:rsidR="002D4D79" w:rsidRPr="006F2CA3">
        <w:rPr>
          <w:position w:val="-12"/>
        </w:rPr>
        <w:object w:dxaOrig="680" w:dyaOrig="380">
          <v:shape id="_x0000_i1150" type="#_x0000_t75" style="width:33.75pt;height:18.75pt" o:ole="">
            <v:imagedata r:id="rId249" o:title=""/>
          </v:shape>
          <o:OLEObject Type="Embed" ProgID="Equation.DSMT4" ShapeID="_x0000_i1150" DrawAspect="Content" ObjectID="_1345956044" r:id="rId250"/>
        </w:object>
      </w:r>
      <w:r w:rsidR="00784C48">
        <w:t xml:space="preserve">.  </w:t>
      </w:r>
      <w:r w:rsidR="008601C6">
        <w:t>However</w:t>
      </w:r>
      <w:r w:rsidR="006F2CA3">
        <w:t xml:space="preserve"> it cannot profitably operate in the export market because its cost in the export market is above the threshold: </w:t>
      </w:r>
      <w:r w:rsidR="002D4D79" w:rsidRPr="006F2CA3">
        <w:rPr>
          <w:position w:val="-12"/>
        </w:rPr>
        <w:object w:dxaOrig="980" w:dyaOrig="380">
          <v:shape id="_x0000_i1151" type="#_x0000_t75" style="width:48.75pt;height:18.75pt" o:ole="">
            <v:imagedata r:id="rId251" o:title=""/>
          </v:shape>
          <o:OLEObject Type="Embed" ProgID="Equation.DSMT4" ShapeID="_x0000_i1151" DrawAspect="Content" ObjectID="_1345956045" r:id="rId252"/>
        </w:object>
      </w:r>
      <w:r w:rsidR="006F2CA3">
        <w:t xml:space="preserve">.  Firm 1, on the other hand, has a low enough cost such that it can profitably operate in both </w:t>
      </w:r>
      <w:r w:rsidR="00FB29EA">
        <w:t xml:space="preserve">the </w:t>
      </w:r>
      <w:r w:rsidR="002D4D79">
        <w:t>domestic and the export market</w:t>
      </w:r>
      <w:r w:rsidR="00744CA7">
        <w:t>s</w:t>
      </w:r>
      <w:r w:rsidR="002D4D79">
        <w:t xml:space="preserve">: </w:t>
      </w:r>
      <w:r w:rsidR="002D4D79" w:rsidRPr="002D4D79">
        <w:rPr>
          <w:position w:val="-12"/>
        </w:rPr>
        <w:object w:dxaOrig="940" w:dyaOrig="380">
          <v:shape id="_x0000_i1152" type="#_x0000_t75" style="width:47.25pt;height:18.75pt" o:ole="">
            <v:imagedata r:id="rId253" o:title=""/>
          </v:shape>
          <o:OLEObject Type="Embed" ProgID="Equation.DSMT4" ShapeID="_x0000_i1152" DrawAspect="Content" ObjectID="_1345956046" r:id="rId254"/>
        </w:object>
      </w:r>
      <w:r w:rsidR="002D4D79">
        <w:t xml:space="preserve">. </w:t>
      </w:r>
      <w:r w:rsidR="00FB29EA">
        <w:t xml:space="preserve"> We can extend this prediction to all firms based on their marginal cost </w:t>
      </w:r>
      <w:r w:rsidR="00FB29EA" w:rsidRPr="00FB29EA">
        <w:rPr>
          <w:position w:val="-12"/>
        </w:rPr>
        <w:object w:dxaOrig="220" w:dyaOrig="360">
          <v:shape id="_x0000_i1153" type="#_x0000_t75" style="width:11.25pt;height:17.25pt" o:ole="">
            <v:imagedata r:id="rId255" o:title=""/>
          </v:shape>
          <o:OLEObject Type="Embed" ProgID="Equation.DSMT4" ShapeID="_x0000_i1153" DrawAspect="Content" ObjectID="_1345956047" r:id="rId256"/>
        </w:object>
      </w:r>
      <w:r w:rsidR="008C4BAC">
        <w:t>.  T</w:t>
      </w:r>
      <w:r w:rsidR="002D4D79">
        <w:t xml:space="preserve">he lowest cost firms with </w:t>
      </w:r>
      <w:r w:rsidR="002D4D79" w:rsidRPr="002D4D79">
        <w:rPr>
          <w:position w:val="-12"/>
        </w:rPr>
        <w:object w:dxaOrig="960" w:dyaOrig="380">
          <v:shape id="_x0000_i1154" type="#_x0000_t75" style="width:48pt;height:18.75pt" o:ole="">
            <v:imagedata r:id="rId257" o:title=""/>
          </v:shape>
          <o:OLEObject Type="Embed" ProgID="Equation.DSMT4" ShapeID="_x0000_i1154" DrawAspect="Content" ObjectID="_1345956048" r:id="rId258"/>
        </w:object>
      </w:r>
      <w:r w:rsidR="002D4D79">
        <w:t xml:space="preserve">export; the higher cost firms with </w:t>
      </w:r>
      <w:r w:rsidR="008C4BAC" w:rsidRPr="002D4D79">
        <w:rPr>
          <w:position w:val="-12"/>
        </w:rPr>
        <w:object w:dxaOrig="1359" w:dyaOrig="380">
          <v:shape id="_x0000_i1155" type="#_x0000_t75" style="width:67.5pt;height:18.75pt" o:ole="">
            <v:imagedata r:id="rId259" o:title=""/>
          </v:shape>
          <o:OLEObject Type="Embed" ProgID="Equation.DSMT4" ShapeID="_x0000_i1155" DrawAspect="Content" ObjectID="_1345956049" r:id="rId260"/>
        </w:object>
      </w:r>
      <w:r w:rsidR="008C4BAC">
        <w:t>still produce for their domestic market but do not export; the highest cost firm</w:t>
      </w:r>
      <w:r w:rsidR="00744CA7">
        <w:t>s</w:t>
      </w:r>
      <w:r w:rsidR="008C4BAC">
        <w:t xml:space="preserve"> with </w:t>
      </w:r>
      <w:r w:rsidR="008C4BAC" w:rsidRPr="008C4BAC">
        <w:rPr>
          <w:position w:val="-12"/>
        </w:rPr>
        <w:object w:dxaOrig="660" w:dyaOrig="380">
          <v:shape id="_x0000_i1156" type="#_x0000_t75" style="width:33pt;height:18.75pt" o:ole="">
            <v:imagedata r:id="rId261" o:title=""/>
          </v:shape>
          <o:OLEObject Type="Embed" ProgID="Equation.DSMT4" ShapeID="_x0000_i1156" DrawAspect="Content" ObjectID="_1345956050" r:id="rId262"/>
        </w:object>
      </w:r>
      <w:r w:rsidR="008C4BAC">
        <w:t>cannot profitably operate in either market, and exit.</w:t>
      </w:r>
    </w:p>
    <w:p w:rsidR="00C20ED5" w:rsidRPr="00C20ED5" w:rsidRDefault="000206BB" w:rsidP="00355BC8">
      <w:pPr>
        <w:pStyle w:val="CHAPBM"/>
        <w:spacing w:line="480" w:lineRule="auto"/>
      </w:pPr>
      <w:r>
        <w:rPr>
          <w:b/>
        </w:rPr>
        <w:t>[</w:t>
      </w:r>
      <w:r w:rsidR="006E2549">
        <w:rPr>
          <w:b/>
        </w:rPr>
        <w:t>Insert New Figure 8-8</w:t>
      </w:r>
      <w:r w:rsidR="006E2549" w:rsidRPr="003642A1">
        <w:rPr>
          <w:b/>
        </w:rPr>
        <w:t xml:space="preserve"> </w:t>
      </w:r>
      <w:r w:rsidR="00C20ED5">
        <w:rPr>
          <w:b/>
        </w:rPr>
        <w:t>Export Decisions with Trade Costs</w:t>
      </w:r>
      <w:r w:rsidR="006E2549">
        <w:t xml:space="preserve"> (a) </w:t>
      </w:r>
      <w:r w:rsidR="00C20ED5">
        <w:t>Firms 1 and 2 both operate in their domestic (Home) market.  (b) Only firm 1</w:t>
      </w:r>
      <w:r>
        <w:t xml:space="preserve"> </w:t>
      </w:r>
      <w:r w:rsidR="00C20ED5">
        <w:t xml:space="preserve">chooses to export to the Foreign market.  It is not profitable for firm 2 to export given the trade cost </w:t>
      </w:r>
      <w:r w:rsidR="00C20ED5">
        <w:rPr>
          <w:i/>
        </w:rPr>
        <w:t>t</w:t>
      </w:r>
      <w:r w:rsidR="00C20ED5">
        <w:t>.</w:t>
      </w:r>
      <w:r>
        <w:t>]</w:t>
      </w:r>
    </w:p>
    <w:p w:rsidR="002A49E1" w:rsidRDefault="002A49E1" w:rsidP="00355BC8">
      <w:pPr>
        <w:pStyle w:val="CHAPBM"/>
        <w:spacing w:line="480" w:lineRule="auto"/>
      </w:pPr>
      <w:r>
        <w:t xml:space="preserve">We just saw how the modeling of trade costs added two important predictions to our model of monopolistic competition and trade: those costs explain why only a subset of firms export, and they also explain why this subset of firms will consist of relatively larger and more productive firms (those firms with lower marginal cost </w:t>
      </w:r>
      <w:r w:rsidRPr="002A49E1">
        <w:rPr>
          <w:position w:val="-12"/>
        </w:rPr>
        <w:object w:dxaOrig="220" w:dyaOrig="360">
          <v:shape id="_x0000_i1157" type="#_x0000_t75" style="width:11.25pt;height:17.25pt" o:ole="">
            <v:imagedata r:id="rId263" o:title=""/>
          </v:shape>
          <o:OLEObject Type="Embed" ProgID="Equation.DSMT4" ShapeID="_x0000_i1157" DrawAspect="Content" ObjectID="_1345956051" r:id="rId264"/>
        </w:object>
      </w:r>
      <w:r>
        <w:t xml:space="preserve">).  Empirical analyses of firm export decisions from numerous countries have provided </w:t>
      </w:r>
      <w:r w:rsidR="007B613F">
        <w:t>overwhelming support for th</w:t>
      </w:r>
      <w:r w:rsidR="008325CA">
        <w:t>is</w:t>
      </w:r>
      <w:r w:rsidR="007B613F">
        <w:t xml:space="preserve"> prediction that exporting firms are bigger and more productive than firms in the same industry that do not export.  In the U.S. in a typical manufacturing industry, an exporting firm is on average more than twice as large as a </w:t>
      </w:r>
      <w:r w:rsidR="00EB10AD">
        <w:t>firm</w:t>
      </w:r>
      <w:r w:rsidR="007B613F">
        <w:t xml:space="preserve"> that does not export.  The average exporting firm also produces 11% more value-added (output minus intermediate inputs) per worker than the </w:t>
      </w:r>
      <w:r w:rsidR="000E098F">
        <w:t xml:space="preserve">average </w:t>
      </w:r>
      <w:r w:rsidR="007B613F">
        <w:t xml:space="preserve">non-exporting </w:t>
      </w:r>
      <w:r w:rsidR="007B613F">
        <w:lastRenderedPageBreak/>
        <w:t>firm.</w:t>
      </w:r>
      <w:r w:rsidR="002E7D02">
        <w:t xml:space="preserve">  These differences across exporter</w:t>
      </w:r>
      <w:r w:rsidR="001D46DF">
        <w:t>s</w:t>
      </w:r>
      <w:r w:rsidR="002E7D02">
        <w:t xml:space="preserve"> and non-exporters are even larger in many European countries.</w:t>
      </w:r>
      <w:r w:rsidR="002E7D02">
        <w:rPr>
          <w:rStyle w:val="FootnoteReference"/>
        </w:rPr>
        <w:footnoteReference w:id="16"/>
      </w:r>
    </w:p>
    <w:p w:rsidR="00BF62FD" w:rsidRPr="006C32BF" w:rsidRDefault="00BF62FD" w:rsidP="00355BC8">
      <w:pPr>
        <w:pStyle w:val="Heading1"/>
        <w:spacing w:line="480" w:lineRule="auto"/>
      </w:pPr>
      <w:r w:rsidRPr="001F7CF8">
        <w:t>Dumping</w:t>
      </w:r>
    </w:p>
    <w:p w:rsidR="008325CA" w:rsidRDefault="00461FFD" w:rsidP="00355BC8">
      <w:pPr>
        <w:pStyle w:val="HEADFIRST"/>
        <w:spacing w:line="480" w:lineRule="auto"/>
      </w:pPr>
      <w:r>
        <w:t xml:space="preserve">Adding trade costs to our model of monopolistic competition also added another dimension of realism: because markets are no longer perfectly integrated through costless trade, firms can choose to set different prices in different markets.  The trade costs also affect how a firm responds to competition in a market.  </w:t>
      </w:r>
      <w:r w:rsidR="00742248">
        <w:t xml:space="preserve">Recall that a firm with a higher marginal cost will choose to set a lower markup over marginal cost (this firm faces </w:t>
      </w:r>
      <w:r w:rsidR="00421F6F">
        <w:t xml:space="preserve">more intense </w:t>
      </w:r>
      <w:r w:rsidR="00742248">
        <w:t>competition due to its lower market share).  This means that an exporting firm will respond to the trade cost by lowe</w:t>
      </w:r>
      <w:r w:rsidR="00C50359">
        <w:t xml:space="preserve">ring its markup for the export market.  </w:t>
      </w:r>
    </w:p>
    <w:p w:rsidR="007147CB" w:rsidRDefault="00461FFD" w:rsidP="00355BC8">
      <w:pPr>
        <w:pStyle w:val="CHAPBM"/>
        <w:spacing w:line="480" w:lineRule="auto"/>
      </w:pPr>
      <w:r>
        <w:t xml:space="preserve">Consider the case of firm 1 in Figure </w:t>
      </w:r>
      <w:r w:rsidR="00292AC0">
        <w:t>8-8</w:t>
      </w:r>
      <w:r w:rsidR="00C50359">
        <w:t xml:space="preserve">.  It faces a higher marginal cost </w:t>
      </w:r>
      <w:r w:rsidR="00C50359" w:rsidRPr="00742248">
        <w:rPr>
          <w:position w:val="-12"/>
        </w:rPr>
        <w:object w:dxaOrig="540" w:dyaOrig="360">
          <v:shape id="_x0000_i1158" type="#_x0000_t75" style="width:27pt;height:17.25pt" o:ole="">
            <v:imagedata r:id="rId265" o:title=""/>
          </v:shape>
          <o:OLEObject Type="Embed" ProgID="Equation.DSMT4" ShapeID="_x0000_i1158" DrawAspect="Content" ObjectID="_1345956052" r:id="rId266"/>
        </w:object>
      </w:r>
      <w:r w:rsidR="00C50359">
        <w:t xml:space="preserve">in the Foreign export market.  Let </w:t>
      </w:r>
      <w:r w:rsidR="000324ED" w:rsidRPr="00C50359">
        <w:rPr>
          <w:position w:val="-12"/>
        </w:rPr>
        <w:object w:dxaOrig="360" w:dyaOrig="380">
          <v:shape id="_x0000_i1159" type="#_x0000_t75" style="width:17.25pt;height:18.75pt" o:ole="">
            <v:imagedata r:id="rId267" o:title=""/>
          </v:shape>
          <o:OLEObject Type="Embed" ProgID="Equation.DSMT4" ShapeID="_x0000_i1159" DrawAspect="Content" ObjectID="_1345956053" r:id="rId268"/>
        </w:object>
      </w:r>
      <w:r w:rsidR="00C50359">
        <w:t xml:space="preserve">and </w:t>
      </w:r>
      <w:r w:rsidR="000324ED" w:rsidRPr="00C50359">
        <w:rPr>
          <w:position w:val="-12"/>
        </w:rPr>
        <w:object w:dxaOrig="360" w:dyaOrig="380">
          <v:shape id="_x0000_i1160" type="#_x0000_t75" style="width:17.25pt;height:18.75pt" o:ole="">
            <v:imagedata r:id="rId269" o:title=""/>
          </v:shape>
          <o:OLEObject Type="Embed" ProgID="Equation.DSMT4" ShapeID="_x0000_i1160" DrawAspect="Content" ObjectID="_1345956054" r:id="rId270"/>
        </w:object>
      </w:r>
      <w:r w:rsidR="00C50359">
        <w:t xml:space="preserve">denote the prices that firm 1 sets on its domestic (Home) market and export (Foreign) market.  Firm 1 sets a lower markup </w:t>
      </w:r>
      <w:r w:rsidR="000324ED" w:rsidRPr="00C50359">
        <w:rPr>
          <w:position w:val="-12"/>
        </w:rPr>
        <w:object w:dxaOrig="1219" w:dyaOrig="380">
          <v:shape id="_x0000_i1161" type="#_x0000_t75" style="width:60.75pt;height:18.75pt" o:ole="">
            <v:imagedata r:id="rId271" o:title=""/>
          </v:shape>
          <o:OLEObject Type="Embed" ProgID="Equation.DSMT4" ShapeID="_x0000_i1161" DrawAspect="Content" ObjectID="_1345956055" r:id="rId272"/>
        </w:object>
      </w:r>
      <w:r w:rsidR="00C50359">
        <w:t xml:space="preserve">on the export market relative to its markup </w:t>
      </w:r>
      <w:r w:rsidR="000324ED" w:rsidRPr="00C50359">
        <w:rPr>
          <w:position w:val="-12"/>
        </w:rPr>
        <w:object w:dxaOrig="740" w:dyaOrig="380">
          <v:shape id="_x0000_i1162" type="#_x0000_t75" style="width:36.75pt;height:18.75pt" o:ole="">
            <v:imagedata r:id="rId273" o:title=""/>
          </v:shape>
          <o:OLEObject Type="Embed" ProgID="Equation.DSMT4" ShapeID="_x0000_i1162" DrawAspect="Content" ObjectID="_1345956056" r:id="rId274"/>
        </w:object>
      </w:r>
      <w:r w:rsidR="00C50359">
        <w:t xml:space="preserve"> on the domestic market.  This in turn implies that </w:t>
      </w:r>
      <w:r w:rsidR="000324ED" w:rsidRPr="00C50359">
        <w:rPr>
          <w:position w:val="-12"/>
        </w:rPr>
        <w:object w:dxaOrig="1180" w:dyaOrig="380">
          <v:shape id="_x0000_i1163" type="#_x0000_t75" style="width:58.5pt;height:18.75pt" o:ole="">
            <v:imagedata r:id="rId275" o:title=""/>
          </v:shape>
          <o:OLEObject Type="Embed" ProgID="Equation.DSMT4" ShapeID="_x0000_i1163" DrawAspect="Content" ObjectID="_1345956057" r:id="rId276"/>
        </w:object>
      </w:r>
      <w:r w:rsidR="000324ED">
        <w:t xml:space="preserve">, and that firm 1 sets an export price (net of trade costs) that is </w:t>
      </w:r>
      <w:r w:rsidR="00636564">
        <w:t>lower than its domestic price.</w:t>
      </w:r>
    </w:p>
    <w:p w:rsidR="00BA78DB" w:rsidRDefault="004A25AB" w:rsidP="00355BC8">
      <w:pPr>
        <w:pStyle w:val="CHAPBM"/>
        <w:spacing w:line="480" w:lineRule="auto"/>
      </w:pPr>
      <w:r>
        <w:t>That is considered</w:t>
      </w:r>
      <w:r w:rsidR="00636564">
        <w:t xml:space="preserve"> </w:t>
      </w:r>
      <w:r w:rsidR="00636564" w:rsidRPr="009975CA">
        <w:rPr>
          <w:b/>
        </w:rPr>
        <w:t>dumping</w:t>
      </w:r>
      <w:r w:rsidR="00636564">
        <w:t xml:space="preserve"> by firm 1, and is </w:t>
      </w:r>
      <w:r>
        <w:t>regarded</w:t>
      </w:r>
      <w:r w:rsidR="00636564">
        <w:t xml:space="preserve"> by most countries as an “unfair” </w:t>
      </w:r>
      <w:r w:rsidR="009975CA">
        <w:t xml:space="preserve">trade </w:t>
      </w:r>
      <w:r w:rsidR="00636564">
        <w:t xml:space="preserve">practice.  Any firm from Foreign can appeal to </w:t>
      </w:r>
      <w:r w:rsidR="001A648E">
        <w:t>its</w:t>
      </w:r>
      <w:r w:rsidR="009975CA">
        <w:t xml:space="preserve"> local authorities (in the </w:t>
      </w:r>
      <w:r w:rsidR="009975CA">
        <w:lastRenderedPageBreak/>
        <w:t xml:space="preserve">U.S., the </w:t>
      </w:r>
      <w:r w:rsidR="001A648E">
        <w:t>C</w:t>
      </w:r>
      <w:r w:rsidR="009975CA">
        <w:t xml:space="preserve">ommerce </w:t>
      </w:r>
      <w:r w:rsidR="001A648E">
        <w:t>D</w:t>
      </w:r>
      <w:r w:rsidR="009975CA">
        <w:t xml:space="preserve">epartment and </w:t>
      </w:r>
      <w:r w:rsidR="001A648E">
        <w:t>I</w:t>
      </w:r>
      <w:r w:rsidR="009975CA">
        <w:t xml:space="preserve">nternational </w:t>
      </w:r>
      <w:r w:rsidR="001A648E">
        <w:t>T</w:t>
      </w:r>
      <w:r w:rsidR="009975CA">
        <w:t xml:space="preserve">rade </w:t>
      </w:r>
      <w:r w:rsidR="001A648E">
        <w:t>C</w:t>
      </w:r>
      <w:r w:rsidR="009975CA">
        <w:t xml:space="preserve">ommission are the relevant authorities) and seek punitive damages against firm 1.  This usually takes the form of an </w:t>
      </w:r>
      <w:r w:rsidR="009975CA" w:rsidRPr="009975CA">
        <w:rPr>
          <w:b/>
        </w:rPr>
        <w:t>anti-dumping duty</w:t>
      </w:r>
      <w:r w:rsidR="009975CA">
        <w:t xml:space="preserve"> imposed on firm 1, and would </w:t>
      </w:r>
      <w:r w:rsidR="004D5A13">
        <w:t xml:space="preserve">usually be scaled to the price difference between </w:t>
      </w:r>
      <w:r w:rsidR="004D5A13" w:rsidRPr="004D5A13">
        <w:rPr>
          <w:position w:val="-12"/>
        </w:rPr>
        <w:object w:dxaOrig="360" w:dyaOrig="380">
          <v:shape id="_x0000_i1164" type="#_x0000_t75" style="width:17.25pt;height:18.75pt" o:ole="">
            <v:imagedata r:id="rId277" o:title=""/>
          </v:shape>
          <o:OLEObject Type="Embed" ProgID="Equation.DSMT4" ShapeID="_x0000_i1164" DrawAspect="Content" ObjectID="_1345956058" r:id="rId278"/>
        </w:object>
      </w:r>
      <w:r w:rsidR="004D5A13">
        <w:t xml:space="preserve">and </w:t>
      </w:r>
      <w:r w:rsidR="004D5A13" w:rsidRPr="004D5A13">
        <w:rPr>
          <w:position w:val="-12"/>
        </w:rPr>
        <w:object w:dxaOrig="680" w:dyaOrig="380">
          <v:shape id="_x0000_i1165" type="#_x0000_t75" style="width:33.75pt;height:18.75pt" o:ole="">
            <v:imagedata r:id="rId279" o:title=""/>
          </v:shape>
          <o:OLEObject Type="Embed" ProgID="Equation.DSMT4" ShapeID="_x0000_i1165" DrawAspect="Content" ObjectID="_1345956059" r:id="rId280"/>
        </w:object>
      </w:r>
      <w:r w:rsidR="004D5A13">
        <w:t>.</w:t>
      </w:r>
      <w:r w:rsidR="004D5A13">
        <w:rPr>
          <w:rStyle w:val="FootnoteReference"/>
        </w:rPr>
        <w:footnoteReference w:id="17"/>
      </w:r>
      <w:r w:rsidR="00073752">
        <w:t xml:space="preserve">  </w:t>
      </w:r>
    </w:p>
    <w:p w:rsidR="00BA78DB" w:rsidRDefault="005C29D5" w:rsidP="00355BC8">
      <w:pPr>
        <w:pStyle w:val="CHAPBM"/>
        <w:spacing w:line="480" w:lineRule="auto"/>
      </w:pPr>
      <w:r>
        <w:t xml:space="preserve">Dumping is a controversial issue in trade policy; we discuss policy disputes surrounding dumping in Chapter </w:t>
      </w:r>
      <w:r w:rsidR="00B61F08">
        <w:t>10</w:t>
      </w:r>
      <w:r>
        <w:t>.  For now, we just note that firm 1 is not behaving any differently than the foreign firms it is competing against in the Foreign market.  In that market, firm 1 sets exactly the same</w:t>
      </w:r>
      <w:r w:rsidR="00B61F08">
        <w:t xml:space="preserve"> markup over marginal cost as </w:t>
      </w:r>
      <w:r>
        <w:t xml:space="preserve">Foreign firm </w:t>
      </w:r>
      <w:r w:rsidR="00B61F08">
        <w:t xml:space="preserve">2 </w:t>
      </w:r>
      <w:r>
        <w:t xml:space="preserve">with marginal cost </w:t>
      </w:r>
      <w:r w:rsidR="00B61F08" w:rsidRPr="005C29D5">
        <w:rPr>
          <w:position w:val="-12"/>
        </w:rPr>
        <w:object w:dxaOrig="980" w:dyaOrig="360">
          <v:shape id="_x0000_i1166" type="#_x0000_t75" style="width:48.75pt;height:17.25pt" o:ole="">
            <v:imagedata r:id="rId281" o:title=""/>
          </v:shape>
          <o:OLEObject Type="Embed" ProgID="Equation.DSMT4" ShapeID="_x0000_i1166" DrawAspect="Content" ObjectID="_1345956060" r:id="rId282"/>
        </w:object>
      </w:r>
      <w:r w:rsidR="00B61F08">
        <w:t xml:space="preserve">.  Firm 2’s pricing behavior is perfectly legal, so why is firm 1’s export pricing decision considered to represent an “unfair” trade practice?  </w:t>
      </w:r>
      <w:r w:rsidR="00545F6A">
        <w:t>This is one major reason why economists believe that the enforcement of dumping claims is misguided (see case study below for other reasons)</w:t>
      </w:r>
      <w:r w:rsidR="0043769F">
        <w:t xml:space="preserve"> and that there is </w:t>
      </w:r>
      <w:r w:rsidR="0043769F" w:rsidRPr="001F7CF8">
        <w:t>no good economic justification for dumping</w:t>
      </w:r>
      <w:r w:rsidR="00BA78DB">
        <w:t xml:space="preserve"> to be considered</w:t>
      </w:r>
      <w:r w:rsidR="0043769F" w:rsidRPr="001F7CF8">
        <w:t xml:space="preserve"> particularly harmfu</w:t>
      </w:r>
      <w:r w:rsidR="0043769F">
        <w:t>l</w:t>
      </w:r>
      <w:r w:rsidR="00545F6A">
        <w:t>.</w:t>
      </w:r>
      <w:r w:rsidR="0043769F">
        <w:t xml:space="preserve">  </w:t>
      </w:r>
    </w:p>
    <w:p w:rsidR="00BF62FD" w:rsidRPr="006C32BF" w:rsidRDefault="0043769F" w:rsidP="00355BC8">
      <w:pPr>
        <w:pStyle w:val="CHAPBM"/>
        <w:spacing w:line="480" w:lineRule="auto"/>
      </w:pPr>
      <w:r>
        <w:t xml:space="preserve">Our model of monopolistic competition highlighted how trade costs </w:t>
      </w:r>
      <w:r w:rsidR="00B428FA">
        <w:t xml:space="preserve">have a natural tendency to induce firms to lower their markups in export markets, where they face </w:t>
      </w:r>
      <w:r w:rsidR="001A648E">
        <w:t xml:space="preserve">more intense </w:t>
      </w:r>
      <w:r w:rsidR="00B428FA">
        <w:t xml:space="preserve">competition due to their reduced market share.  This makes it relatively easy for domestic firms to file a dumping complaint against exporters in their markets.  In practice, those anti-dumping laws </w:t>
      </w:r>
      <w:r w:rsidR="00CB5A0D">
        <w:t>can then be</w:t>
      </w:r>
      <w:r w:rsidR="00B428FA">
        <w:t xml:space="preserve"> used to erect barriers to trade by discriminating against exporters in a market.</w:t>
      </w:r>
    </w:p>
    <w:p w:rsidR="00BF62FD" w:rsidRPr="006C32BF" w:rsidRDefault="00BF62FD" w:rsidP="00355BC8">
      <w:pPr>
        <w:pStyle w:val="Casetitle"/>
        <w:pBdr>
          <w:top w:val="single" w:sz="4" w:space="1" w:color="auto"/>
          <w:left w:val="single" w:sz="4" w:space="4" w:color="auto"/>
          <w:bottom w:val="single" w:sz="4" w:space="1" w:color="auto"/>
          <w:right w:val="single" w:sz="4" w:space="4" w:color="auto"/>
        </w:pBdr>
        <w:spacing w:line="480" w:lineRule="auto"/>
        <w:rPr>
          <w:lang w:val="en-US"/>
        </w:rPr>
      </w:pPr>
      <w:r w:rsidRPr="001F7CF8">
        <w:rPr>
          <w:lang w:val="en-US"/>
        </w:rPr>
        <w:lastRenderedPageBreak/>
        <w:t>Case Study</w:t>
      </w:r>
    </w:p>
    <w:p w:rsidR="00BF62FD" w:rsidRDefault="00BF62FD" w:rsidP="00355BC8">
      <w:pPr>
        <w:pStyle w:val="CaseAhead"/>
        <w:pBdr>
          <w:top w:val="single" w:sz="4" w:space="1" w:color="auto"/>
          <w:left w:val="single" w:sz="4" w:space="4" w:color="auto"/>
          <w:bottom w:val="single" w:sz="4" w:space="1" w:color="auto"/>
          <w:right w:val="single" w:sz="4" w:space="4" w:color="auto"/>
        </w:pBdr>
        <w:spacing w:line="480" w:lineRule="auto"/>
        <w:rPr>
          <w:lang w:val="en-US"/>
        </w:rPr>
      </w:pPr>
      <w:r w:rsidRPr="001F7CF8">
        <w:rPr>
          <w:lang w:val="en-US"/>
        </w:rPr>
        <w:t>Antidumping as Protectionism</w:t>
      </w:r>
    </w:p>
    <w:p w:rsidR="00000000" w:rsidRDefault="002D43B8" w:rsidP="00355BC8">
      <w:pPr>
        <w:pStyle w:val="Casetext"/>
        <w:spacing w:line="480" w:lineRule="auto"/>
        <w:rPr>
          <w:lang w:val="en-US"/>
        </w:rPr>
      </w:pPr>
      <w:r>
        <w:rPr>
          <w:lang w:val="en-US"/>
        </w:rPr>
        <w:t>Insert photo from p. 138 of 8e here</w:t>
      </w:r>
    </w:p>
    <w:p w:rsidR="00BF62FD" w:rsidRPr="006C32BF" w:rsidRDefault="00BF62FD" w:rsidP="00355BC8">
      <w:pPr>
        <w:pStyle w:val="Casetext"/>
        <w:pBdr>
          <w:top w:val="single" w:sz="4" w:space="1" w:color="auto"/>
          <w:left w:val="single" w:sz="4" w:space="4" w:color="auto"/>
          <w:bottom w:val="single" w:sz="4" w:space="1" w:color="auto"/>
          <w:right w:val="single" w:sz="4" w:space="4" w:color="auto"/>
        </w:pBdr>
        <w:spacing w:line="480" w:lineRule="auto"/>
        <w:ind w:firstLine="0"/>
        <w:rPr>
          <w:lang w:val="en-US"/>
        </w:rPr>
      </w:pPr>
      <w:r w:rsidRPr="001F7CF8">
        <w:rPr>
          <w:lang w:val="en-US"/>
        </w:rPr>
        <w:t>In the United States and a number of other countries, dumping is regarded as an unfair competitive practice. Firms that claim to have been injured by foreign firms who dump their products in the domestic market at low prices can appeal, through a quasi-judicial procedure, to the Commerce Department for relief. If their complaint is ruled valid, an “antidumping duty” is imposed, equal to the calculated difference between the actual and “fair” price of imports. In practice, the Commerce Department accepts the great majority of complaints by U.S. firms about unfair foreign pricing. The determination that this unfair pricing has actually caused injury, however, is in the hands of a different agency, the International Trade Commission, which rejects about half of its cases.</w:t>
      </w:r>
    </w:p>
    <w:p w:rsidR="00BF62FD" w:rsidRPr="006C32BF" w:rsidRDefault="00BF62FD" w:rsidP="00355BC8">
      <w:pPr>
        <w:pStyle w:val="Casetext"/>
        <w:pBdr>
          <w:top w:val="single" w:sz="4" w:space="1" w:color="auto"/>
          <w:left w:val="single" w:sz="4" w:space="4" w:color="auto"/>
          <w:bottom w:val="single" w:sz="4" w:space="1" w:color="auto"/>
          <w:right w:val="single" w:sz="4" w:space="4" w:color="auto"/>
        </w:pBdr>
        <w:spacing w:line="480" w:lineRule="auto"/>
        <w:rPr>
          <w:lang w:val="en-US"/>
        </w:rPr>
      </w:pPr>
      <w:r w:rsidRPr="001F7CF8">
        <w:rPr>
          <w:lang w:val="en-US"/>
        </w:rPr>
        <w:t>Economists have never been very happy with the idea of singling dumping out as a pr</w:t>
      </w:r>
      <w:r w:rsidR="0049152C">
        <w:rPr>
          <w:lang w:val="en-US"/>
        </w:rPr>
        <w:t xml:space="preserve">ohibited practice. For one thing, setting different prices for different customers is a </w:t>
      </w:r>
      <w:r w:rsidRPr="001F7CF8">
        <w:rPr>
          <w:lang w:val="en-US"/>
        </w:rPr>
        <w:t xml:space="preserve">perfectly legitimate business strategy—like the discounts that airlines offer to students, senior citizens, and travelers who are willing to stay over a weekend. Also, the legal definition of dumping deviates substantially from the economic definition. Since it is often difficult to prove that foreign firms charge higher prices to domestic than export customers, the United States and other nations instead often try to calculate a supposed fair price based on estimates of foreign production costs. This “fair price” rule can interfere with perfectly normal </w:t>
      </w:r>
      <w:r w:rsidRPr="001F7CF8">
        <w:rPr>
          <w:lang w:val="en-US"/>
        </w:rPr>
        <w:lastRenderedPageBreak/>
        <w:t>business practices: A firm may well be willing to sell a product for a loss while it is lowering its costs through experience or breaking into a new market.</w:t>
      </w:r>
    </w:p>
    <w:p w:rsidR="00BF62FD" w:rsidRPr="006C32BF" w:rsidRDefault="00BF62FD" w:rsidP="00355BC8">
      <w:pPr>
        <w:pStyle w:val="Casetext"/>
        <w:pBdr>
          <w:top w:val="single" w:sz="4" w:space="1" w:color="auto"/>
          <w:left w:val="single" w:sz="4" w:space="4" w:color="auto"/>
          <w:bottom w:val="single" w:sz="4" w:space="1" w:color="auto"/>
          <w:right w:val="single" w:sz="4" w:space="4" w:color="auto"/>
        </w:pBdr>
        <w:spacing w:line="480" w:lineRule="auto"/>
        <w:rPr>
          <w:lang w:val="en-US"/>
        </w:rPr>
      </w:pPr>
      <w:r w:rsidRPr="001F7CF8">
        <w:rPr>
          <w:lang w:val="en-US"/>
        </w:rPr>
        <w:t xml:space="preserve">In spite of almost universal negative assessments from economists, however, formal complaints about dumping have been filed with growing frequency since about 1970. China has attracted a particularly large number of antidumping suits, for two reasons. One is that China’s rapid export growth has raised many complaints. The other is the fact that it is still nominally a communist country, and the United States officially considers it a “nonmarket economy.” A </w:t>
      </w:r>
      <w:r w:rsidRPr="001F7CF8">
        <w:rPr>
          <w:i/>
          <w:lang w:val="en-US"/>
        </w:rPr>
        <w:t>Business Week</w:t>
      </w:r>
      <w:r w:rsidRPr="001F7CF8">
        <w:rPr>
          <w:lang w:val="en-US"/>
        </w:rPr>
        <w:t xml:space="preserve"> story described the difference that China’s status makes: “That means the U.S. can simply ignore Chinese data on costs on the assumption they are distorted by subsidized loans, rigged markets, and the controlled yuan. Instead, the government uses data from other developing nations regarded as market economies. In the TV and furniture cases, the U.S. used India—even though it is not a big exporter of these goods. Since India’s production costs were higher, China was ruled guilty of dumping.”</w:t>
      </w:r>
      <w:r>
        <w:rPr>
          <w:rStyle w:val="FootnoteReference"/>
          <w:lang w:val="en-US"/>
        </w:rPr>
        <w:footnoteReference w:id="18"/>
      </w:r>
    </w:p>
    <w:p w:rsidR="00BF62FD" w:rsidRPr="006C32BF" w:rsidRDefault="00BF62FD" w:rsidP="00355BC8">
      <w:pPr>
        <w:pStyle w:val="Casetext"/>
        <w:pBdr>
          <w:top w:val="single" w:sz="4" w:space="1" w:color="auto"/>
          <w:left w:val="single" w:sz="4" w:space="4" w:color="auto"/>
          <w:bottom w:val="single" w:sz="4" w:space="1" w:color="auto"/>
          <w:right w:val="single" w:sz="4" w:space="4" w:color="auto"/>
        </w:pBdr>
        <w:spacing w:line="480" w:lineRule="auto"/>
        <w:rPr>
          <w:lang w:val="en-US"/>
        </w:rPr>
      </w:pPr>
      <w:r w:rsidRPr="001F7CF8">
        <w:rPr>
          <w:lang w:val="en-US"/>
        </w:rPr>
        <w:t>As the quote suggests, China has been subject to antidumping duties on TVs and furniture, along with a number of other products including crepe paper, hand trucks, shrimp, ironing tables, plastic shopping bags, steel fence posts, iron pipe fittings, and saccharin. These duties are high: as high as 78 percent on color TVs and 330 percent on saccharin.</w:t>
      </w:r>
    </w:p>
    <w:p w:rsidR="00BF62FD" w:rsidRDefault="002C5B9A" w:rsidP="00355BC8">
      <w:pPr>
        <w:pStyle w:val="Heading1"/>
        <w:spacing w:line="480" w:lineRule="auto"/>
      </w:pPr>
      <w:r>
        <w:t>Multinationals and Outsourcing</w:t>
      </w:r>
    </w:p>
    <w:p w:rsidR="00AE0DF9" w:rsidRDefault="002314D3" w:rsidP="00355BC8">
      <w:pPr>
        <w:pStyle w:val="HEADFIRST"/>
        <w:spacing w:line="480" w:lineRule="auto"/>
      </w:pPr>
      <w:r w:rsidRPr="001508BC">
        <w:lastRenderedPageBreak/>
        <w:t xml:space="preserve">When is a corporation multinational? In </w:t>
      </w:r>
      <w:smartTag w:uri="urn:schemas-microsoft-com:office:smarttags" w:element="country-region">
        <w:r w:rsidRPr="001508BC">
          <w:t>U.S.</w:t>
        </w:r>
      </w:smartTag>
      <w:r w:rsidRPr="001508BC">
        <w:t xml:space="preserve"> statistics, a </w:t>
      </w:r>
      <w:smartTag w:uri="urn:schemas-microsoft-com:office:smarttags" w:element="country-region">
        <w:smartTag w:uri="urn:schemas-microsoft-com:office:smarttags" w:element="place">
          <w:r w:rsidRPr="001508BC">
            <w:t>U.S.</w:t>
          </w:r>
        </w:smartTag>
      </w:smartTag>
      <w:r w:rsidRPr="001508BC">
        <w:t xml:space="preserve"> company is considered foreign-controlled, and therefore a subsidiary of a foreign-based multinational, if 10 percent or more of the stock is held by a foreign company; the idea is that 10 percent is enough to convey effective control. </w:t>
      </w:r>
      <w:r w:rsidR="009211E9">
        <w:t>Similarly, a</w:t>
      </w:r>
      <w:r w:rsidRPr="001508BC">
        <w:t xml:space="preserve"> U.S.-based company is considered multinational if it </w:t>
      </w:r>
      <w:r w:rsidR="009211E9">
        <w:t xml:space="preserve">owns more than 10 percent of a foreign firm.  The controlling (owner) firm is called the multinational parent, while the “controlled” firms are called the multinational affiliates.  </w:t>
      </w:r>
    </w:p>
    <w:p w:rsidR="007147CB" w:rsidRDefault="009211E9" w:rsidP="00355BC8">
      <w:pPr>
        <w:pStyle w:val="CHAPBM"/>
        <w:spacing w:line="480" w:lineRule="auto"/>
      </w:pPr>
      <w:r>
        <w:t xml:space="preserve">When a U.S. firm buys more than 10% of a foreign firm, or </w:t>
      </w:r>
      <w:r w:rsidR="000E5FE7">
        <w:t xml:space="preserve">when a U.S. firm builds a new production facility </w:t>
      </w:r>
      <w:r w:rsidR="005C667A">
        <w:t>abroad, that investment</w:t>
      </w:r>
      <w:r w:rsidR="000E5FE7">
        <w:t xml:space="preserve"> is consider</w:t>
      </w:r>
      <w:r w:rsidR="00D22C40">
        <w:t>ed</w:t>
      </w:r>
      <w:r w:rsidR="000E5FE7">
        <w:t xml:space="preserve"> a U.S. outflow of </w:t>
      </w:r>
      <w:r w:rsidR="000E5FE7">
        <w:rPr>
          <w:b/>
        </w:rPr>
        <w:t>foreign direct investment</w:t>
      </w:r>
      <w:r w:rsidR="000E5FE7">
        <w:t xml:space="preserve"> (FDI).  The latter is called </w:t>
      </w:r>
      <w:r w:rsidR="000E5FE7">
        <w:rPr>
          <w:i/>
        </w:rPr>
        <w:t xml:space="preserve">greenfield </w:t>
      </w:r>
      <w:r w:rsidR="000E5FE7">
        <w:t xml:space="preserve">FDI, while the former is called </w:t>
      </w:r>
      <w:r w:rsidR="000E5FE7">
        <w:rPr>
          <w:i/>
        </w:rPr>
        <w:t>brownfield</w:t>
      </w:r>
      <w:r w:rsidR="000E5FE7">
        <w:t xml:space="preserve"> FDI (or cross-border mergers and acquisitions).  Conversely, investments by foreign firms in production facilities in the U.S. </w:t>
      </w:r>
      <w:r w:rsidR="00974AD6">
        <w:t>are</w:t>
      </w:r>
      <w:r w:rsidR="000E5FE7">
        <w:t xml:space="preserve"> consider</w:t>
      </w:r>
      <w:r w:rsidR="00974AD6">
        <w:t xml:space="preserve">ed </w:t>
      </w:r>
      <w:r w:rsidR="000E5FE7">
        <w:t xml:space="preserve">U.S. </w:t>
      </w:r>
      <w:r w:rsidR="00974AD6">
        <w:t xml:space="preserve">FDI </w:t>
      </w:r>
      <w:r w:rsidR="000E5FE7">
        <w:t>inflow</w:t>
      </w:r>
      <w:r w:rsidR="00974AD6">
        <w:t>s</w:t>
      </w:r>
      <w:r w:rsidR="000E5FE7">
        <w:t xml:space="preserve">.  We describe the worldwide patterns of FDI flows in the </w:t>
      </w:r>
      <w:r w:rsidR="00974AD6">
        <w:t>case study</w:t>
      </w:r>
      <w:r w:rsidR="000E5FE7">
        <w:t xml:space="preserve"> </w:t>
      </w:r>
      <w:r w:rsidR="00D22C40">
        <w:t>that follows</w:t>
      </w:r>
      <w:r w:rsidR="000E5FE7">
        <w:t>.  For now we focus on the decision of a firm to become a multinational</w:t>
      </w:r>
      <w:r w:rsidR="0093587A">
        <w:t xml:space="preserve"> parent</w:t>
      </w:r>
      <w:r w:rsidR="000E5FE7">
        <w:t xml:space="preserve">.  Why does it choose to operate </w:t>
      </w:r>
      <w:r w:rsidR="00187B45">
        <w:t>a</w:t>
      </w:r>
      <w:r w:rsidR="00BC3C6B">
        <w:t xml:space="preserve">n affiliate </w:t>
      </w:r>
      <w:r w:rsidR="00187B45">
        <w:t>in a foreign location?</w:t>
      </w:r>
    </w:p>
    <w:p w:rsidR="00522632" w:rsidRPr="000D4933" w:rsidRDefault="00522632" w:rsidP="00355BC8">
      <w:pPr>
        <w:pStyle w:val="Casetitle"/>
        <w:pBdr>
          <w:top w:val="single" w:sz="4" w:space="1" w:color="auto"/>
          <w:left w:val="single" w:sz="4" w:space="4" w:color="auto"/>
          <w:bottom w:val="single" w:sz="4" w:space="1" w:color="auto"/>
          <w:right w:val="single" w:sz="4" w:space="4" w:color="auto"/>
        </w:pBdr>
        <w:spacing w:line="480" w:lineRule="auto"/>
      </w:pPr>
      <w:r w:rsidRPr="000D4933">
        <w:t>Case Study</w:t>
      </w:r>
    </w:p>
    <w:p w:rsidR="00522632" w:rsidRPr="001508BC" w:rsidRDefault="00F0440B" w:rsidP="00355BC8">
      <w:pPr>
        <w:pStyle w:val="CaseAhead"/>
        <w:pBdr>
          <w:top w:val="single" w:sz="4" w:space="1" w:color="auto"/>
          <w:left w:val="single" w:sz="4" w:space="4" w:color="auto"/>
          <w:bottom w:val="single" w:sz="4" w:space="1" w:color="auto"/>
          <w:right w:val="single" w:sz="4" w:space="4" w:color="auto"/>
        </w:pBdr>
        <w:spacing w:line="480" w:lineRule="auto"/>
      </w:pPr>
      <w:r>
        <w:t xml:space="preserve">Patterns of Foreign Direct Investment Flows </w:t>
      </w:r>
      <w:r w:rsidR="00231DF7">
        <w:t>around</w:t>
      </w:r>
      <w:r>
        <w:t xml:space="preserve"> the World</w:t>
      </w:r>
    </w:p>
    <w:p w:rsidR="00830820" w:rsidRDefault="007147CB" w:rsidP="00355BC8">
      <w:pPr>
        <w:pStyle w:val="Casetext"/>
        <w:pBdr>
          <w:top w:val="single" w:sz="4" w:space="1" w:color="auto"/>
          <w:left w:val="single" w:sz="4" w:space="4" w:color="auto"/>
          <w:bottom w:val="single" w:sz="4" w:space="1" w:color="auto"/>
          <w:right w:val="single" w:sz="4" w:space="4" w:color="auto"/>
        </w:pBdr>
        <w:spacing w:line="480" w:lineRule="auto"/>
        <w:ind w:firstLine="0"/>
        <w:rPr>
          <w:lang w:val="en-US"/>
        </w:rPr>
      </w:pPr>
      <w:r w:rsidRPr="007147CB">
        <w:rPr>
          <w:lang w:val="en-US"/>
        </w:rPr>
        <w:t xml:space="preserve">Figure 8-9 </w:t>
      </w:r>
      <w:r w:rsidR="00E46DDA">
        <w:rPr>
          <w:lang w:val="en-US"/>
        </w:rPr>
        <w:t xml:space="preserve">shows how the magnitude of worldwide FDI flows has evolved over the last 30 years.  </w:t>
      </w:r>
      <w:r w:rsidR="000E6629">
        <w:rPr>
          <w:lang w:val="en-US"/>
        </w:rPr>
        <w:t>We first examine patterns for the world, where FDI flows must be balanced: hence world inflows are equal to world outflows.  W</w:t>
      </w:r>
      <w:r w:rsidR="00C75E95">
        <w:rPr>
          <w:lang w:val="en-US"/>
        </w:rPr>
        <w:t xml:space="preserve">e see that there was a massive increase in multinational activity </w:t>
      </w:r>
      <w:r w:rsidR="009330CF">
        <w:rPr>
          <w:lang w:val="en-US"/>
        </w:rPr>
        <w:t xml:space="preserve">in </w:t>
      </w:r>
      <w:r w:rsidR="00C75E95">
        <w:rPr>
          <w:lang w:val="en-US"/>
        </w:rPr>
        <w:t>the mid to late nineties, when worldwide FDI flows more than quintupled</w:t>
      </w:r>
      <w:r w:rsidR="005341A1">
        <w:rPr>
          <w:lang w:val="en-US"/>
        </w:rPr>
        <w:t>, and then again in the early 2000s</w:t>
      </w:r>
      <w:r w:rsidR="00C75E95">
        <w:rPr>
          <w:lang w:val="en-US"/>
        </w:rPr>
        <w:t xml:space="preserve">.  </w:t>
      </w:r>
      <w:r w:rsidR="00C75E95">
        <w:rPr>
          <w:lang w:val="en-US"/>
        </w:rPr>
        <w:lastRenderedPageBreak/>
        <w:t>We also see that the growth rate of FDI is very uneven, with huge peaks and troughs.  Those peaks and troughs correlate wi</w:t>
      </w:r>
      <w:r w:rsidR="00A862A1">
        <w:rPr>
          <w:lang w:val="en-US"/>
        </w:rPr>
        <w:t>th the gyrations</w:t>
      </w:r>
      <w:r w:rsidR="000E6629">
        <w:rPr>
          <w:lang w:val="en-US"/>
        </w:rPr>
        <w:t xml:space="preserve"> of </w:t>
      </w:r>
      <w:r w:rsidR="00A862A1">
        <w:rPr>
          <w:lang w:val="en-US"/>
        </w:rPr>
        <w:t>stock</w:t>
      </w:r>
      <w:r w:rsidR="009330CF">
        <w:rPr>
          <w:lang w:val="en-US"/>
        </w:rPr>
        <w:t xml:space="preserve"> </w:t>
      </w:r>
      <w:r w:rsidR="00A862A1">
        <w:rPr>
          <w:lang w:val="en-US"/>
        </w:rPr>
        <w:t>market</w:t>
      </w:r>
      <w:r w:rsidR="000E6629">
        <w:rPr>
          <w:lang w:val="en-US"/>
        </w:rPr>
        <w:t>s worldwide (</w:t>
      </w:r>
      <w:r w:rsidR="00A862A1">
        <w:rPr>
          <w:lang w:val="en-US"/>
        </w:rPr>
        <w:t>strongly dominated by fluctuations in the U.S. stock</w:t>
      </w:r>
      <w:r w:rsidR="009330CF">
        <w:rPr>
          <w:lang w:val="en-US"/>
        </w:rPr>
        <w:t xml:space="preserve"> </w:t>
      </w:r>
      <w:r w:rsidR="00A862A1">
        <w:rPr>
          <w:lang w:val="en-US"/>
        </w:rPr>
        <w:t>market)</w:t>
      </w:r>
      <w:r w:rsidR="00C75E95">
        <w:rPr>
          <w:lang w:val="en-US"/>
        </w:rPr>
        <w:t xml:space="preserve">.  The recent financial collapse in 2000 </w:t>
      </w:r>
      <w:r w:rsidR="00A862A1">
        <w:rPr>
          <w:lang w:val="en-US"/>
        </w:rPr>
        <w:t xml:space="preserve">(bursting of the dot-com bubble) </w:t>
      </w:r>
      <w:r w:rsidR="00C75E95">
        <w:rPr>
          <w:lang w:val="en-US"/>
        </w:rPr>
        <w:t xml:space="preserve">and </w:t>
      </w:r>
      <w:r w:rsidR="000E6629">
        <w:rPr>
          <w:lang w:val="en-US"/>
        </w:rPr>
        <w:t xml:space="preserve">the most recent financial crisis in </w:t>
      </w:r>
      <w:r w:rsidR="00C75E95">
        <w:rPr>
          <w:lang w:val="en-US"/>
        </w:rPr>
        <w:t>2007</w:t>
      </w:r>
      <w:r w:rsidR="000E6629">
        <w:rPr>
          <w:lang w:val="en-US"/>
        </w:rPr>
        <w:t xml:space="preserve"> also induced huge crashes in worldwide FDI flows.  Most of those FDI flows related to cross-border mergers and acquisitions, whereas </w:t>
      </w:r>
      <w:r w:rsidR="009330CF">
        <w:rPr>
          <w:lang w:val="en-US"/>
        </w:rPr>
        <w:t>g</w:t>
      </w:r>
      <w:r w:rsidR="000E6629">
        <w:rPr>
          <w:lang w:val="en-US"/>
        </w:rPr>
        <w:t>reenfield FDI remained relatively stable.</w:t>
      </w:r>
    </w:p>
    <w:p w:rsidR="00522632" w:rsidRPr="0083510E" w:rsidRDefault="009330CF" w:rsidP="00355BC8">
      <w:pPr>
        <w:pStyle w:val="Casefigurecaption"/>
        <w:pBdr>
          <w:top w:val="single" w:sz="4" w:space="1" w:color="auto"/>
          <w:left w:val="single" w:sz="4" w:space="4" w:color="auto"/>
          <w:bottom w:val="single" w:sz="4" w:space="1" w:color="auto"/>
          <w:right w:val="single" w:sz="4" w:space="4" w:color="auto"/>
        </w:pBdr>
        <w:tabs>
          <w:tab w:val="left" w:pos="1600"/>
        </w:tabs>
        <w:spacing w:before="240" w:line="480" w:lineRule="auto"/>
        <w:ind w:firstLine="0"/>
        <w:rPr>
          <w:lang w:val="en-US"/>
        </w:rPr>
      </w:pPr>
      <w:r>
        <w:rPr>
          <w:b/>
          <w:lang w:val="en-US"/>
        </w:rPr>
        <w:t xml:space="preserve">[Insert new </w:t>
      </w:r>
      <w:r w:rsidR="007147CB" w:rsidRPr="007147CB">
        <w:rPr>
          <w:b/>
          <w:lang w:val="en-US"/>
        </w:rPr>
        <w:t>Figure 8-9</w:t>
      </w:r>
      <w:r w:rsidR="00032239">
        <w:rPr>
          <w:b/>
          <w:lang w:val="en-US"/>
        </w:rPr>
        <w:t xml:space="preserve"> </w:t>
      </w:r>
      <w:r>
        <w:rPr>
          <w:b/>
          <w:lang w:val="en-US"/>
        </w:rPr>
        <w:t xml:space="preserve">from spreadsheet. </w:t>
      </w:r>
      <w:r w:rsidR="0083510E">
        <w:rPr>
          <w:b/>
          <w:lang w:val="en-US"/>
        </w:rPr>
        <w:t xml:space="preserve">Inflows of Foreign Direct Investment, 1980-2009 (Billions of Dollars) </w:t>
      </w:r>
      <w:r w:rsidR="0083510E">
        <w:rPr>
          <w:lang w:val="en-US"/>
        </w:rPr>
        <w:t xml:space="preserve">Worldwide flows of </w:t>
      </w:r>
      <w:r w:rsidR="00EA1E86">
        <w:rPr>
          <w:lang w:val="en-US"/>
        </w:rPr>
        <w:t>FDI</w:t>
      </w:r>
      <w:r w:rsidR="0083510E">
        <w:rPr>
          <w:lang w:val="en-US"/>
        </w:rPr>
        <w:t xml:space="preserve"> have significantly increased since the mid-nineties, though the rates of increase have been very uneven.  </w:t>
      </w:r>
      <w:r w:rsidR="00EA1E86">
        <w:rPr>
          <w:lang w:val="en-US"/>
        </w:rPr>
        <w:t>Historically, most of the inflows of FDI have gone to developed countries.  However, the proportion of FDI inflows going to developing and transition economies has steadily increased over time and accounted for half of worldwide FDI flows in 2009.</w:t>
      </w:r>
    </w:p>
    <w:p w:rsidR="00522632" w:rsidRDefault="00522632" w:rsidP="00355BC8">
      <w:pPr>
        <w:pStyle w:val="Casefigurecaption"/>
        <w:pBdr>
          <w:top w:val="single" w:sz="4" w:space="1" w:color="auto"/>
          <w:left w:val="single" w:sz="4" w:space="4" w:color="auto"/>
          <w:bottom w:val="single" w:sz="4" w:space="1" w:color="auto"/>
          <w:right w:val="single" w:sz="4" w:space="4" w:color="auto"/>
        </w:pBdr>
        <w:spacing w:line="480" w:lineRule="auto"/>
        <w:ind w:firstLine="0"/>
        <w:rPr>
          <w:rStyle w:val="CaptionChar"/>
        </w:rPr>
      </w:pPr>
      <w:r w:rsidRPr="00B45A33">
        <w:rPr>
          <w:rStyle w:val="CaptionChar"/>
          <w:b/>
          <w:bCs/>
        </w:rPr>
        <w:t>Source:</w:t>
      </w:r>
      <w:r w:rsidRPr="00B45A33">
        <w:t xml:space="preserve"> </w:t>
      </w:r>
      <w:r w:rsidR="004567AA">
        <w:rPr>
          <w:rStyle w:val="CaptionChar"/>
        </w:rPr>
        <w:t>UNCTAD, World Investment Report, 2010.</w:t>
      </w:r>
      <w:r w:rsidR="009330CF">
        <w:rPr>
          <w:rStyle w:val="CaptionChar"/>
        </w:rPr>
        <w:t>]</w:t>
      </w:r>
    </w:p>
    <w:p w:rsidR="009330CF" w:rsidRDefault="009330CF" w:rsidP="00355BC8">
      <w:pPr>
        <w:pStyle w:val="Casefigurecaption"/>
        <w:pBdr>
          <w:top w:val="single" w:sz="4" w:space="1" w:color="auto"/>
          <w:left w:val="single" w:sz="4" w:space="4" w:color="auto"/>
          <w:bottom w:val="single" w:sz="4" w:space="1" w:color="auto"/>
          <w:right w:val="single" w:sz="4" w:space="4" w:color="auto"/>
        </w:pBdr>
        <w:spacing w:line="480" w:lineRule="auto"/>
        <w:ind w:firstLine="0"/>
        <w:rPr>
          <w:b/>
        </w:rPr>
      </w:pPr>
    </w:p>
    <w:p w:rsidR="00522632" w:rsidRDefault="000E6629" w:rsidP="00355BC8">
      <w:pPr>
        <w:pStyle w:val="Casetext"/>
        <w:pBdr>
          <w:top w:val="single" w:sz="4" w:space="1" w:color="auto"/>
          <w:left w:val="single" w:sz="4" w:space="4" w:color="auto"/>
          <w:bottom w:val="single" w:sz="4" w:space="1" w:color="auto"/>
          <w:right w:val="single" w:sz="4" w:space="4" w:color="auto"/>
        </w:pBdr>
        <w:spacing w:line="480" w:lineRule="auto"/>
      </w:pPr>
      <w:r>
        <w:t>Looking at the distribution of FDI inflows across groups of countries, we see that historically developed countries have been the biggest recipients of inward FDI.  However, we also see that those inflows are much more volatile (this is where the</w:t>
      </w:r>
      <w:r w:rsidR="00974AD6">
        <w:t xml:space="preserve"> FDI related to</w:t>
      </w:r>
      <w:r>
        <w:t xml:space="preserve"> mergers and acquisitions </w:t>
      </w:r>
      <w:r w:rsidR="00974AD6">
        <w:t>is</w:t>
      </w:r>
      <w:r>
        <w:t xml:space="preserve"> concentrated) than the FDI going to developed and transition economies (economies in central/eastern Europe that </w:t>
      </w:r>
      <w:r w:rsidR="009C5B29">
        <w:t>used to be</w:t>
      </w:r>
      <w:r>
        <w:t xml:space="preserve"> part of the </w:t>
      </w:r>
      <w:r w:rsidR="009C5B29">
        <w:t>Soviet Union or Yugoslavia).</w:t>
      </w:r>
      <w:r w:rsidR="00CF456A">
        <w:t xml:space="preserve">  </w:t>
      </w:r>
      <w:r w:rsidR="00DE7EE2">
        <w:t>Finally, we can</w:t>
      </w:r>
      <w:r w:rsidR="00CF456A">
        <w:t xml:space="preserve"> see that there has been a steady expansion in the share of FDI that flows to developing and </w:t>
      </w:r>
      <w:r w:rsidR="00CF456A">
        <w:lastRenderedPageBreak/>
        <w:t>transition countries.  This accounted for half of worldwide FDI flows in 2009, after the most recent contraction in the flows to developed economies.</w:t>
      </w:r>
    </w:p>
    <w:p w:rsidR="007C34CE" w:rsidRDefault="000C38FF" w:rsidP="00355BC8">
      <w:pPr>
        <w:pStyle w:val="Casetext"/>
        <w:pBdr>
          <w:top w:val="single" w:sz="4" w:space="1" w:color="auto"/>
          <w:left w:val="single" w:sz="4" w:space="4" w:color="auto"/>
          <w:bottom w:val="single" w:sz="4" w:space="1" w:color="auto"/>
          <w:right w:val="single" w:sz="4" w:space="4" w:color="auto"/>
        </w:pBdr>
        <w:spacing w:line="480" w:lineRule="auto"/>
      </w:pPr>
      <w:r>
        <w:t>Figure 8-10 shows the list of the top 25 countries whose firms engage in FDI outflows.  Because those flows are very volatile, especially with the recent crisis, they have been averaged over the past 3 years.</w:t>
      </w:r>
      <w:r w:rsidR="009A7E86">
        <w:t xml:space="preserve">  We see that FDI outflows are still dominated by the developed economies; but we also see </w:t>
      </w:r>
      <w:r w:rsidR="00912851">
        <w:t xml:space="preserve">that </w:t>
      </w:r>
      <w:r w:rsidR="006B2AAC">
        <w:t>big developing countries, most notably China (including Hon</w:t>
      </w:r>
      <w:r w:rsidR="00DE7EE2">
        <w:t>g</w:t>
      </w:r>
      <w:r w:rsidR="00BB02D9">
        <w:t xml:space="preserve"> </w:t>
      </w:r>
      <w:r w:rsidR="006B2AAC">
        <w:t xml:space="preserve">Kong) are playing an increasingly important role.  In fact, one </w:t>
      </w:r>
      <w:r w:rsidR="00363230">
        <w:t xml:space="preserve">of the fastest growing </w:t>
      </w:r>
      <w:r w:rsidR="006B2AAC">
        <w:t xml:space="preserve">FDI </w:t>
      </w:r>
      <w:r w:rsidR="00363230">
        <w:t xml:space="preserve">segments </w:t>
      </w:r>
      <w:r w:rsidR="00DE7EE2">
        <w:t>is</w:t>
      </w:r>
      <w:r w:rsidR="006B2AAC">
        <w:t xml:space="preserve"> flows </w:t>
      </w:r>
      <w:r w:rsidR="007147CB" w:rsidRPr="007147CB">
        <w:rPr>
          <w:i/>
        </w:rPr>
        <w:t>from</w:t>
      </w:r>
      <w:r w:rsidR="006B2AAC">
        <w:t xml:space="preserve"> developing countries </w:t>
      </w:r>
      <w:r w:rsidR="006B2AAC">
        <w:rPr>
          <w:i/>
        </w:rPr>
        <w:t>into</w:t>
      </w:r>
      <w:r w:rsidR="006B2AAC">
        <w:t xml:space="preserve"> </w:t>
      </w:r>
      <w:r w:rsidR="00DE7EE2">
        <w:t xml:space="preserve">other </w:t>
      </w:r>
      <w:r w:rsidR="006B2AAC">
        <w:t>developing countries.  Multinationals in both China and India play a prominent role in this relatively new type of FDI.</w:t>
      </w:r>
      <w:r w:rsidR="00B24EEA">
        <w:t xml:space="preserve">  We also see how international tax policies can shape the location of FDI.  </w:t>
      </w:r>
      <w:r w:rsidR="00DE7EE2">
        <w:t>For example, t</w:t>
      </w:r>
      <w:r w:rsidR="00B24EEA">
        <w:t>he British Virgin Islands</w:t>
      </w:r>
      <w:r w:rsidR="007C34CE">
        <w:t xml:space="preserve"> would not figure in that top-25 list were it not for its status as an international tax haven.  </w:t>
      </w:r>
      <w:r w:rsidR="00BB02D9">
        <w:t>F</w:t>
      </w:r>
      <w:r w:rsidR="00363230">
        <w:t>irms from that location that do FDI are mainly offshore companies: they are incorporated in the British Virgin Islands, but their productive activities are located elsewhere in the world.</w:t>
      </w:r>
    </w:p>
    <w:p w:rsidR="00393A77" w:rsidRPr="00231DF7" w:rsidRDefault="00BB02D9" w:rsidP="00355BC8">
      <w:pPr>
        <w:pStyle w:val="Casefigurecaption"/>
        <w:pBdr>
          <w:top w:val="single" w:sz="4" w:space="1" w:color="auto"/>
          <w:left w:val="single" w:sz="4" w:space="4" w:color="auto"/>
          <w:bottom w:val="single" w:sz="4" w:space="1" w:color="auto"/>
          <w:right w:val="single" w:sz="4" w:space="4" w:color="auto"/>
        </w:pBdr>
        <w:tabs>
          <w:tab w:val="left" w:pos="1600"/>
        </w:tabs>
        <w:spacing w:before="240" w:line="480" w:lineRule="auto"/>
        <w:ind w:firstLine="0"/>
        <w:rPr>
          <w:lang w:val="en-US"/>
        </w:rPr>
      </w:pPr>
      <w:r>
        <w:rPr>
          <w:b/>
          <w:lang w:val="en-US"/>
        </w:rPr>
        <w:t xml:space="preserve">[Insert new </w:t>
      </w:r>
      <w:r w:rsidR="00032239">
        <w:rPr>
          <w:b/>
          <w:lang w:val="en-US"/>
        </w:rPr>
        <w:t xml:space="preserve">Figure 8-10 </w:t>
      </w:r>
      <w:r>
        <w:rPr>
          <w:b/>
          <w:lang w:val="en-US"/>
        </w:rPr>
        <w:t xml:space="preserve">from spreadsheet. </w:t>
      </w:r>
      <w:r w:rsidR="00863914">
        <w:rPr>
          <w:b/>
          <w:lang w:val="en-US"/>
        </w:rPr>
        <w:t>Outward Foreign Direct Investment</w:t>
      </w:r>
      <w:r w:rsidR="00144CBE">
        <w:rPr>
          <w:b/>
          <w:lang w:val="en-US"/>
        </w:rPr>
        <w:t xml:space="preserve"> for Top-25 Countries</w:t>
      </w:r>
      <w:r w:rsidR="00863914">
        <w:rPr>
          <w:b/>
          <w:lang w:val="en-US"/>
        </w:rPr>
        <w:t xml:space="preserve">, </w:t>
      </w:r>
      <w:r w:rsidR="00144CBE">
        <w:rPr>
          <w:b/>
          <w:lang w:val="en-US"/>
        </w:rPr>
        <w:t xml:space="preserve">Yearly Average for </w:t>
      </w:r>
      <w:r w:rsidR="00863914">
        <w:rPr>
          <w:b/>
          <w:lang w:val="en-US"/>
        </w:rPr>
        <w:t>2007-09 (Billions of Dollars)</w:t>
      </w:r>
      <w:r w:rsidR="007147CB" w:rsidRPr="007147CB">
        <w:rPr>
          <w:b/>
          <w:lang w:val="en-US"/>
        </w:rPr>
        <w:t xml:space="preserve"> </w:t>
      </w:r>
      <w:r w:rsidR="00144CBE">
        <w:rPr>
          <w:lang w:val="en-US"/>
        </w:rPr>
        <w:t>Developed countries dominate the list of the top countries whose firms engage in outward FDI.  More recently, firms from some big developing countries such as China and India have performed significantly more FDI.</w:t>
      </w:r>
    </w:p>
    <w:p w:rsidR="00393A77" w:rsidRDefault="00393A77" w:rsidP="00355BC8">
      <w:pPr>
        <w:pStyle w:val="Casefigurecaption"/>
        <w:pBdr>
          <w:top w:val="single" w:sz="4" w:space="1" w:color="auto"/>
          <w:left w:val="single" w:sz="4" w:space="4" w:color="auto"/>
          <w:bottom w:val="single" w:sz="4" w:space="1" w:color="auto"/>
          <w:right w:val="single" w:sz="4" w:space="4" w:color="auto"/>
        </w:pBdr>
        <w:spacing w:line="480" w:lineRule="auto"/>
        <w:ind w:firstLine="0"/>
        <w:rPr>
          <w:rStyle w:val="CaptionChar"/>
        </w:rPr>
      </w:pPr>
      <w:r w:rsidRPr="00B45A33">
        <w:rPr>
          <w:rStyle w:val="CaptionChar"/>
          <w:b/>
          <w:bCs/>
        </w:rPr>
        <w:t>Source:</w:t>
      </w:r>
      <w:r w:rsidRPr="00B45A33">
        <w:t xml:space="preserve"> </w:t>
      </w:r>
      <w:r w:rsidR="00416303">
        <w:rPr>
          <w:rStyle w:val="CaptionChar"/>
        </w:rPr>
        <w:t>UNCTAD, World Investment Report, 2010.</w:t>
      </w:r>
      <w:r w:rsidR="00BB02D9">
        <w:rPr>
          <w:rStyle w:val="CaptionChar"/>
        </w:rPr>
        <w:t>]</w:t>
      </w:r>
    </w:p>
    <w:p w:rsidR="00BB02D9" w:rsidRDefault="00BB02D9" w:rsidP="00355BC8">
      <w:pPr>
        <w:pStyle w:val="Casefigurecaption"/>
        <w:pBdr>
          <w:top w:val="single" w:sz="4" w:space="1" w:color="auto"/>
          <w:left w:val="single" w:sz="4" w:space="4" w:color="auto"/>
          <w:bottom w:val="single" w:sz="4" w:space="1" w:color="auto"/>
          <w:right w:val="single" w:sz="4" w:space="4" w:color="auto"/>
        </w:pBdr>
        <w:spacing w:line="480" w:lineRule="auto"/>
        <w:ind w:firstLine="0"/>
        <w:rPr>
          <w:b/>
        </w:rPr>
      </w:pPr>
    </w:p>
    <w:p w:rsidR="00974AD6" w:rsidRDefault="00231DF7" w:rsidP="00355BC8">
      <w:pPr>
        <w:pStyle w:val="Casetext"/>
        <w:pBdr>
          <w:top w:val="single" w:sz="4" w:space="1" w:color="auto"/>
          <w:left w:val="single" w:sz="4" w:space="4" w:color="auto"/>
          <w:bottom w:val="single" w:sz="4" w:space="1" w:color="auto"/>
          <w:right w:val="single" w:sz="4" w:space="4" w:color="auto"/>
        </w:pBdr>
        <w:spacing w:line="480" w:lineRule="auto"/>
      </w:pPr>
      <w:r>
        <w:t>FDI flows are not the only way to measure the presence of multinationals in the world economy.  Other measures are based on economic activities</w:t>
      </w:r>
      <w:r w:rsidR="00BB02D9">
        <w:t>,</w:t>
      </w:r>
      <w:r>
        <w:t xml:space="preserve"> such as </w:t>
      </w:r>
      <w:r>
        <w:lastRenderedPageBreak/>
        <w:t xml:space="preserve">sales, value-added (sales minus purchased intermediate goods), and employment.  </w:t>
      </w:r>
      <w:r w:rsidR="006C6BE0">
        <w:t>Sales of FDI affiliates are often used as the benchmark of multinational activity.  This provides the relevant benchmark when comparing the activities of multinationals to export volumes.  However, the sales of multinationals are also often compared to country GDPs showing</w:t>
      </w:r>
      <w:r w:rsidR="00C2054B">
        <w:t>,</w:t>
      </w:r>
      <w:r w:rsidR="006C6BE0">
        <w:t xml:space="preserve"> for example, that the big multinationals have higher sales volumes than the GDP of many countries in the world.  For the world as a whole in 2000, the total sales of the largest multinationals (top 200) amounted to </w:t>
      </w:r>
      <w:r w:rsidR="008B6C77">
        <w:t>more than 27%</w:t>
      </w:r>
      <w:r w:rsidR="006C6BE0">
        <w:t xml:space="preserve"> of world GDP.  </w:t>
      </w:r>
    </w:p>
    <w:p w:rsidR="00830820" w:rsidRDefault="000E283F" w:rsidP="00355BC8">
      <w:pPr>
        <w:pStyle w:val="Casetext"/>
        <w:pBdr>
          <w:top w:val="single" w:sz="4" w:space="1" w:color="auto"/>
          <w:left w:val="single" w:sz="4" w:space="4" w:color="auto"/>
          <w:bottom w:val="single" w:sz="4" w:space="1" w:color="auto"/>
          <w:right w:val="single" w:sz="4" w:space="4" w:color="auto"/>
        </w:pBdr>
        <w:spacing w:line="480" w:lineRule="auto"/>
      </w:pPr>
      <w:r>
        <w:t>However striking, this comparison is misleading</w:t>
      </w:r>
      <w:r w:rsidR="006C6BE0">
        <w:t xml:space="preserve"> and overstates the influence of multinationals, because country GDP is measured in terms of value-added: intermediate goods used in final production are not double-counted </w:t>
      </w:r>
      <w:r w:rsidR="00A43B11">
        <w:t>in this</w:t>
      </w:r>
      <w:r>
        <w:t xml:space="preserve"> GDP</w:t>
      </w:r>
      <w:r w:rsidR="00A43B11">
        <w:t xml:space="preserve"> measure.  On the other hand, the intermediate good</w:t>
      </w:r>
      <w:r>
        <w:t>s</w:t>
      </w:r>
      <w:r w:rsidR="00A43B11">
        <w:t xml:space="preserve"> that one multinational </w:t>
      </w:r>
      <w:r>
        <w:t>s</w:t>
      </w:r>
      <w:r w:rsidR="00BB02D9">
        <w:t>ells</w:t>
      </w:r>
      <w:r w:rsidR="00A43B11">
        <w:t xml:space="preserve"> to another is double-counted in the multinationals’ sales total (once in the sales of the producer of the intermediate goods, and another time as part of the final value of the goods sold by the </w:t>
      </w:r>
      <w:r>
        <w:t>user</w:t>
      </w:r>
      <w:r w:rsidR="00A43B11">
        <w:t xml:space="preserve"> of the intermediate goods).  </w:t>
      </w:r>
      <w:r w:rsidR="00BB02D9">
        <w:t>As a result, t</w:t>
      </w:r>
      <w:r w:rsidR="00A43B11">
        <w:t xml:space="preserve">he appropriate comparison between multinationals and GDPs should be based on </w:t>
      </w:r>
      <w:commentRangeStart w:id="0"/>
      <w:r w:rsidR="00A43B11">
        <w:t>value</w:t>
      </w:r>
      <w:commentRangeEnd w:id="0"/>
      <w:r w:rsidR="00BB02D9">
        <w:rPr>
          <w:rStyle w:val="CommentReference"/>
          <w:lang w:val="en-US"/>
        </w:rPr>
        <w:commentReference w:id="0"/>
      </w:r>
      <w:r w:rsidR="00BB02D9">
        <w:t>-</w:t>
      </w:r>
      <w:r w:rsidR="00A43B11">
        <w:t>ad</w:t>
      </w:r>
      <w:r>
        <w:t>ded.  By this metric, the value-</w:t>
      </w:r>
      <w:r w:rsidR="00A43B11">
        <w:t xml:space="preserve">added produced by the biggest multinationals accounted for </w:t>
      </w:r>
      <w:r w:rsidR="008B6C77">
        <w:t>4.3% of world GDP in 2000.  This is still a big percentage, but not as eye-catching as the 27% measure.</w:t>
      </w:r>
    </w:p>
    <w:p w:rsidR="00522632" w:rsidRPr="001508BC" w:rsidRDefault="00522632" w:rsidP="00355BC8">
      <w:pPr>
        <w:pStyle w:val="Casetext"/>
        <w:pBdr>
          <w:top w:val="single" w:sz="4" w:space="1" w:color="auto"/>
          <w:left w:val="single" w:sz="4" w:space="4" w:color="auto"/>
          <w:bottom w:val="single" w:sz="4" w:space="1" w:color="auto"/>
          <w:right w:val="single" w:sz="4" w:space="4" w:color="auto"/>
        </w:pBdr>
        <w:spacing w:line="480" w:lineRule="auto"/>
      </w:pPr>
    </w:p>
    <w:p w:rsidR="00A512E5" w:rsidRDefault="00BC3C6B" w:rsidP="00355BC8">
      <w:pPr>
        <w:pStyle w:val="CHAPBM"/>
        <w:spacing w:line="480" w:lineRule="auto"/>
      </w:pPr>
      <w:r>
        <w:t>The answer</w:t>
      </w:r>
      <w:r w:rsidR="00C70FBC">
        <w:t xml:space="preserve"> depends</w:t>
      </w:r>
      <w:r>
        <w:t>, in part,</w:t>
      </w:r>
      <w:r w:rsidR="00C70FBC">
        <w:t xml:space="preserve"> on the</w:t>
      </w:r>
      <w:r>
        <w:t xml:space="preserve"> production activities that the affiliate carries out. </w:t>
      </w:r>
      <w:r w:rsidR="0093587A">
        <w:t xml:space="preserve"> These activities fall into two main categories: (1) The affiliate replicates the production process (that the parent firm undertakes in its domestic facilities) elsewhere in the world; and (2) </w:t>
      </w:r>
      <w:r w:rsidR="005F6A25">
        <w:t>the production chain is broken up</w:t>
      </w:r>
      <w:r w:rsidR="003E6FCD">
        <w:t xml:space="preserve">, and parts of the production processes </w:t>
      </w:r>
      <w:r w:rsidR="003E6FCD">
        <w:lastRenderedPageBreak/>
        <w:t xml:space="preserve">are transferred to the affiliate location.  Investing in affiliates that do the first type of activities is categorized as </w:t>
      </w:r>
      <w:r w:rsidR="003E6FCD">
        <w:rPr>
          <w:b/>
        </w:rPr>
        <w:t>horizontal FDI</w:t>
      </w:r>
      <w:r w:rsidR="003E6FCD">
        <w:t xml:space="preserve">.  Investing in affiliates that </w:t>
      </w:r>
      <w:r w:rsidR="00A512E5">
        <w:t xml:space="preserve">do </w:t>
      </w:r>
      <w:r w:rsidR="003E6FCD">
        <w:t xml:space="preserve">the second type of activities is categorized as </w:t>
      </w:r>
      <w:r w:rsidR="003E6FCD">
        <w:rPr>
          <w:b/>
        </w:rPr>
        <w:t>vertical FDI</w:t>
      </w:r>
      <w:r w:rsidR="003E6FCD">
        <w:t>.</w:t>
      </w:r>
      <w:r w:rsidR="00974AD6">
        <w:rPr>
          <w:rStyle w:val="FootnoteReference"/>
        </w:rPr>
        <w:footnoteReference w:id="19"/>
      </w:r>
      <w:r w:rsidR="005A6D47">
        <w:t xml:space="preserve">  </w:t>
      </w:r>
    </w:p>
    <w:p w:rsidR="00D31B89" w:rsidRDefault="005A6D47" w:rsidP="00355BC8">
      <w:pPr>
        <w:pStyle w:val="CHAPBM"/>
        <w:spacing w:line="480" w:lineRule="auto"/>
      </w:pPr>
      <w:r>
        <w:t xml:space="preserve">Vertical FDI is mainly driven by production cost differences between countries </w:t>
      </w:r>
      <w:r w:rsidR="0017500C">
        <w:t>(</w:t>
      </w:r>
      <w:r>
        <w:t>for those pa</w:t>
      </w:r>
      <w:r w:rsidR="00A512E5">
        <w:t>rts of the production process that can be performed in another location</w:t>
      </w:r>
      <w:r w:rsidR="0017500C">
        <w:t>)</w:t>
      </w:r>
      <w:r w:rsidR="00A512E5">
        <w:t xml:space="preserve">.  </w:t>
      </w:r>
      <w:r w:rsidR="0013566B">
        <w:t xml:space="preserve">What drives those cost differences between countries?  This is just the outcome of the theory of comparative advantage that we developed in Chapters 3 through 7.  </w:t>
      </w:r>
      <w:r w:rsidR="00997D20">
        <w:t xml:space="preserve">For example, Intel (the world’s largest computer chip manufacturer) </w:t>
      </w:r>
      <w:r w:rsidR="00135AB4">
        <w:t xml:space="preserve">has broken up the production of chips into wafer fabrication, assembly, and testing.  Wafer fabrication and the associated research and development </w:t>
      </w:r>
      <w:r w:rsidR="00253708">
        <w:t>are</w:t>
      </w:r>
      <w:r w:rsidR="00135AB4">
        <w:t xml:space="preserve"> very skill-intensive, so Intel still performs most of those activities in the U.S.</w:t>
      </w:r>
      <w:r w:rsidR="00253708">
        <w:t>,</w:t>
      </w:r>
      <w:r w:rsidR="00936EB8">
        <w:t xml:space="preserve"> as well as in Ireland and Israel (where skilled labor is still relatively abundant).  On the other hand, chip assembly and testing are labor-intensive, and Intel has move</w:t>
      </w:r>
      <w:r w:rsidR="00791AC1">
        <w:t>d</w:t>
      </w:r>
      <w:r w:rsidR="00936EB8">
        <w:t xml:space="preserve"> those production processes to countries where labor is </w:t>
      </w:r>
      <w:r w:rsidR="009C15F3">
        <w:t xml:space="preserve">relatively </w:t>
      </w:r>
      <w:r w:rsidR="00936EB8">
        <w:t>abundant</w:t>
      </w:r>
      <w:r w:rsidR="00253708">
        <w:t>,</w:t>
      </w:r>
      <w:r w:rsidR="00936EB8">
        <w:t xml:space="preserve"> such as Malaysia</w:t>
      </w:r>
      <w:r w:rsidR="00253708">
        <w:t>,</w:t>
      </w:r>
      <w:r w:rsidR="00936EB8">
        <w:t xml:space="preserve"> the Philippines and</w:t>
      </w:r>
      <w:r w:rsidR="00253708">
        <w:t>,</w:t>
      </w:r>
      <w:r w:rsidR="00936EB8">
        <w:t xml:space="preserve"> more recently</w:t>
      </w:r>
      <w:r w:rsidR="00253708">
        <w:t>,</w:t>
      </w:r>
      <w:r w:rsidR="00936EB8">
        <w:t xml:space="preserve"> Costa Rica and China.</w:t>
      </w:r>
      <w:r w:rsidR="00D31B89">
        <w:t xml:space="preserve">  This type of vertical FDI is one of the fastest growing types of FDI, and is behind the large increase in FDI inflows to developing countries (see box on worldwide FDI flows).</w:t>
      </w:r>
    </w:p>
    <w:p w:rsidR="00AF6BD9" w:rsidRDefault="00D31B89" w:rsidP="00355BC8">
      <w:pPr>
        <w:pStyle w:val="CHAPBM"/>
        <w:spacing w:line="480" w:lineRule="auto"/>
      </w:pPr>
      <w:r>
        <w:t xml:space="preserve">In contrast to vertical FDI, horizontal FDI is dominated by flows between developed countries; that is, both the multinational parent and the affiliates are located in developed countries.  The main reason for this type of FDI </w:t>
      </w:r>
      <w:r w:rsidR="008F0B6F">
        <w:t xml:space="preserve">is to locate production near a firm’s large customer bases.  Hence, trade and transport costs play a much more </w:t>
      </w:r>
      <w:r w:rsidR="008F0B6F">
        <w:lastRenderedPageBreak/>
        <w:t xml:space="preserve">important role than production cost differences for these FDI decisions. </w:t>
      </w:r>
      <w:r w:rsidR="00B27E78">
        <w:t xml:space="preserve"> Consider the example of Toyota, which </w:t>
      </w:r>
      <w:r w:rsidR="00D95EDB">
        <w:t>is</w:t>
      </w:r>
      <w:r w:rsidR="00B27E78">
        <w:t xml:space="preserve"> the </w:t>
      </w:r>
      <w:r w:rsidR="00D95EDB">
        <w:t xml:space="preserve">world’s </w:t>
      </w:r>
      <w:r w:rsidR="00B27E78">
        <w:t xml:space="preserve">largest </w:t>
      </w:r>
      <w:r w:rsidR="00D95EDB">
        <w:t xml:space="preserve">motor vehicle producer (at </w:t>
      </w:r>
      <w:r w:rsidR="0096576E">
        <w:t xml:space="preserve">least, at </w:t>
      </w:r>
      <w:r w:rsidR="00D95EDB">
        <w:t xml:space="preserve">the time of </w:t>
      </w:r>
      <w:r w:rsidR="00253708">
        <w:t>writing</w:t>
      </w:r>
      <w:r w:rsidR="0096576E">
        <w:t>)</w:t>
      </w:r>
      <w:r w:rsidR="00D95EDB">
        <w:t xml:space="preserve">.  </w:t>
      </w:r>
      <w:r w:rsidR="007B13ED">
        <w:t xml:space="preserve">At the start of the 1980s, Toyota produced almost all of its cars and trucks in Japan and exported them </w:t>
      </w:r>
      <w:r w:rsidR="00BB6482">
        <w:t xml:space="preserve">throughout the world, but mostly </w:t>
      </w:r>
      <w:r w:rsidR="007B13ED">
        <w:t xml:space="preserve">to </w:t>
      </w:r>
      <w:r w:rsidR="008577EE">
        <w:t>North America and Europe.  High trade costs to those markets</w:t>
      </w:r>
      <w:r w:rsidR="00623B0D">
        <w:t xml:space="preserve"> (in large part due to trade restrictions: see Chapter 9)</w:t>
      </w:r>
      <w:r w:rsidR="008577EE">
        <w:t xml:space="preserve">, and rising demand levels there induced Toyota to slowly expand its production overseas. </w:t>
      </w:r>
      <w:r w:rsidR="00623B0D">
        <w:t xml:space="preserve"> By 2009, Toyota produced over half of its vehicles in assembly plants abroad.  </w:t>
      </w:r>
      <w:r w:rsidR="00D95EDB">
        <w:t>Toyota has replicated the production process</w:t>
      </w:r>
      <w:r w:rsidR="00623B0D">
        <w:t xml:space="preserve"> </w:t>
      </w:r>
      <w:r w:rsidR="00D95EDB">
        <w:t xml:space="preserve">for </w:t>
      </w:r>
      <w:r w:rsidR="00623B0D">
        <w:t>its most popular car model, the Corolla, in assembly plants in Japan,</w:t>
      </w:r>
      <w:r w:rsidR="00237406">
        <w:t xml:space="preserve"> Canada, </w:t>
      </w:r>
      <w:r w:rsidR="00253708">
        <w:t>the United States, the United Kingdom,</w:t>
      </w:r>
      <w:r w:rsidR="00237406">
        <w:t xml:space="preserve"> and Turkey: this is horizontal FDI in action.</w:t>
      </w:r>
    </w:p>
    <w:p w:rsidR="007147CB" w:rsidRDefault="00EC2CE9" w:rsidP="00355BC8">
      <w:pPr>
        <w:pStyle w:val="Heading2"/>
        <w:spacing w:line="480" w:lineRule="auto"/>
      </w:pPr>
      <w:r>
        <w:t>The Firm Decision Regarding Foreign Direct Investment</w:t>
      </w:r>
    </w:p>
    <w:p w:rsidR="00AF6BD9" w:rsidRDefault="009C15F3" w:rsidP="00355BC8">
      <w:pPr>
        <w:pStyle w:val="CHAPBM"/>
        <w:spacing w:line="480" w:lineRule="auto"/>
      </w:pPr>
      <w:r>
        <w:t xml:space="preserve">We now examine in more detail the firm decision regarding horizontal FDI.  We mentioned that one main driver was high trade costs associated with exporting, leading to an incentive to locate production near customers.  </w:t>
      </w:r>
      <w:r w:rsidR="008679E2">
        <w:t>On the other hand, there are also increasing returns to scale in production</w:t>
      </w:r>
      <w:r w:rsidR="00E15352">
        <w:t>.</w:t>
      </w:r>
      <w:r w:rsidR="008679E2">
        <w:t xml:space="preserve"> </w:t>
      </w:r>
      <w:r w:rsidR="00E15352">
        <w:t>As a result, it is not cost effective</w:t>
      </w:r>
      <w:r w:rsidR="008679E2">
        <w:t xml:space="preserve"> to replicate the production process too many times and operate facilities that produce too little output to take advantage of those increasing returns.  </w:t>
      </w:r>
      <w:r w:rsidR="002508B7">
        <w:t xml:space="preserve">This is called the </w:t>
      </w:r>
      <w:r w:rsidR="007147CB" w:rsidRPr="007147CB">
        <w:rPr>
          <w:i/>
        </w:rPr>
        <w:t>proximity-concentration</w:t>
      </w:r>
      <w:r w:rsidR="00021A4A">
        <w:t xml:space="preserve"> tradeoff for FDI.  </w:t>
      </w:r>
      <w:r w:rsidR="002508B7">
        <w:t>Empirical evidence on the extent of FDI across sectors strongly confirms the relevance of this tradeoff:  FDI activity is concentrated in sectors where trade costs are high (such as the automobile industry);  however, when increasing returns to scale are important and avera</w:t>
      </w:r>
      <w:r w:rsidR="0033762F">
        <w:t>ge plant sizes are large, one observes higher export volumes relative</w:t>
      </w:r>
      <w:r w:rsidR="002508B7">
        <w:t xml:space="preserve"> </w:t>
      </w:r>
      <w:r w:rsidR="0033762F">
        <w:t>to</w:t>
      </w:r>
      <w:r w:rsidR="002508B7">
        <w:t xml:space="preserve"> FDI.</w:t>
      </w:r>
    </w:p>
    <w:p w:rsidR="0033762F" w:rsidRDefault="0033762F" w:rsidP="00355BC8">
      <w:pPr>
        <w:pStyle w:val="CHAPBM"/>
        <w:spacing w:line="480" w:lineRule="auto"/>
      </w:pPr>
      <w:r>
        <w:lastRenderedPageBreak/>
        <w:t xml:space="preserve">Empirical evidence also shows that there is an even stronger sorting pattern for FDI at the firm-level </w:t>
      </w:r>
      <w:r>
        <w:rPr>
          <w:i/>
        </w:rPr>
        <w:t>within</w:t>
      </w:r>
      <w:r w:rsidR="00CA0A03">
        <w:t xml:space="preserve"> industries: multinationals </w:t>
      </w:r>
      <w:r>
        <w:t>tend to be substantially larger and more productive than non-multinational</w:t>
      </w:r>
      <w:r w:rsidR="00CA0A03">
        <w:t xml:space="preserve">s </w:t>
      </w:r>
      <w:r>
        <w:t>in the same country.  Even when one co</w:t>
      </w:r>
      <w:r w:rsidR="00CA0A03">
        <w:t xml:space="preserve">mpares multinationals </w:t>
      </w:r>
      <w:r>
        <w:t xml:space="preserve">to </w:t>
      </w:r>
      <w:r w:rsidR="00CA0A03">
        <w:t xml:space="preserve">the subset of </w:t>
      </w:r>
      <w:r>
        <w:t>exporting firms in a country, one still finds a large size and productivity differential in favor</w:t>
      </w:r>
      <w:r w:rsidR="00CA0A03">
        <w:t xml:space="preserve"> of the multinationals</w:t>
      </w:r>
      <w:r>
        <w:t>.  We return to our monopolistic competition model of trade to analyze how firms respond differently to the proximity-concentration tradeoff involved with the FDI decision.</w:t>
      </w:r>
    </w:p>
    <w:p w:rsidR="007147CB" w:rsidRDefault="007F5E53" w:rsidP="00355BC8">
      <w:pPr>
        <w:pStyle w:val="Heading3"/>
        <w:spacing w:line="480" w:lineRule="auto"/>
      </w:pPr>
      <w:r>
        <w:rPr>
          <w:b/>
        </w:rPr>
        <w:t xml:space="preserve">The </w:t>
      </w:r>
      <w:r w:rsidR="007147CB" w:rsidRPr="007147CB">
        <w:rPr>
          <w:b/>
        </w:rPr>
        <w:t>Horizontal FDI</w:t>
      </w:r>
      <w:r>
        <w:rPr>
          <w:b/>
        </w:rPr>
        <w:t xml:space="preserve"> Decision</w:t>
      </w:r>
      <w:r>
        <w:t xml:space="preserve">  </w:t>
      </w:r>
      <w:r w:rsidR="00525E57">
        <w:t xml:space="preserve">How does the proximity-tradeoff fit into our model of firm export decisions captured in Figure 8-8?  There, if a firm wanted to reach customers in Foreign, it only had one possibility: export, and incur the trade cost </w:t>
      </w:r>
      <w:r w:rsidR="00525E57">
        <w:rPr>
          <w:i/>
        </w:rPr>
        <w:t>t</w:t>
      </w:r>
      <w:r w:rsidR="00525E57">
        <w:t xml:space="preserve"> per unit exported.  Let’s now introduce the choice to become a multinational via horizontal FDI: a firm could avoid the trade cost </w:t>
      </w:r>
      <w:r w:rsidR="00525E57">
        <w:rPr>
          <w:i/>
        </w:rPr>
        <w:t>t</w:t>
      </w:r>
      <w:r w:rsidR="00525E57">
        <w:t xml:space="preserve"> by building a production facility in Foreign.  Of course, building this production facility is costly, and implies incurring the fixed cost </w:t>
      </w:r>
      <w:r w:rsidR="00525E57">
        <w:rPr>
          <w:i/>
        </w:rPr>
        <w:t>F</w:t>
      </w:r>
      <w:r w:rsidR="00525E57">
        <w:t xml:space="preserve"> ag</w:t>
      </w:r>
      <w:r w:rsidR="00222629">
        <w:t xml:space="preserve">ain for the foreign affiliate.  </w:t>
      </w:r>
      <w:r w:rsidR="005A6D47">
        <w:t>(</w:t>
      </w:r>
      <w:r w:rsidR="00E458DF">
        <w:t>Note, however, that t</w:t>
      </w:r>
      <w:r w:rsidR="006A626B">
        <w:t>his additional fixed cost need not be equal to the fixed cost of building the firm’s origi</w:t>
      </w:r>
      <w:r w:rsidR="00222629">
        <w:t xml:space="preserve">nal production facility in Home;  characteristics </w:t>
      </w:r>
      <w:r w:rsidR="00E458DF">
        <w:t xml:space="preserve">that are specific to the individual country </w:t>
      </w:r>
      <w:r w:rsidR="00222629">
        <w:t>will affect this cost</w:t>
      </w:r>
      <w:r w:rsidR="006A626B">
        <w:t>.</w:t>
      </w:r>
      <w:r w:rsidR="005A6D47">
        <w:t>)</w:t>
      </w:r>
      <w:r w:rsidR="006A626B">
        <w:t xml:space="preserve">  </w:t>
      </w:r>
      <w:r w:rsidR="005A6D47">
        <w:t xml:space="preserve">For simplicity, </w:t>
      </w:r>
      <w:r w:rsidR="00C77205">
        <w:t xml:space="preserve">continue to assume that Home and Foreign are similar countries so that this </w:t>
      </w:r>
      <w:r w:rsidR="005A6D47">
        <w:t>firm could build a unit of a good at the same marginal cost in this foreign facility</w:t>
      </w:r>
      <w:r w:rsidR="00E458DF">
        <w:t>.</w:t>
      </w:r>
      <w:r w:rsidR="005A6D47">
        <w:t xml:space="preserve"> </w:t>
      </w:r>
      <w:r w:rsidR="00C77205">
        <w:t>(</w:t>
      </w:r>
      <w:r w:rsidR="00E458DF">
        <w:t>R</w:t>
      </w:r>
      <w:r w:rsidR="00C77205">
        <w:t>ecall that horizontal FDI mostly involve</w:t>
      </w:r>
      <w:r w:rsidR="00B54DDB">
        <w:t>s</w:t>
      </w:r>
      <w:r w:rsidR="00C77205">
        <w:t xml:space="preserve"> developed countries with similar factor prices</w:t>
      </w:r>
      <w:r w:rsidR="00E458DF">
        <w:t>.</w:t>
      </w:r>
      <w:r w:rsidR="00C77205">
        <w:t>)</w:t>
      </w:r>
    </w:p>
    <w:p w:rsidR="00B54DDB" w:rsidRDefault="005345C1" w:rsidP="00355BC8">
      <w:pPr>
        <w:pStyle w:val="CHAPBM"/>
        <w:spacing w:line="480" w:lineRule="auto"/>
      </w:pPr>
      <w:r>
        <w:t xml:space="preserve">The firm’s export versus FDI choice will then involve a tradeoff between the per-unit export cost </w:t>
      </w:r>
      <w:r>
        <w:rPr>
          <w:i/>
        </w:rPr>
        <w:t>t</w:t>
      </w:r>
      <w:r>
        <w:t xml:space="preserve"> and the fixed cost </w:t>
      </w:r>
      <w:r>
        <w:rPr>
          <w:i/>
        </w:rPr>
        <w:t>F</w:t>
      </w:r>
      <w:r>
        <w:t xml:space="preserve"> of setting up an additional production facility.  </w:t>
      </w:r>
      <w:r w:rsidR="00895E79">
        <w:t>Any such tradeoff between a per-unit and fixed cost boils down to scale</w:t>
      </w:r>
      <w:r w:rsidR="004E41A3">
        <w:t xml:space="preserve">.  If the firm </w:t>
      </w:r>
      <w:r w:rsidR="004E41A3">
        <w:lastRenderedPageBreak/>
        <w:t xml:space="preserve">sells </w:t>
      </w:r>
      <w:r w:rsidR="004E41A3">
        <w:rPr>
          <w:i/>
        </w:rPr>
        <w:t>Q</w:t>
      </w:r>
      <w:r w:rsidR="004E41A3">
        <w:t xml:space="preserve"> units in the foreign market, then it incurs a</w:t>
      </w:r>
      <w:r w:rsidR="004A1108">
        <w:t xml:space="preserve"> total trade-related</w:t>
      </w:r>
      <w:r w:rsidR="004E41A3">
        <w:t xml:space="preserve"> cost </w:t>
      </w:r>
      <w:r w:rsidR="004E41A3" w:rsidRPr="004E41A3">
        <w:rPr>
          <w:position w:val="-10"/>
        </w:rPr>
        <w:object w:dxaOrig="499" w:dyaOrig="320">
          <v:shape id="_x0000_i1167" type="#_x0000_t75" style="width:24.75pt;height:16.5pt" o:ole="">
            <v:imagedata r:id="rId284" o:title=""/>
          </v:shape>
          <o:OLEObject Type="Embed" ProgID="Equation.DSMT4" ShapeID="_x0000_i1167" DrawAspect="Content" ObjectID="_1345956061" r:id="rId285"/>
        </w:object>
      </w:r>
      <w:r w:rsidR="004E41A3">
        <w:t xml:space="preserve"> to export; this is weighed against the alternative of the fixed cost </w:t>
      </w:r>
      <w:r w:rsidR="004E41A3">
        <w:rPr>
          <w:i/>
        </w:rPr>
        <w:t>F</w:t>
      </w:r>
      <w:r w:rsidR="004E41A3">
        <w:t xml:space="preserve">.  If </w:t>
      </w:r>
      <w:r w:rsidR="004E41A3" w:rsidRPr="004E41A3">
        <w:rPr>
          <w:position w:val="-10"/>
        </w:rPr>
        <w:object w:dxaOrig="900" w:dyaOrig="320">
          <v:shape id="_x0000_i1168" type="#_x0000_t75" style="width:45pt;height:16.5pt" o:ole="">
            <v:imagedata r:id="rId286" o:title=""/>
          </v:shape>
          <o:OLEObject Type="Embed" ProgID="Equation.DSMT4" ShapeID="_x0000_i1168" DrawAspect="Content" ObjectID="_1345956062" r:id="rId287"/>
        </w:object>
      </w:r>
      <w:r w:rsidR="004E41A3">
        <w:t xml:space="preserve">, then exporting is more expensive, and FDI is the profit maximizing choice.  </w:t>
      </w:r>
    </w:p>
    <w:p w:rsidR="00AF6BD9" w:rsidRDefault="006E688B" w:rsidP="00355BC8">
      <w:pPr>
        <w:pStyle w:val="CHAPBM"/>
        <w:spacing w:line="480" w:lineRule="auto"/>
      </w:pPr>
      <w:r>
        <w:t xml:space="preserve">This leads to a scale cutoff for FDI.  This cutoff summarizes the proximity-concentration tradeoff:  </w:t>
      </w:r>
      <w:r w:rsidR="006C537E">
        <w:t xml:space="preserve">higher trade costs on one hand, and lower fixed production costs on the other hand both </w:t>
      </w:r>
      <w:r>
        <w:t xml:space="preserve">lower the FDI cutoff.  </w:t>
      </w:r>
      <w:r w:rsidR="000B601E">
        <w:t xml:space="preserve">The firm’s scale, on the other hand, depends on its performance measure. </w:t>
      </w:r>
      <w:r w:rsidR="00D17DF6">
        <w:t xml:space="preserve"> A firm with low </w:t>
      </w:r>
      <w:r w:rsidR="00D664B5">
        <w:t xml:space="preserve">enough </w:t>
      </w:r>
      <w:r w:rsidR="00D17DF6">
        <w:t xml:space="preserve">cost </w:t>
      </w:r>
      <w:r w:rsidR="00D17DF6" w:rsidRPr="00D17DF6">
        <w:rPr>
          <w:position w:val="-12"/>
        </w:rPr>
        <w:object w:dxaOrig="220" w:dyaOrig="360">
          <v:shape id="_x0000_i1169" type="#_x0000_t75" style="width:11.25pt;height:17.25pt" o:ole="">
            <v:imagedata r:id="rId288" o:title=""/>
          </v:shape>
          <o:OLEObject Type="Embed" ProgID="Equation.DSMT4" ShapeID="_x0000_i1169" DrawAspect="Content" ObjectID="_1345956063" r:id="rId289"/>
        </w:object>
      </w:r>
      <w:r w:rsidR="00D664B5">
        <w:t xml:space="preserve"> will </w:t>
      </w:r>
      <w:r w:rsidR="00D17DF6">
        <w:t xml:space="preserve">want to sell more than </w:t>
      </w:r>
      <w:r w:rsidR="00D17DF6">
        <w:rPr>
          <w:i/>
        </w:rPr>
        <w:t>Q</w:t>
      </w:r>
      <w:r w:rsidR="00D17DF6">
        <w:t xml:space="preserve"> units to foreign customers.  The most cost effective way to do this is to build an affiliate in </w:t>
      </w:r>
      <w:r w:rsidR="00E458DF">
        <w:t>F</w:t>
      </w:r>
      <w:r w:rsidR="00D17DF6">
        <w:t xml:space="preserve">oreign and become a multinational.  Some firms with intermediate cost levels will still want to serve customers in Foreign, but their intended sales </w:t>
      </w:r>
      <w:r w:rsidR="00D17DF6">
        <w:rPr>
          <w:i/>
        </w:rPr>
        <w:t>Q</w:t>
      </w:r>
      <w:r w:rsidR="00D17DF6">
        <w:t xml:space="preserve"> are low enough that exports, rather than FDI, is the most cost effective way to reach those customers.</w:t>
      </w:r>
    </w:p>
    <w:p w:rsidR="007147CB" w:rsidRDefault="007147CB" w:rsidP="00355BC8">
      <w:pPr>
        <w:pStyle w:val="Heading3"/>
        <w:spacing w:line="480" w:lineRule="auto"/>
      </w:pPr>
      <w:r w:rsidRPr="007147CB">
        <w:rPr>
          <w:b/>
        </w:rPr>
        <w:t>The Vertical FDI Decision</w:t>
      </w:r>
      <w:r w:rsidR="008A3537">
        <w:t xml:space="preserve"> </w:t>
      </w:r>
      <w:r w:rsidR="00681AA7">
        <w:t xml:space="preserve">The firm decision to </w:t>
      </w:r>
      <w:r w:rsidR="00767108">
        <w:t xml:space="preserve">break-up its production chain and move </w:t>
      </w:r>
      <w:r w:rsidR="003F379C">
        <w:t xml:space="preserve">parts </w:t>
      </w:r>
      <w:r w:rsidR="00767108">
        <w:t xml:space="preserve">of </w:t>
      </w:r>
      <w:r w:rsidR="00E458DF">
        <w:t>that</w:t>
      </w:r>
      <w:r w:rsidR="00767108">
        <w:t xml:space="preserve"> </w:t>
      </w:r>
      <w:r w:rsidR="003F379C">
        <w:t xml:space="preserve">chain </w:t>
      </w:r>
      <w:r w:rsidR="00767108">
        <w:t>to a foreign affiliate</w:t>
      </w:r>
      <w:r w:rsidR="0021328E">
        <w:t xml:space="preserve"> will also involve a tradeoff between per-unit and fixed costs – so the scale of a firm’s activity will again be a crucial element determining this outcome.  </w:t>
      </w:r>
      <w:r w:rsidR="0086303E">
        <w:t>When it comes to vertical FDI, the key cost saving is not related to the shipment of goods across borders; rather it involves product</w:t>
      </w:r>
      <w:r w:rsidR="003F379C">
        <w:t>ion cost differences for the</w:t>
      </w:r>
      <w:r w:rsidR="0086303E">
        <w:t xml:space="preserve"> parts of the production chain</w:t>
      </w:r>
      <w:r w:rsidR="003F379C">
        <w:t xml:space="preserve"> that are being moved</w:t>
      </w:r>
      <w:r w:rsidR="0086303E">
        <w:t>.</w:t>
      </w:r>
      <w:r w:rsidR="00AC39D2">
        <w:t xml:space="preserve">  As we previously discussed, those cost differences stem mostly from comparative advantage forces.  </w:t>
      </w:r>
    </w:p>
    <w:p w:rsidR="007147CB" w:rsidRDefault="00AC39D2" w:rsidP="00355BC8">
      <w:pPr>
        <w:pStyle w:val="CHAPBM"/>
        <w:spacing w:line="480" w:lineRule="auto"/>
      </w:pPr>
      <w:r>
        <w:t xml:space="preserve">We </w:t>
      </w:r>
      <w:r w:rsidR="00E458DF">
        <w:t>will</w:t>
      </w:r>
      <w:r>
        <w:t xml:space="preserve"> not discuss those cost differences further here, but rather ask why – given those cost differences – </w:t>
      </w:r>
      <w:r w:rsidR="006D1651">
        <w:t>all firms do not choose to operate affiliates in low-wage countries to perform the activities that are most labor intensive</w:t>
      </w:r>
      <w:r w:rsidR="004A1108">
        <w:t xml:space="preserve"> and can be performed</w:t>
      </w:r>
      <w:r w:rsidR="00410AC1">
        <w:t xml:space="preserve"> in </w:t>
      </w:r>
      <w:r w:rsidR="00410AC1">
        <w:lastRenderedPageBreak/>
        <w:t>a different location</w:t>
      </w:r>
      <w:r w:rsidR="000C4D30">
        <w:t>.</w:t>
      </w:r>
      <w:r w:rsidR="00410AC1">
        <w:t xml:space="preserve">  </w:t>
      </w:r>
      <w:r w:rsidR="008D4928">
        <w:t>The reason is that, a</w:t>
      </w:r>
      <w:r w:rsidR="00410AC1">
        <w:t xml:space="preserve">s with the case of horizontal FDI, vertical FDI requires a substantial fixed cost investment in a foreign affiliate in </w:t>
      </w:r>
      <w:r w:rsidR="004A1108">
        <w:t>a</w:t>
      </w:r>
      <w:r w:rsidR="00410AC1">
        <w:t xml:space="preserve"> country with the appropriate characteristics.</w:t>
      </w:r>
      <w:r w:rsidR="00410AC1">
        <w:rPr>
          <w:rStyle w:val="FootnoteReference"/>
        </w:rPr>
        <w:footnoteReference w:id="20"/>
      </w:r>
      <w:r w:rsidR="008D4928">
        <w:t xml:space="preserve">  Again, as with the case of horizontal FDI, there will be a scale cutoff for vertical FDI that depends on the production cost differentials on one hand, and the fixed cost of operating a foreign affiliate on the other hand.  Only those firms operating at a scale above that cutoff will choose to perform vertical FDI.</w:t>
      </w:r>
    </w:p>
    <w:p w:rsidR="007147CB" w:rsidRDefault="0032500D" w:rsidP="00355BC8">
      <w:pPr>
        <w:pStyle w:val="Heading2"/>
        <w:spacing w:line="480" w:lineRule="auto"/>
      </w:pPr>
      <w:r>
        <w:t>Outsourcing</w:t>
      </w:r>
    </w:p>
    <w:p w:rsidR="007079E4" w:rsidRDefault="0062565B" w:rsidP="00355BC8">
      <w:pPr>
        <w:pStyle w:val="HEADFIRST"/>
        <w:spacing w:line="480" w:lineRule="auto"/>
      </w:pPr>
      <w:r>
        <w:t xml:space="preserve">Our discussion of multinationals up to this point </w:t>
      </w:r>
      <w:r w:rsidR="007133A2">
        <w:t xml:space="preserve">has neglected an important </w:t>
      </w:r>
      <w:r w:rsidR="006B6DB9">
        <w:t>motive</w:t>
      </w:r>
      <w:r w:rsidR="007133A2">
        <w:t xml:space="preserve">. </w:t>
      </w:r>
      <w:r w:rsidR="007079E4">
        <w:t xml:space="preserve"> We discussed </w:t>
      </w:r>
      <w:r w:rsidR="007133A2">
        <w:t xml:space="preserve">the </w:t>
      </w:r>
      <w:r w:rsidR="007133A2">
        <w:rPr>
          <w:b/>
        </w:rPr>
        <w:t>location</w:t>
      </w:r>
      <w:r w:rsidR="007133A2">
        <w:t xml:space="preserve"> </w:t>
      </w:r>
      <w:r w:rsidR="007147CB" w:rsidRPr="007147CB">
        <w:rPr>
          <w:b/>
        </w:rPr>
        <w:t>motive</w:t>
      </w:r>
      <w:r w:rsidR="007133A2">
        <w:t xml:space="preserve"> for production facilities that led to multinational formation.  On the other hand, we did not discuss why the </w:t>
      </w:r>
      <w:r w:rsidR="006B6DB9">
        <w:t>parent firm</w:t>
      </w:r>
      <w:r w:rsidR="007133A2">
        <w:t xml:space="preserve"> chooses to </w:t>
      </w:r>
      <w:r w:rsidR="007133A2">
        <w:rPr>
          <w:i/>
        </w:rPr>
        <w:t>own</w:t>
      </w:r>
      <w:r w:rsidR="007133A2">
        <w:t xml:space="preserve"> the affiliate in that location </w:t>
      </w:r>
      <w:r w:rsidR="006B6DB9">
        <w:t xml:space="preserve">and operate as a single multinational firm.  This is known as the </w:t>
      </w:r>
      <w:r w:rsidR="006B6DB9">
        <w:rPr>
          <w:b/>
        </w:rPr>
        <w:t>internalization motive</w:t>
      </w:r>
      <w:r w:rsidR="006B6DB9">
        <w:t xml:space="preserve">.  </w:t>
      </w:r>
    </w:p>
    <w:p w:rsidR="007147CB" w:rsidRDefault="009777DA" w:rsidP="00355BC8">
      <w:pPr>
        <w:pStyle w:val="CHAPBM"/>
        <w:spacing w:line="480" w:lineRule="auto"/>
      </w:pPr>
      <w:r>
        <w:t xml:space="preserve">As a substitute for horizontal FDI, a parent could </w:t>
      </w:r>
      <w:r w:rsidR="00430C1A">
        <w:t xml:space="preserve">license an independent firm to produce and sell its products in a foreign location; as a substitute for vertical FDI, a parent could contract with an independent firm to perform specific parts of the production </w:t>
      </w:r>
      <w:r w:rsidR="001662D9">
        <w:t>process</w:t>
      </w:r>
      <w:r w:rsidR="00430C1A">
        <w:t xml:space="preserve"> in the foreign location with the best cost advantage.</w:t>
      </w:r>
      <w:r w:rsidR="00666475">
        <w:t xml:space="preserve"> This substitute for vertical FDI is known as </w:t>
      </w:r>
      <w:r w:rsidR="007147CB" w:rsidRPr="007147CB">
        <w:rPr>
          <w:b/>
        </w:rPr>
        <w:t>foreign outsourcing</w:t>
      </w:r>
      <w:r w:rsidR="00666475">
        <w:t xml:space="preserve"> (sometimes just referred to as outsourcing, where the foreig</w:t>
      </w:r>
      <w:r w:rsidR="001752AD">
        <w:t xml:space="preserve">n location is implied). </w:t>
      </w:r>
    </w:p>
    <w:p w:rsidR="007147CB" w:rsidRDefault="001752AD" w:rsidP="00355BC8">
      <w:pPr>
        <w:pStyle w:val="CHAPBM"/>
        <w:spacing w:line="480" w:lineRule="auto"/>
      </w:pPr>
      <w:r>
        <w:t xml:space="preserve"> </w:t>
      </w:r>
      <w:r w:rsidR="007147CB" w:rsidRPr="007147CB">
        <w:rPr>
          <w:b/>
        </w:rPr>
        <w:t>Offshoring</w:t>
      </w:r>
      <w:r w:rsidR="00040467">
        <w:t xml:space="preserve"> represents the relocation of parts of the production chain abroad and groups together both foreign outsourcing and vertical FDI.  Offshoring </w:t>
      </w:r>
      <w:r>
        <w:t xml:space="preserve">has increased </w:t>
      </w:r>
      <w:r>
        <w:lastRenderedPageBreak/>
        <w:t>dramatically in the last decade and is one of the major drivers of the increased worldwide trade in services (</w:t>
      </w:r>
      <w:r w:rsidR="008674E7">
        <w:t>such</w:t>
      </w:r>
      <w:r>
        <w:t xml:space="preserve"> as business and telecommunications services); in manufacturing, trade in intermediate goods accounted f</w:t>
      </w:r>
      <w:r w:rsidR="00D21E61">
        <w:t xml:space="preserve">or 40% of worldwide trade </w:t>
      </w:r>
      <w:r>
        <w:t>in 2008.</w:t>
      </w:r>
      <w:r w:rsidR="003977D8">
        <w:t xml:space="preserve">  When the intermediate goods are produced within a multinational’s affiliate network, the shipments of those intermediate goods are classified as intra-firm trade.  Intra-firm trade represents roughly one third of worldwide trade and over 40% of U.S. trade.</w:t>
      </w:r>
    </w:p>
    <w:p w:rsidR="00AF6BD9" w:rsidRDefault="006215BB" w:rsidP="00355BC8">
      <w:pPr>
        <w:pStyle w:val="CHAPBM"/>
        <w:spacing w:line="480" w:lineRule="auto"/>
      </w:pPr>
      <w:r>
        <w:t xml:space="preserve">What are the key elements that determine this internalization choice?  </w:t>
      </w:r>
      <w:r w:rsidR="00897037">
        <w:t xml:space="preserve">Control over a firm’s proprietary technology offers one clear advantage for internalization. </w:t>
      </w:r>
      <w:r w:rsidR="006610AA">
        <w:t xml:space="preserve"> Licensing another firm to perform the entire production process in another location (as a substitute for horizontal FDI) often involves a substantial risk of losing some proprietary </w:t>
      </w:r>
      <w:r w:rsidR="001662D9">
        <w:t>technology</w:t>
      </w:r>
      <w:r w:rsidR="006610AA">
        <w:t>.  On the other hand, there are no clear reasons why an independent firm should be able to replicate that production process at a lower cost than the parent firm. This gives internalization a strong advantage, so horizontal FDI is widely favored over the alternative of technology licensing to replicate the production process.</w:t>
      </w:r>
    </w:p>
    <w:p w:rsidR="00AF6BD9" w:rsidRDefault="00600380" w:rsidP="00355BC8">
      <w:pPr>
        <w:pStyle w:val="CHAPBM"/>
        <w:spacing w:line="480" w:lineRule="auto"/>
      </w:pPr>
      <w:r>
        <w:t xml:space="preserve">The tradeoff between outsourcing and vertical FDI is much less clear cut.  There are many reasons why an independent firm </w:t>
      </w:r>
      <w:r w:rsidR="00BA3133">
        <w:t xml:space="preserve">could produce some parts of the production process at lower cost than the parent firm (in the same location). </w:t>
      </w:r>
      <w:r w:rsidR="00F57F10">
        <w:t xml:space="preserve"> First and foremost, an</w:t>
      </w:r>
      <w:r w:rsidR="00BA3133">
        <w:t xml:space="preserve"> independent firm can specialize in exactly that narrow part of the production process.  </w:t>
      </w:r>
      <w:r w:rsidR="00F57F10">
        <w:t>As a result, i</w:t>
      </w:r>
      <w:r w:rsidR="00BA3133">
        <w:t xml:space="preserve">t can also benefit from economies of scale if it performs those processes </w:t>
      </w:r>
      <w:r w:rsidR="006A4DBE">
        <w:t>for many different parent firms</w:t>
      </w:r>
      <w:r w:rsidR="0035468D">
        <w:t>.</w:t>
      </w:r>
      <w:r w:rsidR="0035468D">
        <w:rPr>
          <w:rStyle w:val="FootnoteReference"/>
        </w:rPr>
        <w:footnoteReference w:id="21"/>
      </w:r>
      <w:r w:rsidR="006A4DBE">
        <w:t xml:space="preserve"> </w:t>
      </w:r>
      <w:r w:rsidR="0035468D">
        <w:t xml:space="preserve"> </w:t>
      </w:r>
      <w:r w:rsidR="00F57F10">
        <w:t xml:space="preserve">Other reasons </w:t>
      </w:r>
      <w:r w:rsidR="002B2F35">
        <w:t>stress the advantages of local ownership in the alignment and monitoring of</w:t>
      </w:r>
      <w:r w:rsidR="00BA7A90">
        <w:t xml:space="preserve"> </w:t>
      </w:r>
      <w:r w:rsidR="00EC26BA">
        <w:t>managerial incentives</w:t>
      </w:r>
      <w:r w:rsidR="00C06201">
        <w:t xml:space="preserve"> at the production facility</w:t>
      </w:r>
      <w:r w:rsidR="00EC26BA">
        <w:t>.</w:t>
      </w:r>
    </w:p>
    <w:p w:rsidR="00D86E46" w:rsidRDefault="00B43A68" w:rsidP="00355BC8">
      <w:pPr>
        <w:pStyle w:val="CHAPBM"/>
        <w:spacing w:line="480" w:lineRule="auto"/>
      </w:pPr>
      <w:r>
        <w:lastRenderedPageBreak/>
        <w:t>But</w:t>
      </w:r>
      <w:r w:rsidR="00DD1088">
        <w:t xml:space="preserve"> internalization also provides </w:t>
      </w:r>
      <w:r>
        <w:t>its own</w:t>
      </w:r>
      <w:r w:rsidR="00DD1088">
        <w:t xml:space="preserve"> benefits when it comes to vertical integration between a firm and its supplier of a critical input to production</w:t>
      </w:r>
      <w:r w:rsidR="004063A6">
        <w:t>:</w:t>
      </w:r>
      <w:r w:rsidR="00AF6BD9">
        <w:t xml:space="preserve">  This avoids </w:t>
      </w:r>
      <w:r w:rsidR="00E61922">
        <w:t xml:space="preserve">(or at least lessens) </w:t>
      </w:r>
      <w:r w:rsidR="00AF6BD9">
        <w:t xml:space="preserve">the potential for a costly </w:t>
      </w:r>
      <w:r w:rsidR="008C1646">
        <w:t>re-</w:t>
      </w:r>
      <w:r w:rsidR="00DD1088">
        <w:t xml:space="preserve">negotiation conflict </w:t>
      </w:r>
      <w:r w:rsidR="00246713">
        <w:t>after an initial agreement has been reached</w:t>
      </w:r>
      <w:r w:rsidR="00AF6BD9">
        <w:t xml:space="preserve">.  Such conflicts can arise regarding many </w:t>
      </w:r>
      <w:r w:rsidR="008C1646">
        <w:t xml:space="preserve">specific attributes of the input that cannot be specified in </w:t>
      </w:r>
      <w:r w:rsidR="00246713">
        <w:t xml:space="preserve">(or enforced by) </w:t>
      </w:r>
      <w:r w:rsidR="008C1646">
        <w:t>a legal contract</w:t>
      </w:r>
      <w:r w:rsidR="009715EE">
        <w:t xml:space="preserve"> written at the time of the initial agreement</w:t>
      </w:r>
      <w:r w:rsidR="008C1646">
        <w:t xml:space="preserve">.  </w:t>
      </w:r>
      <w:r w:rsidR="008764CE">
        <w:t>This can lead to a hold-up of production by either party. The parent firm can claim that the quality of the part is not exactly as specified and demand a lower price.  The supplying firm can claim that some changes demanded by the parent lead to increased costs and demand a higher price at delivery time.</w:t>
      </w:r>
    </w:p>
    <w:p w:rsidR="00714E7F" w:rsidRDefault="00D86E46" w:rsidP="00355BC8">
      <w:pPr>
        <w:pStyle w:val="CHAPBM"/>
        <w:spacing w:line="480" w:lineRule="auto"/>
      </w:pPr>
      <w:r>
        <w:t>Much progress has be</w:t>
      </w:r>
      <w:r w:rsidR="00904B89">
        <w:t>en made in recent research formalizing tho</w:t>
      </w:r>
      <w:r>
        <w:t>se tradeoffs</w:t>
      </w:r>
      <w:r w:rsidR="00904B89">
        <w:t>.  This research explains how</w:t>
      </w:r>
      <w:r>
        <w:t xml:space="preserve"> this important internalization choice</w:t>
      </w:r>
      <w:r w:rsidR="00904B89">
        <w:t xml:space="preserve"> is made</w:t>
      </w:r>
      <w:r>
        <w:t xml:space="preserve">: </w:t>
      </w:r>
      <w:r w:rsidR="004063A6">
        <w:t xml:space="preserve">that is, describing </w:t>
      </w:r>
      <w:r>
        <w:t>when a parent firm chooses to integrate with its suppliers</w:t>
      </w:r>
      <w:r w:rsidR="00904B89">
        <w:t xml:space="preserve"> via vertical FDI;</w:t>
      </w:r>
      <w:r>
        <w:t xml:space="preserve"> and when it chooses an independent contractual relationship with those supplie</w:t>
      </w:r>
      <w:r w:rsidR="00904B89">
        <w:t>r</w:t>
      </w:r>
      <w:r>
        <w:t>s abroad.  Developing those theories is beyond the scope of this tex</w:t>
      </w:r>
      <w:r w:rsidR="001508A4">
        <w:t xml:space="preserve">tbook; </w:t>
      </w:r>
      <w:r w:rsidR="006360B7">
        <w:t xml:space="preserve">ultimately, </w:t>
      </w:r>
      <w:r w:rsidR="001508A4">
        <w:t>many of those t</w:t>
      </w:r>
      <w:r w:rsidR="006360B7">
        <w:t xml:space="preserve">heories </w:t>
      </w:r>
      <w:r w:rsidR="00904B89">
        <w:t>boil down to different tradeoffs between production cost savings and the fixed cost of moving parts of the production process abroad.</w:t>
      </w:r>
      <w:r w:rsidR="00C7395B">
        <w:t xml:space="preserve"> </w:t>
      </w:r>
    </w:p>
    <w:p w:rsidR="001508A4" w:rsidRDefault="00A51089" w:rsidP="00355BC8">
      <w:pPr>
        <w:pStyle w:val="CHAPBM"/>
        <w:spacing w:line="480" w:lineRule="auto"/>
      </w:pPr>
      <w:r>
        <w:t>D</w:t>
      </w:r>
      <w:r w:rsidR="009624FC">
        <w:t xml:space="preserve">escribing which firms pick </w:t>
      </w:r>
      <w:r w:rsidR="002E346D">
        <w:t xml:space="preserve">one </w:t>
      </w:r>
      <w:r w:rsidR="009624FC">
        <w:t xml:space="preserve">offshoring option </w:t>
      </w:r>
      <w:r w:rsidR="002E346D">
        <w:t xml:space="preserve">versus the other is sensitive to the details of the modeling assumptions.  Nonetheless, one robust prediction </w:t>
      </w:r>
      <w:r w:rsidR="00966ABE">
        <w:t xml:space="preserve">emerges from those models when one compares </w:t>
      </w:r>
      <w:r w:rsidR="009624FC">
        <w:t>either offshoring option to that of</w:t>
      </w:r>
      <w:r w:rsidR="00966ABE">
        <w:t xml:space="preserve"> </w:t>
      </w:r>
      <w:r w:rsidR="009624FC">
        <w:t>no offshoring (</w:t>
      </w:r>
      <w:r w:rsidR="00966ABE">
        <w:t>not breaking up the production chain</w:t>
      </w:r>
      <w:r w:rsidR="00904B89">
        <w:t xml:space="preserve"> and moving parts of it abroad</w:t>
      </w:r>
      <w:r w:rsidR="009624FC">
        <w:t>).</w:t>
      </w:r>
      <w:r w:rsidR="00966ABE">
        <w:t xml:space="preserve"> </w:t>
      </w:r>
      <w:r w:rsidR="009624FC">
        <w:t>Relative to no offshoring,</w:t>
      </w:r>
      <w:r w:rsidR="00966ABE">
        <w:t xml:space="preserve"> both vertical FDI and foreign outsourcing involve </w:t>
      </w:r>
      <w:r w:rsidR="007F2516">
        <w:t>lower production costs combined with a higher fixed cost</w:t>
      </w:r>
      <w:r w:rsidR="00904B89">
        <w:t>.  A</w:t>
      </w:r>
      <w:r w:rsidR="009624FC">
        <w:t xml:space="preserve">s we saw, this implies a scale cutoff for a firm to </w:t>
      </w:r>
      <w:r w:rsidR="009624FC">
        <w:lastRenderedPageBreak/>
        <w:t>choose either offshoring option.  Thus,</w:t>
      </w:r>
      <w:r w:rsidR="004D645D">
        <w:t xml:space="preserve"> only the larger</w:t>
      </w:r>
      <w:r w:rsidR="009624FC">
        <w:t xml:space="preserve"> firms will choose</w:t>
      </w:r>
      <w:r w:rsidR="00F26C4A">
        <w:t xml:space="preserve"> either offshoring option and import some</w:t>
      </w:r>
      <w:r w:rsidR="00425D79">
        <w:t xml:space="preserve"> of their intermediate inputs.</w:t>
      </w:r>
    </w:p>
    <w:p w:rsidR="00EC2C84" w:rsidRDefault="004D645D" w:rsidP="00355BC8">
      <w:pPr>
        <w:pStyle w:val="CHAPBM"/>
        <w:spacing w:line="480" w:lineRule="auto"/>
      </w:pPr>
      <w:r>
        <w:t xml:space="preserve">This sorting scheme for firms to import intermediate goods is similar to the one we described for the firm export choice: only a subset of relatively more productive (lower cost) firms will choose to offshore (import intermediate goods) and export (reach foreign customers) – because those are the firms that operate at sufficiently large scale to favor the tradeoff involving higher fixed costs and lower </w:t>
      </w:r>
      <w:r w:rsidR="0026041A">
        <w:t xml:space="preserve">per-unit costs (production or trade related).  </w:t>
      </w:r>
    </w:p>
    <w:p w:rsidR="00B62B25" w:rsidRDefault="00B62B25" w:rsidP="00355BC8">
      <w:pPr>
        <w:pStyle w:val="CHAPBM"/>
        <w:spacing w:line="480" w:lineRule="auto"/>
      </w:pPr>
      <w:r>
        <w:t>Empirically, are the firms that offshore and import intermediate goods the same set of firms that also export?  The answer is a resounding yes.  For the U.S. in 2000, 92% of firms (weighed by employment) that import intermediate goods also export.</w:t>
      </w:r>
      <w:r w:rsidR="00551D26">
        <w:t xml:space="preserve">  Those importers thus also share the same characteristics as U.S. exporters: they are substantially larger and more productive than the U.S. firms that do not engage in international trade.</w:t>
      </w:r>
    </w:p>
    <w:p w:rsidR="007147CB" w:rsidRDefault="00411AA3" w:rsidP="00355BC8">
      <w:pPr>
        <w:pStyle w:val="Heading2"/>
        <w:spacing w:line="480" w:lineRule="auto"/>
      </w:pPr>
      <w:r>
        <w:t>Consequences of Multinationals and Foreign Outsourcing</w:t>
      </w:r>
    </w:p>
    <w:p w:rsidR="007147CB" w:rsidRDefault="00D66F08" w:rsidP="00355BC8">
      <w:pPr>
        <w:pStyle w:val="HEADFIRST"/>
        <w:spacing w:line="480" w:lineRule="auto"/>
      </w:pPr>
      <w:r>
        <w:t xml:space="preserve">Earlier in this chapter, we mentioned </w:t>
      </w:r>
      <w:r w:rsidR="00963094">
        <w:t>how internal economies of scale, product differentiation, and performance differences across firms combined to deliver some new channels for the gains from trade: increased product variety, and higher industry performance as firms move down their average cost curve and production is concentrated in the larger more productive firms.</w:t>
      </w:r>
      <w:r w:rsidR="00463392">
        <w:t xml:space="preserve">  What are the consequences for welfare of the expansion in </w:t>
      </w:r>
      <w:r w:rsidR="00CD62F5">
        <w:t xml:space="preserve">multinational production and outsourcing?  </w:t>
      </w:r>
    </w:p>
    <w:p w:rsidR="007147CB" w:rsidRDefault="006E372A" w:rsidP="00355BC8">
      <w:pPr>
        <w:pStyle w:val="CHAPBM"/>
        <w:spacing w:line="480" w:lineRule="auto"/>
      </w:pPr>
      <w:r>
        <w:lastRenderedPageBreak/>
        <w:t xml:space="preserve">We just saw how multinationals and firms that outsource </w:t>
      </w:r>
      <w:r w:rsidR="001C3F5D">
        <w:t xml:space="preserve">take advantage </w:t>
      </w:r>
      <w:r w:rsidR="0086748A">
        <w:t>of cost differentials that favor</w:t>
      </w:r>
      <w:r w:rsidR="003246BE">
        <w:t xml:space="preserve"> moving</w:t>
      </w:r>
      <w:r w:rsidR="0086748A">
        <w:t xml:space="preserve"> production (or parts thereof) </w:t>
      </w:r>
      <w:r w:rsidR="003246BE">
        <w:t>to</w:t>
      </w:r>
      <w:r w:rsidR="0086748A">
        <w:t xml:space="preserve"> particular locations.  In essence, this is very similar to the </w:t>
      </w:r>
      <w:r w:rsidR="003246BE">
        <w:t>relocation</w:t>
      </w:r>
      <w:r w:rsidR="0086748A">
        <w:t xml:space="preserve"> of production that occurred </w:t>
      </w:r>
      <w:r w:rsidR="007147CB" w:rsidRPr="007147CB">
        <w:rPr>
          <w:i/>
        </w:rPr>
        <w:t>across</w:t>
      </w:r>
      <w:r w:rsidR="0086748A">
        <w:t xml:space="preserve"> sec</w:t>
      </w:r>
      <w:r w:rsidR="003246BE">
        <w:t>tors when</w:t>
      </w:r>
      <w:r w:rsidR="0086748A">
        <w:t xml:space="preserve"> opening to trade.  As we saw in Chapters 3 through 6, the location of production </w:t>
      </w:r>
      <w:r w:rsidR="00A70ECF">
        <w:t xml:space="preserve">then </w:t>
      </w:r>
      <w:r w:rsidR="0086748A">
        <w:t xml:space="preserve">shifts to take advantage of </w:t>
      </w:r>
      <w:r w:rsidR="00BB1220">
        <w:t xml:space="preserve">cost differences generated by comparative advantage.  </w:t>
      </w:r>
    </w:p>
    <w:p w:rsidR="007147CB" w:rsidRDefault="00CA5052" w:rsidP="00355BC8">
      <w:pPr>
        <w:pStyle w:val="CHAPBM"/>
        <w:spacing w:line="480" w:lineRule="auto"/>
      </w:pPr>
      <w:r>
        <w:t>We can therefore predict similar welfare consequences for the case of multinationals and outsourcing: relocating production to take advantage of cost differences leads to overall gain</w:t>
      </w:r>
      <w:r w:rsidR="00490B58">
        <w:t>s</w:t>
      </w:r>
      <w:r>
        <w:t xml:space="preserve"> from trade, but is also likely to induce income distribution effects that leave some people worse off.  </w:t>
      </w:r>
      <w:r w:rsidR="006B429B">
        <w:t xml:space="preserve">We discussed one </w:t>
      </w:r>
      <w:r w:rsidR="0047782D">
        <w:t>potential long-run consequence</w:t>
      </w:r>
      <w:r w:rsidR="00A70ECF">
        <w:t xml:space="preserve"> of outsourcing</w:t>
      </w:r>
      <w:r w:rsidR="0047782D">
        <w:t xml:space="preserve"> for income inequality in developed countries in Chapter 5.  </w:t>
      </w:r>
    </w:p>
    <w:p w:rsidR="007147CB" w:rsidRDefault="00A70ECF" w:rsidP="00355BC8">
      <w:pPr>
        <w:pStyle w:val="CHAPBM"/>
        <w:spacing w:line="480" w:lineRule="auto"/>
      </w:pPr>
      <w:r>
        <w:t>Yet s</w:t>
      </w:r>
      <w:r w:rsidR="0047782D">
        <w:t>ome of the most visible effects</w:t>
      </w:r>
      <w:r w:rsidR="005D6BA5">
        <w:t xml:space="preserve"> </w:t>
      </w:r>
      <w:r>
        <w:t xml:space="preserve">of multinationals and outsourcing </w:t>
      </w:r>
      <w:r w:rsidR="005D6BA5">
        <w:t>occur in the short-run</w:t>
      </w:r>
      <w:r>
        <w:t>,</w:t>
      </w:r>
      <w:r w:rsidR="005D6BA5">
        <w:t xml:space="preserve"> as some firms expand</w:t>
      </w:r>
      <w:r w:rsidR="003246BE">
        <w:t xml:space="preserve"> employment while others reduce</w:t>
      </w:r>
      <w:r w:rsidR="005D6BA5">
        <w:t xml:space="preserve"> employment in response to increased globalization.  We mentioned in Chapter 4 that those employm</w:t>
      </w:r>
      <w:r w:rsidR="00BF4E97">
        <w:t>ent changes due to overseas plant</w:t>
      </w:r>
      <w:r w:rsidR="005D6BA5">
        <w:t xml:space="preserve"> relocations </w:t>
      </w:r>
      <w:r w:rsidR="00BF4E97">
        <w:t xml:space="preserve">(along with plant closures due to import competition) account for only a small fraction (2.5%) of all involuntary worker displacements in the U.S.  Nevertheless, when such plant relocations do occur, they inevitably generate some substantial costs for those affected workers.  </w:t>
      </w:r>
      <w:r w:rsidR="005548C9">
        <w:t xml:space="preserve">As we argued in Chapter 4, </w:t>
      </w:r>
      <w:r w:rsidR="005548C9" w:rsidRPr="008D6EE5">
        <w:t xml:space="preserve">the best policy response to this serious concern is </w:t>
      </w:r>
      <w:r w:rsidR="005548C9">
        <w:t xml:space="preserve">still </w:t>
      </w:r>
      <w:r w:rsidR="005548C9" w:rsidRPr="008D6EE5">
        <w:t>to provide an adequate safety net to unemployed workers, without discriminating based on the economic force that induced their involuntary unemployment</w:t>
      </w:r>
      <w:r w:rsidR="00977325">
        <w:t>.</w:t>
      </w:r>
      <w:r w:rsidR="0041693C">
        <w:t xml:space="preserve">  Policies that impede the firms’ ability to relocate production and take advantage of these cost differences may prevent those short run costs for some, but they also forestall the accumulation of the long run economy-wide gains.</w:t>
      </w:r>
    </w:p>
    <w:p w:rsidR="00BF62FD" w:rsidRPr="006C32BF" w:rsidRDefault="00BF62FD" w:rsidP="00355BC8">
      <w:pPr>
        <w:pStyle w:val="Heading1"/>
        <w:spacing w:line="480" w:lineRule="auto"/>
      </w:pPr>
      <w:r w:rsidRPr="001F7CF8">
        <w:lastRenderedPageBreak/>
        <w:t>SUMMARY</w:t>
      </w:r>
    </w:p>
    <w:p w:rsidR="007147CB" w:rsidRDefault="00BF62FD" w:rsidP="00355BC8">
      <w:pPr>
        <w:pStyle w:val="Listnumber20"/>
        <w:numPr>
          <w:ilvl w:val="0"/>
          <w:numId w:val="75"/>
        </w:numPr>
        <w:spacing w:line="480" w:lineRule="auto"/>
      </w:pPr>
      <w:r w:rsidRPr="001F7CF8">
        <w:t>Trade need not be the result of comparative advantage. Instead, it can result from increasing returns or economies of scale, that is, from a tendency of unit costs to be lower with larger output. Economies of scale give countries an incentive to specialize and trade even in the absence of differences between countries in their resources or technology. Economies of scale can be internal (depending on the size of the firm) or external (depending on the size of the industry).</w:t>
      </w:r>
    </w:p>
    <w:p w:rsidR="00714E7F" w:rsidRDefault="00BF62FD" w:rsidP="00355BC8">
      <w:pPr>
        <w:pStyle w:val="Listnumber20"/>
        <w:spacing w:line="480" w:lineRule="auto"/>
      </w:pPr>
      <w:r w:rsidRPr="001F7CF8">
        <w:t xml:space="preserve">Economies of scale </w:t>
      </w:r>
      <w:r w:rsidR="00F44A9D">
        <w:t xml:space="preserve">internal to firms </w:t>
      </w:r>
      <w:r w:rsidRPr="001F7CF8">
        <w:t>lead to a breakdown of perfect competition</w:t>
      </w:r>
      <w:r w:rsidR="00F44A9D">
        <w:t xml:space="preserve">; </w:t>
      </w:r>
      <w:r w:rsidRPr="001F7CF8">
        <w:t>models of imperfect competition</w:t>
      </w:r>
      <w:r w:rsidR="00F44A9D">
        <w:t xml:space="preserve"> must be used instead to analyze the consequences of increasing returns at the level of the firm</w:t>
      </w:r>
      <w:r w:rsidRPr="001F7CF8">
        <w:t xml:space="preserve">. </w:t>
      </w:r>
      <w:r w:rsidR="00F44A9D">
        <w:t xml:space="preserve">An </w:t>
      </w:r>
      <w:r w:rsidRPr="001F7CF8">
        <w:t>imp</w:t>
      </w:r>
      <w:r w:rsidR="00F44A9D">
        <w:t>ortant model</w:t>
      </w:r>
      <w:r w:rsidRPr="001F7CF8">
        <w:t xml:space="preserve"> of this kind </w:t>
      </w:r>
      <w:r w:rsidR="00F44A9D">
        <w:t>is</w:t>
      </w:r>
      <w:r w:rsidRPr="001F7CF8">
        <w:t xml:space="preserve"> the monopolistic competition model</w:t>
      </w:r>
      <w:r w:rsidR="00F44A9D">
        <w:t>.  It is widely used to analyze models of firms and trade.</w:t>
      </w:r>
    </w:p>
    <w:p w:rsidR="00BF62FD" w:rsidRPr="006C32BF" w:rsidRDefault="00BF62FD" w:rsidP="00355BC8">
      <w:pPr>
        <w:pStyle w:val="Listnumber20"/>
        <w:spacing w:line="480" w:lineRule="auto"/>
      </w:pPr>
      <w:r w:rsidRPr="001F7CF8">
        <w:t>In monopolistic competition, an industry contains a number of firms producing differentiated products. These firms act as individual monopolists, but additional firms enter a profitable industry until monopoly profits are competed away. Equilibrium is affected by the size of the market: A large market will support a larger number of firms, each producing at larger scale and thus lower average cost, than a small market.</w:t>
      </w:r>
    </w:p>
    <w:p w:rsidR="00714E7F" w:rsidRDefault="00BF62FD" w:rsidP="00355BC8">
      <w:pPr>
        <w:pStyle w:val="Listnumber20"/>
        <w:spacing w:line="480" w:lineRule="auto"/>
      </w:pPr>
      <w:r w:rsidRPr="001F7CF8">
        <w:t xml:space="preserve">International trade allows </w:t>
      </w:r>
      <w:r w:rsidR="00490B58">
        <w:t xml:space="preserve">for the </w:t>
      </w:r>
      <w:r w:rsidRPr="001F7CF8">
        <w:t>creation of an integrated market that is larger than any one country’s market</w:t>
      </w:r>
      <w:r w:rsidR="00490B58">
        <w:t>.  As a result,</w:t>
      </w:r>
      <w:r w:rsidRPr="001F7CF8">
        <w:t xml:space="preserve"> it </w:t>
      </w:r>
      <w:r w:rsidR="00490B58">
        <w:t xml:space="preserve">is </w:t>
      </w:r>
      <w:r w:rsidRPr="001F7CF8">
        <w:t>possible</w:t>
      </w:r>
      <w:r w:rsidR="00490B58">
        <w:t xml:space="preserve"> to</w:t>
      </w:r>
      <w:r w:rsidRPr="001F7CF8">
        <w:t xml:space="preserve"> simultaneously offer consumers a greater variety of products and lower prices.</w:t>
      </w:r>
      <w:r w:rsidR="008D2230">
        <w:t xml:space="preserve">  The type of trade generated by this model is intraindustry trade.</w:t>
      </w:r>
    </w:p>
    <w:p w:rsidR="00714E7F" w:rsidRDefault="008D2230" w:rsidP="00355BC8">
      <w:pPr>
        <w:pStyle w:val="Listnumber20"/>
        <w:spacing w:line="480" w:lineRule="auto"/>
      </w:pPr>
      <w:r>
        <w:t xml:space="preserve">When firms differ in terms of their performance, economic integration generates winners and losers.  The more productive (lower cost) firms thrive and expand, </w:t>
      </w:r>
      <w:r>
        <w:lastRenderedPageBreak/>
        <w:t xml:space="preserve">while the less productive </w:t>
      </w:r>
      <w:r w:rsidR="00490B58">
        <w:t xml:space="preserve">(higher cost) </w:t>
      </w:r>
      <w:r>
        <w:t>firms contract.  The least productive firms are forced to exit.</w:t>
      </w:r>
    </w:p>
    <w:p w:rsidR="00714E7F" w:rsidRDefault="00E44E42" w:rsidP="00355BC8">
      <w:pPr>
        <w:pStyle w:val="Listnumber20"/>
        <w:spacing w:line="480" w:lineRule="auto"/>
      </w:pPr>
      <w:r>
        <w:t xml:space="preserve">In the presence of trade costs, markets are no longer perfectly integrated through trade.  Firms can set </w:t>
      </w:r>
      <w:r w:rsidR="00FB0E89">
        <w:t xml:space="preserve">different </w:t>
      </w:r>
      <w:r>
        <w:t>prices across markets.  These prices reflect trade costs, as well as the level of competition perceived by the firm.  When there are trade costs, only a subset of more productive firms choose to export; the remaining firms only serve their domestic market.</w:t>
      </w:r>
    </w:p>
    <w:p w:rsidR="00714E7F" w:rsidRDefault="00BF62FD" w:rsidP="00355BC8">
      <w:pPr>
        <w:pStyle w:val="Listnumber20"/>
        <w:spacing w:line="480" w:lineRule="auto"/>
      </w:pPr>
      <w:r w:rsidRPr="001F7CF8">
        <w:t xml:space="preserve">Dumping occurs when a </w:t>
      </w:r>
      <w:r w:rsidR="00E44E42">
        <w:t>firm sets a lower price (net of trade costs) on exports</w:t>
      </w:r>
      <w:r w:rsidRPr="001F7CF8">
        <w:t xml:space="preserve"> than it charges domestically. </w:t>
      </w:r>
      <w:r w:rsidR="00E44E42">
        <w:t>A consequence of trade costs is that firms will feel competition more intensely on export markets because they have smaller market shares in those export markets.  This leads firms to reduce markups for their export sales relative to their domestic sales</w:t>
      </w:r>
      <w:r w:rsidR="00FB0E89">
        <w:t>; this behavior is</w:t>
      </w:r>
      <w:r w:rsidR="00E44E42">
        <w:t xml:space="preserve"> characterized as dumping</w:t>
      </w:r>
      <w:r w:rsidR="00FF3EEC">
        <w:t xml:space="preserve">.  Dumping is viewed as an unfair trade practice, but it arises naturally in a model of monopolistic competition and trade costs where firms from both countries behave in the same way. </w:t>
      </w:r>
      <w:r w:rsidR="00E44E42">
        <w:t xml:space="preserve"> Policies against dumping are often used to discriminate against foreign firms in a market and erect </w:t>
      </w:r>
      <w:r w:rsidR="00D76A79">
        <w:t>barriers to trade.</w:t>
      </w:r>
    </w:p>
    <w:p w:rsidR="007A2280" w:rsidRDefault="003E21D0" w:rsidP="00355BC8">
      <w:pPr>
        <w:pStyle w:val="Listnumber20"/>
        <w:spacing w:line="480" w:lineRule="auto"/>
      </w:pPr>
      <w:r>
        <w:t>Some multinationals replicate their production processes in foreign facilities located near large customer bases.  This is categorized as horizontal foreign direct investment</w:t>
      </w:r>
      <w:r w:rsidR="00FB0E89">
        <w:t xml:space="preserve"> (FDI)</w:t>
      </w:r>
      <w:r>
        <w:t xml:space="preserve">.  </w:t>
      </w:r>
      <w:r w:rsidR="00FB0E89">
        <w:t>An alternative is to</w:t>
      </w:r>
      <w:r w:rsidR="007A2280">
        <w:t xml:space="preserve"> export to a market instead of operating a foreign affiliate in that market.  The tradeoff between export and FDI involves a lower per-unit cost for FDI (no trade cost) but a</w:t>
      </w:r>
      <w:r w:rsidR="00990B44">
        <w:t>n additional</w:t>
      </w:r>
      <w:r w:rsidR="007A2280">
        <w:t xml:space="preserve"> fixed cost associated with the foreign facility.  Only firms that operate at a big enough scale will choose the FDI option over exports.</w:t>
      </w:r>
    </w:p>
    <w:p w:rsidR="003E21D0" w:rsidRDefault="003E21D0" w:rsidP="00355BC8">
      <w:pPr>
        <w:pStyle w:val="Listnumber20"/>
        <w:spacing w:line="480" w:lineRule="auto"/>
      </w:pPr>
      <w:r>
        <w:lastRenderedPageBreak/>
        <w:t>Some multinational</w:t>
      </w:r>
      <w:r w:rsidR="00FB0E89">
        <w:t>s</w:t>
      </w:r>
      <w:r>
        <w:t xml:space="preserve"> break-up their production chain and perform some parts of </w:t>
      </w:r>
      <w:r w:rsidR="00FB0E89">
        <w:t>that</w:t>
      </w:r>
      <w:r>
        <w:t xml:space="preserve"> chain in their foreign facilities.  This is categorized as </w:t>
      </w:r>
      <w:r w:rsidR="007A2280">
        <w:t xml:space="preserve">vertical </w:t>
      </w:r>
      <w:r>
        <w:t>foreign direct investment.</w:t>
      </w:r>
      <w:r w:rsidR="00990B44">
        <w:t xml:space="preserve">  </w:t>
      </w:r>
      <w:r w:rsidR="00FB0E89">
        <w:t>One alternative is</w:t>
      </w:r>
      <w:r w:rsidR="00990B44">
        <w:t xml:space="preserve"> to outsource those parts of the production chain to an independent foreign firm.  Both of those modes of operation are categorized as offshoring.  Relative to the option of no offshoring, offshoring involves lower production costs but an additional fixed cost.</w:t>
      </w:r>
      <w:r w:rsidR="00805D8A">
        <w:t xml:space="preserve">  Only firms that operate at a big enough scale will choose to offshore.</w:t>
      </w:r>
    </w:p>
    <w:p w:rsidR="00BF62FD" w:rsidRPr="006C32BF" w:rsidRDefault="00DA6DA5" w:rsidP="00355BC8">
      <w:pPr>
        <w:pStyle w:val="Listnumber20"/>
        <w:spacing w:line="480" w:lineRule="auto"/>
      </w:pPr>
      <w:r>
        <w:t xml:space="preserve">Multinational firms and firms that outsource parts of production in foreign countries take advantage of cost differences across production locations.  This is similar to models of comparative advantage where production at the level of the industry is determined by differences in relative costs across countries.  </w:t>
      </w:r>
      <w:r w:rsidR="003E21D0">
        <w:t xml:space="preserve"> </w:t>
      </w:r>
      <w:r>
        <w:t xml:space="preserve">The welfare consequences are similar </w:t>
      </w:r>
      <w:r w:rsidR="00FB0E89">
        <w:t>as well</w:t>
      </w:r>
      <w:r>
        <w:t>: there are aggregate gains from increased multinational production and outsourcing, but also changes in the income distribution that leaves some people worse off.</w:t>
      </w:r>
    </w:p>
    <w:p w:rsidR="00BF62FD" w:rsidRPr="006C32BF" w:rsidRDefault="00BF62FD" w:rsidP="00355BC8">
      <w:pPr>
        <w:pStyle w:val="Heading1"/>
        <w:spacing w:line="480" w:lineRule="auto"/>
      </w:pPr>
      <w:r w:rsidRPr="001F7CF8">
        <w:t>KEY TERMS</w:t>
      </w:r>
    </w:p>
    <w:p w:rsidR="00BF62FD" w:rsidRPr="006C32BF" w:rsidRDefault="00BF62FD" w:rsidP="00355BC8">
      <w:pPr>
        <w:sectPr w:rsidR="00BF62FD" w:rsidRPr="006C32BF" w:rsidSect="00BF62FD">
          <w:footerReference w:type="default" r:id="rId290"/>
          <w:type w:val="continuous"/>
          <w:pgSz w:w="11907" w:h="16839" w:code="9"/>
          <w:pgMar w:top="1701" w:right="1701" w:bottom="1701" w:left="1701" w:header="720" w:footer="720" w:gutter="0"/>
          <w:cols w:space="720"/>
          <w:docGrid w:linePitch="360"/>
        </w:sectPr>
      </w:pPr>
    </w:p>
    <w:p w:rsidR="004040D7" w:rsidRDefault="004040D7" w:rsidP="00355BC8">
      <w:pPr>
        <w:pStyle w:val="Keytermsbox"/>
        <w:spacing w:line="480" w:lineRule="auto"/>
      </w:pPr>
      <w:r>
        <w:lastRenderedPageBreak/>
        <w:t>anti-dumping duty, p. xxx</w:t>
      </w:r>
    </w:p>
    <w:p w:rsidR="00BF62FD" w:rsidRPr="006C32BF" w:rsidRDefault="00BF62FD" w:rsidP="00355BC8">
      <w:pPr>
        <w:pStyle w:val="Keytermsbox"/>
        <w:spacing w:line="480" w:lineRule="auto"/>
      </w:pPr>
      <w:r w:rsidRPr="001F7CF8">
        <w:t xml:space="preserve">average cost, p. </w:t>
      </w:r>
      <w:r w:rsidR="004040D7">
        <w:t>xxx</w:t>
      </w:r>
    </w:p>
    <w:p w:rsidR="00BF62FD" w:rsidRDefault="00BF62FD" w:rsidP="00355BC8">
      <w:pPr>
        <w:pStyle w:val="Keytermsbox"/>
        <w:spacing w:line="480" w:lineRule="auto"/>
      </w:pPr>
      <w:r w:rsidRPr="001F7CF8">
        <w:t xml:space="preserve">dumping, p. </w:t>
      </w:r>
      <w:r w:rsidR="004040D7">
        <w:t>xxx</w:t>
      </w:r>
    </w:p>
    <w:p w:rsidR="004040D7" w:rsidRDefault="004040D7" w:rsidP="00355BC8">
      <w:pPr>
        <w:pStyle w:val="Keytermsbox"/>
        <w:spacing w:line="480" w:lineRule="auto"/>
      </w:pPr>
      <w:r>
        <w:t>foreign direct investment, p. xxx</w:t>
      </w:r>
    </w:p>
    <w:p w:rsidR="004040D7" w:rsidRDefault="004040D7" w:rsidP="00355BC8">
      <w:pPr>
        <w:pStyle w:val="Keytermsbox"/>
        <w:spacing w:line="480" w:lineRule="auto"/>
      </w:pPr>
      <w:r>
        <w:t>foreign outsourcing, p. xxx</w:t>
      </w:r>
    </w:p>
    <w:p w:rsidR="004040D7" w:rsidRPr="006C32BF" w:rsidRDefault="004040D7" w:rsidP="00355BC8">
      <w:pPr>
        <w:pStyle w:val="Keytermsbox"/>
        <w:spacing w:line="480" w:lineRule="auto"/>
      </w:pPr>
      <w:r>
        <w:t>horizontal FDI, p. xxx</w:t>
      </w:r>
    </w:p>
    <w:p w:rsidR="00BF62FD" w:rsidRPr="006C32BF" w:rsidRDefault="00BF62FD" w:rsidP="00355BC8">
      <w:pPr>
        <w:pStyle w:val="Keytermsbox"/>
        <w:spacing w:line="480" w:lineRule="auto"/>
      </w:pPr>
      <w:r w:rsidRPr="001F7CF8">
        <w:t xml:space="preserve">imperfect competition, p. </w:t>
      </w:r>
      <w:r w:rsidR="004040D7">
        <w:t>xxx</w:t>
      </w:r>
    </w:p>
    <w:p w:rsidR="00BF62FD" w:rsidRDefault="00BF62FD" w:rsidP="00355BC8">
      <w:pPr>
        <w:pStyle w:val="Keytermsbox"/>
        <w:spacing w:line="480" w:lineRule="auto"/>
      </w:pPr>
      <w:r w:rsidRPr="001F7CF8">
        <w:t xml:space="preserve">internal economies of scale, p. </w:t>
      </w:r>
      <w:r w:rsidR="004040D7">
        <w:t>xxx</w:t>
      </w:r>
    </w:p>
    <w:p w:rsidR="004040D7" w:rsidRPr="006C32BF" w:rsidRDefault="004040D7" w:rsidP="00355BC8">
      <w:pPr>
        <w:pStyle w:val="Keytermsbox"/>
        <w:spacing w:line="480" w:lineRule="auto"/>
      </w:pPr>
      <w:r>
        <w:lastRenderedPageBreak/>
        <w:t>internal motive, p. xxx</w:t>
      </w:r>
    </w:p>
    <w:p w:rsidR="00BF62FD" w:rsidRDefault="00BF62FD" w:rsidP="00355BC8">
      <w:pPr>
        <w:pStyle w:val="Keytermsbox"/>
        <w:spacing w:line="480" w:lineRule="auto"/>
      </w:pPr>
      <w:r w:rsidRPr="001F7CF8">
        <w:t xml:space="preserve">intraindustry trade, p. </w:t>
      </w:r>
      <w:r w:rsidR="004040D7">
        <w:t>xxx</w:t>
      </w:r>
    </w:p>
    <w:p w:rsidR="004040D7" w:rsidRPr="006C32BF" w:rsidRDefault="004040D7" w:rsidP="00355BC8">
      <w:pPr>
        <w:pStyle w:val="Keytermsbox"/>
        <w:spacing w:line="480" w:lineRule="auto"/>
      </w:pPr>
      <w:r>
        <w:t>location motive, p. xxx</w:t>
      </w:r>
    </w:p>
    <w:p w:rsidR="00BF62FD" w:rsidRPr="006C32BF" w:rsidRDefault="00BF62FD" w:rsidP="00355BC8">
      <w:pPr>
        <w:pStyle w:val="Keytermsbox"/>
        <w:spacing w:line="480" w:lineRule="auto"/>
      </w:pPr>
      <w:r w:rsidRPr="001F7CF8">
        <w:t xml:space="preserve">marginal cost, p. </w:t>
      </w:r>
      <w:r w:rsidR="004040D7">
        <w:t>xxx</w:t>
      </w:r>
    </w:p>
    <w:p w:rsidR="00BF62FD" w:rsidRPr="006C32BF" w:rsidRDefault="00BF62FD" w:rsidP="00355BC8">
      <w:pPr>
        <w:pStyle w:val="Keytermsbox"/>
        <w:spacing w:line="480" w:lineRule="auto"/>
      </w:pPr>
      <w:r w:rsidRPr="001F7CF8">
        <w:t xml:space="preserve">marginal revenue, p. </w:t>
      </w:r>
      <w:r w:rsidR="004040D7">
        <w:t>xxx</w:t>
      </w:r>
    </w:p>
    <w:p w:rsidR="00BF62FD" w:rsidRPr="006C32BF" w:rsidRDefault="00BF62FD" w:rsidP="00355BC8">
      <w:pPr>
        <w:pStyle w:val="Keytermsbox"/>
        <w:spacing w:line="480" w:lineRule="auto"/>
      </w:pPr>
      <w:r w:rsidRPr="001F7CF8">
        <w:t>markup over marginal cost, p.</w:t>
      </w:r>
      <w:r w:rsidR="004040D7">
        <w:t>xxx</w:t>
      </w:r>
    </w:p>
    <w:p w:rsidR="00BF62FD" w:rsidRDefault="00BF62FD" w:rsidP="00355BC8">
      <w:pPr>
        <w:pStyle w:val="Keytermsbox"/>
        <w:spacing w:line="480" w:lineRule="auto"/>
      </w:pPr>
      <w:r w:rsidRPr="001F7CF8">
        <w:t xml:space="preserve">monopolistic competition, p. </w:t>
      </w:r>
      <w:r w:rsidR="004040D7">
        <w:t>xxx</w:t>
      </w:r>
    </w:p>
    <w:p w:rsidR="004040D7" w:rsidRPr="006C32BF" w:rsidRDefault="004040D7" w:rsidP="00355BC8">
      <w:pPr>
        <w:pStyle w:val="Keytermsbox"/>
        <w:spacing w:line="480" w:lineRule="auto"/>
      </w:pPr>
      <w:r>
        <w:t>offshoring, p. xxx</w:t>
      </w:r>
    </w:p>
    <w:p w:rsidR="00BF62FD" w:rsidRPr="006C32BF" w:rsidRDefault="00BF62FD" w:rsidP="00355BC8">
      <w:pPr>
        <w:pStyle w:val="Keytermsbox"/>
        <w:spacing w:line="480" w:lineRule="auto"/>
      </w:pPr>
      <w:r w:rsidRPr="001F7CF8">
        <w:lastRenderedPageBreak/>
        <w:t xml:space="preserve">oligopoly, p. </w:t>
      </w:r>
      <w:r w:rsidR="004040D7">
        <w:t>xxx</w:t>
      </w:r>
    </w:p>
    <w:p w:rsidR="00BF62FD" w:rsidRDefault="00BF62FD" w:rsidP="00355BC8">
      <w:pPr>
        <w:pStyle w:val="Keytermsbox"/>
        <w:spacing w:line="480" w:lineRule="auto"/>
      </w:pPr>
      <w:r w:rsidRPr="001F7CF8">
        <w:t xml:space="preserve">pure monopoly, p. </w:t>
      </w:r>
      <w:r w:rsidR="004040D7">
        <w:t>xxx</w:t>
      </w:r>
    </w:p>
    <w:p w:rsidR="004040D7" w:rsidRPr="006C32BF" w:rsidRDefault="004040D7" w:rsidP="00355BC8">
      <w:pPr>
        <w:pStyle w:val="Keytermsbox"/>
        <w:spacing w:line="480" w:lineRule="auto"/>
      </w:pPr>
      <w:r>
        <w:t>vertical FDI, p. xxx</w:t>
      </w:r>
    </w:p>
    <w:p w:rsidR="00BF62FD" w:rsidRDefault="00BF62FD" w:rsidP="00355BC8">
      <w:pPr>
        <w:pStyle w:val="Heading1"/>
        <w:spacing w:line="480" w:lineRule="auto"/>
      </w:pPr>
    </w:p>
    <w:p w:rsidR="00F43844" w:rsidRPr="00F43844" w:rsidRDefault="00F43844" w:rsidP="00355BC8">
      <w:pPr>
        <w:sectPr w:rsidR="00F43844" w:rsidRPr="00F43844" w:rsidSect="008F46E8">
          <w:type w:val="continuous"/>
          <w:pgSz w:w="11907" w:h="16839" w:code="9"/>
          <w:pgMar w:top="1701" w:right="1701" w:bottom="1701" w:left="1701" w:header="720" w:footer="720" w:gutter="0"/>
          <w:cols w:num="2" w:space="720"/>
          <w:docGrid w:linePitch="360"/>
        </w:sectPr>
      </w:pPr>
    </w:p>
    <w:p w:rsidR="00BF62FD" w:rsidRPr="006C32BF" w:rsidRDefault="00BF62FD" w:rsidP="00355BC8">
      <w:pPr>
        <w:pStyle w:val="Heading1"/>
        <w:spacing w:line="480" w:lineRule="auto"/>
      </w:pPr>
      <w:r w:rsidRPr="001F7CF8">
        <w:lastRenderedPageBreak/>
        <w:t>PROBLEMS</w:t>
      </w:r>
    </w:p>
    <w:p w:rsidR="007147CB" w:rsidRDefault="00BF62FD" w:rsidP="00355BC8">
      <w:pPr>
        <w:pStyle w:val="Listnumber20"/>
        <w:numPr>
          <w:ilvl w:val="0"/>
          <w:numId w:val="76"/>
        </w:numPr>
        <w:spacing w:line="480" w:lineRule="auto"/>
      </w:pPr>
      <w:r w:rsidRPr="001F7CF8">
        <w:t xml:space="preserve">In perfect competition, firms set price equal to marginal cost. Why </w:t>
      </w:r>
      <w:r w:rsidR="004040D7">
        <w:t>can’t firms do this</w:t>
      </w:r>
      <w:r w:rsidRPr="001F7CF8">
        <w:t xml:space="preserve"> when there are internal economies of scale?</w:t>
      </w:r>
    </w:p>
    <w:p w:rsidR="00BF62FD" w:rsidRPr="006C32BF" w:rsidRDefault="00BF62FD" w:rsidP="00355BC8">
      <w:pPr>
        <w:pStyle w:val="Listnumber20"/>
        <w:spacing w:line="480" w:lineRule="auto"/>
      </w:pPr>
      <w:r w:rsidRPr="001F7CF8">
        <w:t xml:space="preserve">Suppose the two countries we considered in the numerical example on pages </w:t>
      </w:r>
      <w:r w:rsidR="004040D7">
        <w:t>xxx</w:t>
      </w:r>
      <w:r w:rsidRPr="001F7CF8">
        <w:t>–</w:t>
      </w:r>
      <w:r w:rsidR="004040D7">
        <w:t>xxx</w:t>
      </w:r>
      <w:r w:rsidRPr="001F7CF8">
        <w:t xml:space="preserve"> were to integrate their automobile market with a third country with an annual market for 3.75 million automobiles. Find the number of firms, the output per firm, and the price per automobile in the new integrated market after trade.</w:t>
      </w:r>
    </w:p>
    <w:p w:rsidR="00BF62FD" w:rsidRPr="006C32BF" w:rsidRDefault="00BF62FD" w:rsidP="00355BC8">
      <w:pPr>
        <w:pStyle w:val="Listnumber20"/>
        <w:spacing w:line="480" w:lineRule="auto"/>
      </w:pPr>
      <w:r w:rsidRPr="001F7CF8">
        <w:t xml:space="preserve">Suppose that fixed costs for a firm in the automobile industry (start-up costs of factories, capital equipment, and so on) are $5 billion and that variable costs are equal to $17,000 per finished automobile. Because more firms increase competition in the market, the market price falls as more firms enter an automobile market, or specifically </w:t>
      </w:r>
      <w:r w:rsidRPr="006C32BF">
        <w:rPr>
          <w:position w:val="-14"/>
        </w:rPr>
        <w:object w:dxaOrig="2079" w:dyaOrig="400">
          <v:shape id="_x0000_i1170" type="#_x0000_t75" style="width:104.25pt;height:21pt" o:ole="">
            <v:imagedata r:id="rId291" o:title=""/>
          </v:shape>
          <o:OLEObject Type="Embed" ProgID="Equation.DSMT4" ShapeID="_x0000_i1170" DrawAspect="Content" ObjectID="_1345956064" r:id="rId292"/>
        </w:object>
      </w:r>
      <w:r w:rsidRPr="001F7CF8">
        <w:t xml:space="preserve">, where </w:t>
      </w:r>
      <w:r w:rsidRPr="001F7CF8">
        <w:rPr>
          <w:i/>
        </w:rPr>
        <w:t>n</w:t>
      </w:r>
      <w:r w:rsidRPr="001F7CF8">
        <w:t xml:space="preserve"> represents the number of firms in a market. Assume that the initial size of the U.S. and the European automobile markets are 300 million and 533 million people, respectively.</w:t>
      </w:r>
    </w:p>
    <w:p w:rsidR="00BF62FD" w:rsidRPr="006C32BF" w:rsidRDefault="00BF62FD" w:rsidP="00355BC8">
      <w:pPr>
        <w:pStyle w:val="List-sublettered"/>
        <w:numPr>
          <w:ilvl w:val="0"/>
          <w:numId w:val="53"/>
        </w:numPr>
        <w:spacing w:line="480" w:lineRule="auto"/>
      </w:pPr>
      <w:r w:rsidRPr="001F7CF8">
        <w:t xml:space="preserve">Calculate the equilibrium number of firms in the U.S. and European automobile markets </w:t>
      </w:r>
      <w:r w:rsidRPr="001F7CF8">
        <w:rPr>
          <w:i/>
        </w:rPr>
        <w:t>without</w:t>
      </w:r>
      <w:r w:rsidRPr="001F7CF8">
        <w:t xml:space="preserve"> trade.</w:t>
      </w:r>
    </w:p>
    <w:p w:rsidR="00BF62FD" w:rsidRPr="006C32BF" w:rsidRDefault="00BF62FD" w:rsidP="00355BC8">
      <w:pPr>
        <w:pStyle w:val="List-sublettered"/>
        <w:spacing w:line="480" w:lineRule="auto"/>
      </w:pPr>
      <w:r w:rsidRPr="001F7CF8">
        <w:t>What is the equilibrium price of automobiles in the United States and Europe if the automobile industry is closed to foreign trade?</w:t>
      </w:r>
    </w:p>
    <w:p w:rsidR="00BF62FD" w:rsidRPr="006C32BF" w:rsidRDefault="00BF62FD" w:rsidP="00355BC8">
      <w:pPr>
        <w:pStyle w:val="List-sublettered"/>
        <w:spacing w:line="480" w:lineRule="auto"/>
      </w:pPr>
      <w:r w:rsidRPr="001F7CF8">
        <w:t xml:space="preserve">Now suppose that the United States decides on free trade in automobiles with Europe. The trade agreement with the Europeans adds 533 million consumers to </w:t>
      </w:r>
      <w:r w:rsidRPr="001F7CF8">
        <w:lastRenderedPageBreak/>
        <w:t>the automobile market, in addition to the 300 million in the United States. How many automobile firms will there be in the United States and in Europe combined? What will be the new equilibrium price of automobiles?</w:t>
      </w:r>
    </w:p>
    <w:p w:rsidR="00714E7F" w:rsidRDefault="00BF62FD" w:rsidP="00355BC8">
      <w:pPr>
        <w:pStyle w:val="List-sublettered"/>
        <w:spacing w:line="480" w:lineRule="auto"/>
      </w:pPr>
      <w:r w:rsidRPr="001F7CF8">
        <w:t>Why are prices in the United States different in (c) than in (b)? Are consumers better off with free trade? In what ways?</w:t>
      </w:r>
    </w:p>
    <w:p w:rsidR="0082475D" w:rsidRPr="0082475D" w:rsidRDefault="0082475D" w:rsidP="00355BC8">
      <w:pPr>
        <w:pStyle w:val="ListParagraph"/>
        <w:numPr>
          <w:ilvl w:val="0"/>
          <w:numId w:val="77"/>
        </w:numPr>
        <w:contextualSpacing w:val="0"/>
        <w:rPr>
          <w:vanish/>
        </w:rPr>
      </w:pPr>
    </w:p>
    <w:p w:rsidR="0082475D" w:rsidRPr="0082475D" w:rsidRDefault="0082475D" w:rsidP="00355BC8">
      <w:pPr>
        <w:pStyle w:val="ListParagraph"/>
        <w:numPr>
          <w:ilvl w:val="0"/>
          <w:numId w:val="77"/>
        </w:numPr>
        <w:contextualSpacing w:val="0"/>
        <w:rPr>
          <w:vanish/>
        </w:rPr>
      </w:pPr>
    </w:p>
    <w:p w:rsidR="0082475D" w:rsidRPr="0082475D" w:rsidRDefault="0082475D" w:rsidP="00355BC8">
      <w:pPr>
        <w:pStyle w:val="ListParagraph"/>
        <w:numPr>
          <w:ilvl w:val="0"/>
          <w:numId w:val="77"/>
        </w:numPr>
        <w:contextualSpacing w:val="0"/>
        <w:rPr>
          <w:vanish/>
        </w:rPr>
      </w:pPr>
    </w:p>
    <w:p w:rsidR="00BF7E2E" w:rsidRDefault="009B18A7" w:rsidP="00355BC8">
      <w:pPr>
        <w:pStyle w:val="Listnumber0"/>
        <w:numPr>
          <w:ilvl w:val="0"/>
          <w:numId w:val="77"/>
        </w:numPr>
        <w:spacing w:line="480" w:lineRule="auto"/>
      </w:pPr>
      <w:r>
        <w:t>Go back to the model with firm performance differences in a single integrated market (p.xxx</w:t>
      </w:r>
      <w:r w:rsidR="00BD49A1">
        <w:t>-xxx</w:t>
      </w:r>
      <w:r>
        <w:t>)</w:t>
      </w:r>
      <w:r w:rsidR="00BD49A1">
        <w:t xml:space="preserve">.  Now assume that a new technology becomes available.  Any firm can adopt the new technology, but </w:t>
      </w:r>
      <w:r w:rsidR="005B5F54">
        <w:t>its use</w:t>
      </w:r>
      <w:r w:rsidR="00BD49A1">
        <w:t xml:space="preserve"> requires an additional fixed-cost investment.  The benefit of the new technology is that it reduces the firm’s marginal cost of production</w:t>
      </w:r>
      <w:r w:rsidR="002E73D4">
        <w:t xml:space="preserve"> by a given amount.</w:t>
      </w:r>
    </w:p>
    <w:p w:rsidR="00BF7E2E" w:rsidRDefault="002E73D4" w:rsidP="00355BC8">
      <w:pPr>
        <w:pStyle w:val="List-sublettered"/>
        <w:numPr>
          <w:ilvl w:val="0"/>
          <w:numId w:val="79"/>
        </w:numPr>
        <w:spacing w:line="480" w:lineRule="auto"/>
      </w:pPr>
      <w:r>
        <w:t xml:space="preserve">Could it be profit maximizing for some firms to adopt the new technology, while not profit maximizing for other firms to adopt that same technology?  Which firms would choose to adopt the new technology?  How would they be different than the firms that choose not to adopt </w:t>
      </w:r>
      <w:r w:rsidR="005B5F54">
        <w:t>it</w:t>
      </w:r>
      <w:r>
        <w:t>?</w:t>
      </w:r>
    </w:p>
    <w:p w:rsidR="00BF7E2E" w:rsidRDefault="002E73D4" w:rsidP="00355BC8">
      <w:pPr>
        <w:pStyle w:val="List-sublettered"/>
        <w:numPr>
          <w:ilvl w:val="0"/>
          <w:numId w:val="79"/>
        </w:numPr>
        <w:spacing w:line="480" w:lineRule="auto"/>
      </w:pPr>
      <w:r>
        <w:t xml:space="preserve">Now assume that there are </w:t>
      </w:r>
      <w:r w:rsidR="00671273">
        <w:t xml:space="preserve">also </w:t>
      </w:r>
      <w:r>
        <w:t>trade costs</w:t>
      </w:r>
      <w:r w:rsidR="005946CA">
        <w:t xml:space="preserve">.  In the new equilibrium with both trade costs and technology adoption, firms decide whether to export and also whether to adopt the new technology.  </w:t>
      </w:r>
      <w:r w:rsidR="00E94A1F">
        <w:t>Would exporting firms be more or less likely to adopt the new technology relative to non-exporters?  Why?</w:t>
      </w:r>
    </w:p>
    <w:p w:rsidR="00BF7E2E" w:rsidRDefault="00121C71" w:rsidP="00355BC8">
      <w:pPr>
        <w:pStyle w:val="Listnumber0"/>
        <w:numPr>
          <w:ilvl w:val="0"/>
          <w:numId w:val="77"/>
        </w:numPr>
        <w:spacing w:line="480" w:lineRule="auto"/>
      </w:pPr>
      <w:r>
        <w:t xml:space="preserve">In the chapter, we described a situation where </w:t>
      </w:r>
      <w:r w:rsidR="00100F6A">
        <w:t xml:space="preserve">dumping occurs between two symmetric countries.  </w:t>
      </w:r>
      <w:r w:rsidR="0088436B">
        <w:t xml:space="preserve">Briefly describe how things would change if the two countries had different sizes.   </w:t>
      </w:r>
    </w:p>
    <w:p w:rsidR="00BF7E2E" w:rsidRDefault="0088436B" w:rsidP="00355BC8">
      <w:pPr>
        <w:pStyle w:val="List-sublettered"/>
        <w:numPr>
          <w:ilvl w:val="0"/>
          <w:numId w:val="80"/>
        </w:numPr>
        <w:spacing w:line="480" w:lineRule="auto"/>
      </w:pPr>
      <w:r>
        <w:t xml:space="preserve">How would the number of firms competing in a particular market affect the likelihood that an exporter to that market </w:t>
      </w:r>
      <w:r w:rsidR="00D23E11">
        <w:t xml:space="preserve">would be accused of </w:t>
      </w:r>
      <w:r>
        <w:t xml:space="preserve">dumping (assume that the likelihood of </w:t>
      </w:r>
      <w:r w:rsidR="00D23E11">
        <w:t xml:space="preserve">a </w:t>
      </w:r>
      <w:r>
        <w:t xml:space="preserve">dumping </w:t>
      </w:r>
      <w:r w:rsidR="00D23E11">
        <w:t xml:space="preserve">accusation </w:t>
      </w:r>
      <w:r>
        <w:t>is related to</w:t>
      </w:r>
      <w:r w:rsidR="00D23E11">
        <w:t xml:space="preserve"> the firm’s price </w:t>
      </w:r>
      <w:r w:rsidR="00D23E11">
        <w:lastRenderedPageBreak/>
        <w:t>difference between its domestic price and export price: the higher the price difference, the more likely the dumping accusation)?</w:t>
      </w:r>
    </w:p>
    <w:p w:rsidR="00BF7E2E" w:rsidRDefault="00A36DD4" w:rsidP="00355BC8">
      <w:pPr>
        <w:pStyle w:val="List-sublettered"/>
        <w:numPr>
          <w:ilvl w:val="0"/>
          <w:numId w:val="80"/>
        </w:numPr>
        <w:spacing w:line="480" w:lineRule="auto"/>
      </w:pPr>
      <w:r>
        <w:t>W</w:t>
      </w:r>
      <w:r w:rsidR="0088436B">
        <w:t xml:space="preserve">ould a firm from a small country be more or less likely to </w:t>
      </w:r>
      <w:r>
        <w:t>be accused of</w:t>
      </w:r>
      <w:r w:rsidR="0088436B">
        <w:t xml:space="preserve"> dumping when it exports to a large country</w:t>
      </w:r>
      <w:r>
        <w:t xml:space="preserve"> (</w:t>
      </w:r>
      <w:r w:rsidR="0088436B">
        <w:t>relative to</w:t>
      </w:r>
      <w:r>
        <w:t xml:space="preserve"> a</w:t>
      </w:r>
      <w:r w:rsidR="0088436B">
        <w:t xml:space="preserve"> firm from the large country</w:t>
      </w:r>
      <w:r>
        <w:t xml:space="preserve"> exporting to the small country)</w:t>
      </w:r>
      <w:r w:rsidR="0088436B">
        <w:t xml:space="preserve">?  </w:t>
      </w:r>
    </w:p>
    <w:p w:rsidR="00FD7BB4" w:rsidRPr="0055491D" w:rsidRDefault="00FD7BB4" w:rsidP="00355BC8">
      <w:pPr>
        <w:pStyle w:val="Listnumber0"/>
        <w:numPr>
          <w:ilvl w:val="0"/>
          <w:numId w:val="77"/>
        </w:numPr>
        <w:spacing w:line="480" w:lineRule="auto"/>
      </w:pPr>
      <w:r w:rsidRPr="0055491D">
        <w:t>Which of the following are direct foreign investments?</w:t>
      </w:r>
    </w:p>
    <w:p w:rsidR="00FD7BB4" w:rsidRPr="006B7979" w:rsidRDefault="00FD7BB4" w:rsidP="00355BC8">
      <w:pPr>
        <w:pStyle w:val="List-sublettered"/>
        <w:numPr>
          <w:ilvl w:val="0"/>
          <w:numId w:val="78"/>
        </w:numPr>
        <w:spacing w:line="480" w:lineRule="auto"/>
      </w:pPr>
      <w:r w:rsidRPr="006B7979">
        <w:t>A Saudi businessman buys $10 million of IBM stock.</w:t>
      </w:r>
    </w:p>
    <w:p w:rsidR="00FD7BB4" w:rsidRPr="006B7979" w:rsidRDefault="00FD7BB4" w:rsidP="00355BC8">
      <w:pPr>
        <w:pStyle w:val="List-sublettered"/>
        <w:spacing w:line="480" w:lineRule="auto"/>
      </w:pPr>
      <w:r w:rsidRPr="006B7979">
        <w:t xml:space="preserve">The same businessman buys a </w:t>
      </w:r>
      <w:smartTag w:uri="urn:schemas-microsoft-com:office:smarttags" w:element="place">
        <w:smartTag w:uri="urn:schemas-microsoft-com:office:smarttags" w:element="State">
          <w:r w:rsidRPr="006B7979">
            <w:t>New York</w:t>
          </w:r>
        </w:smartTag>
      </w:smartTag>
      <w:r w:rsidRPr="006B7979">
        <w:t xml:space="preserve"> apartment building.</w:t>
      </w:r>
    </w:p>
    <w:p w:rsidR="00FD7BB4" w:rsidRPr="006B7979" w:rsidRDefault="00FD7BB4" w:rsidP="00355BC8">
      <w:pPr>
        <w:pStyle w:val="List-sublettered"/>
        <w:spacing w:line="480" w:lineRule="auto"/>
      </w:pPr>
      <w:r w:rsidRPr="006B7979">
        <w:t xml:space="preserve">A French company merges with an American company; stockholders in the </w:t>
      </w:r>
      <w:smartTag w:uri="urn:schemas-microsoft-com:office:smarttags" w:element="place">
        <w:smartTag w:uri="urn:schemas-microsoft-com:office:smarttags" w:element="country-region">
          <w:r w:rsidRPr="006B7979">
            <w:t>U.S.</w:t>
          </w:r>
        </w:smartTag>
      </w:smartTag>
      <w:r w:rsidRPr="006B7979">
        <w:t xml:space="preserve"> company exchange their stock for shares in the French firm.</w:t>
      </w:r>
    </w:p>
    <w:p w:rsidR="00FD7BB4" w:rsidRPr="006B7979" w:rsidRDefault="00FD7BB4" w:rsidP="00355BC8">
      <w:pPr>
        <w:pStyle w:val="List-sublettered"/>
        <w:spacing w:line="480" w:lineRule="auto"/>
      </w:pPr>
      <w:r w:rsidRPr="006B7979">
        <w:t xml:space="preserve">An Italian firm builds a plant in </w:t>
      </w:r>
      <w:smartTag w:uri="urn:schemas-microsoft-com:office:smarttags" w:element="country-region">
        <w:smartTag w:uri="urn:schemas-microsoft-com:office:smarttags" w:element="place">
          <w:r w:rsidRPr="006B7979">
            <w:t>Russia</w:t>
          </w:r>
        </w:smartTag>
      </w:smartTag>
      <w:r w:rsidRPr="006B7979">
        <w:t xml:space="preserve"> and manages the plant as a contractor to the Russian government.</w:t>
      </w:r>
    </w:p>
    <w:p w:rsidR="00BF7E2E" w:rsidRDefault="00FD7BB4" w:rsidP="00355BC8">
      <w:pPr>
        <w:pStyle w:val="Listnumber0"/>
        <w:numPr>
          <w:ilvl w:val="0"/>
          <w:numId w:val="77"/>
        </w:numPr>
        <w:spacing w:line="480" w:lineRule="auto"/>
      </w:pPr>
      <w:r>
        <w:t xml:space="preserve">For each of the following, specify whether the foreign direct investment is horizontal or vertical; </w:t>
      </w:r>
      <w:r w:rsidR="005B5F54">
        <w:t>in addition,</w:t>
      </w:r>
      <w:r>
        <w:t xml:space="preserve"> describe whether </w:t>
      </w:r>
      <w:r w:rsidR="005B5F54">
        <w:t>that investment</w:t>
      </w:r>
      <w:r>
        <w:t xml:space="preserve"> represents an FDI inflow or outflow from the countries that are mentioned</w:t>
      </w:r>
      <w:r w:rsidR="005B5F54">
        <w:t>.</w:t>
      </w:r>
    </w:p>
    <w:p w:rsidR="00BF7E2E" w:rsidRDefault="007F0064" w:rsidP="00355BC8">
      <w:pPr>
        <w:pStyle w:val="List-sublettered"/>
        <w:numPr>
          <w:ilvl w:val="0"/>
          <w:numId w:val="81"/>
        </w:numPr>
        <w:spacing w:line="480" w:lineRule="auto"/>
      </w:pPr>
      <w:r>
        <w:t>McDonalds (a U.S. multinational) opens up and operates new restaurants in Europe.</w:t>
      </w:r>
    </w:p>
    <w:p w:rsidR="00BF7E2E" w:rsidRDefault="002B5005" w:rsidP="00355BC8">
      <w:pPr>
        <w:pStyle w:val="List-sublettered"/>
        <w:numPr>
          <w:ilvl w:val="0"/>
          <w:numId w:val="81"/>
        </w:numPr>
        <w:spacing w:line="480" w:lineRule="auto"/>
      </w:pPr>
      <w:r>
        <w:t>Total (a French oil multinational) buys ownership and exploration rights to oil fields in Cameroon.</w:t>
      </w:r>
    </w:p>
    <w:p w:rsidR="00BF7E2E" w:rsidRDefault="000C58EC" w:rsidP="00355BC8">
      <w:pPr>
        <w:pStyle w:val="List-sublettered"/>
        <w:numPr>
          <w:ilvl w:val="0"/>
          <w:numId w:val="81"/>
        </w:numPr>
        <w:spacing w:line="480" w:lineRule="auto"/>
      </w:pPr>
      <w:r>
        <w:t xml:space="preserve">Volkswagen (a German </w:t>
      </w:r>
      <w:r w:rsidR="00674B52">
        <w:t xml:space="preserve">multinational </w:t>
      </w:r>
      <w:r>
        <w:t>auto producer) opens some new dealerships in the U.S. (</w:t>
      </w:r>
      <w:r w:rsidR="005B5F54">
        <w:t xml:space="preserve">Note that, </w:t>
      </w:r>
      <w:r>
        <w:t>at this time, Volkswagen does not produce any cars in the U.S.)</w:t>
      </w:r>
    </w:p>
    <w:p w:rsidR="00BF7E2E" w:rsidRDefault="00CB2D52" w:rsidP="00355BC8">
      <w:pPr>
        <w:pStyle w:val="List-sublettered"/>
        <w:numPr>
          <w:ilvl w:val="0"/>
          <w:numId w:val="81"/>
        </w:numPr>
        <w:spacing w:line="480" w:lineRule="auto"/>
      </w:pPr>
      <w:r>
        <w:lastRenderedPageBreak/>
        <w:t>N</w:t>
      </w:r>
      <w:r w:rsidR="00674B52">
        <w:t xml:space="preserve">estle (a Swiss multinational producer of foods and drinks) </w:t>
      </w:r>
      <w:r w:rsidR="00C63CFA">
        <w:t>builds</w:t>
      </w:r>
      <w:r w:rsidR="00674B52">
        <w:t xml:space="preserve"> a new production </w:t>
      </w:r>
      <w:r w:rsidR="00C63CFA">
        <w:t>factory</w:t>
      </w:r>
      <w:r w:rsidR="00674B52">
        <w:t xml:space="preserve"> in Bulgaria to produce Kit Kat chocolate bars</w:t>
      </w:r>
      <w:r w:rsidR="005B5F54">
        <w:t>.</w:t>
      </w:r>
      <w:r w:rsidR="00674B52">
        <w:t xml:space="preserve"> (Kit Kat bars are produced by Nestle in 17 countries around the world</w:t>
      </w:r>
      <w:r w:rsidR="005B5F54">
        <w:t>.</w:t>
      </w:r>
      <w:r w:rsidR="00674B52">
        <w:t>)</w:t>
      </w:r>
    </w:p>
    <w:p w:rsidR="00BF7E2E" w:rsidRDefault="00491AB4" w:rsidP="00355BC8">
      <w:pPr>
        <w:pStyle w:val="Listnumber0"/>
        <w:numPr>
          <w:ilvl w:val="0"/>
          <w:numId w:val="77"/>
        </w:numPr>
        <w:spacing w:line="480" w:lineRule="auto"/>
      </w:pPr>
      <w:r>
        <w:t>If there are internal economies of scale, why would it ever make sense for a firm to produce the same good in more than one production facility?</w:t>
      </w:r>
    </w:p>
    <w:p w:rsidR="00BF7E2E" w:rsidRDefault="00370BBE" w:rsidP="00355BC8">
      <w:pPr>
        <w:pStyle w:val="Listnumber0"/>
        <w:numPr>
          <w:ilvl w:val="0"/>
          <w:numId w:val="77"/>
        </w:numPr>
        <w:spacing w:line="480" w:lineRule="auto"/>
      </w:pPr>
      <w:r>
        <w:t xml:space="preserve">Most firms in the apparel and footwear industries choose to outsource production in countries where labor is abundant (mostly in South East Asia and in the </w:t>
      </w:r>
      <w:r w:rsidR="005B5F54">
        <w:t>Caribbean</w:t>
      </w:r>
      <w:r>
        <w:t>) – but those firms do not integrate with their suppliers there.  On the other hand, firms in many capital intensive industries choose to i</w:t>
      </w:r>
      <w:r w:rsidR="00B272A3">
        <w:t>ntegrate with their suppliers.  What could be some differences between the labor-intensive apparel and footwear industries on one hand and capital-intensive industries on the other hand that would explain those choices?</w:t>
      </w:r>
    </w:p>
    <w:p w:rsidR="00BF7E2E" w:rsidRDefault="00491AB4" w:rsidP="00355BC8">
      <w:pPr>
        <w:pStyle w:val="Listnumber0"/>
        <w:numPr>
          <w:ilvl w:val="0"/>
          <w:numId w:val="77"/>
        </w:numPr>
        <w:spacing w:line="480" w:lineRule="auto"/>
      </w:pPr>
      <w:r>
        <w:t xml:space="preserve">Consider the example of industries used in the previous problem.  What would those choices imply for the extent of </w:t>
      </w:r>
      <w:r w:rsidR="007147CB" w:rsidRPr="007147CB">
        <w:rPr>
          <w:i/>
        </w:rPr>
        <w:t>intra-firm</w:t>
      </w:r>
      <w:r>
        <w:t xml:space="preserve"> trade across industries? That is, in what industries would a greater proportion of trade occur within firms? </w:t>
      </w:r>
    </w:p>
    <w:p w:rsidR="00BF62FD" w:rsidRPr="006C32BF" w:rsidRDefault="00BF62FD" w:rsidP="00355BC8">
      <w:pPr>
        <w:pStyle w:val="Heading1"/>
        <w:spacing w:line="480" w:lineRule="auto"/>
      </w:pPr>
      <w:r w:rsidRPr="001F7CF8">
        <w:t xml:space="preserve">FURTHER </w:t>
      </w:r>
      <w:commentRangeStart w:id="1"/>
      <w:r w:rsidRPr="001F7CF8">
        <w:t>READING</w:t>
      </w:r>
      <w:commentRangeEnd w:id="1"/>
      <w:r w:rsidR="006C1E64">
        <w:rPr>
          <w:rStyle w:val="CommentReference"/>
          <w:b w:val="0"/>
          <w:bCs w:val="0"/>
          <w:kern w:val="0"/>
        </w:rPr>
        <w:commentReference w:id="1"/>
      </w:r>
    </w:p>
    <w:p w:rsidR="00EC2CE9" w:rsidRDefault="004322B9" w:rsidP="00355BC8">
      <w:pPr>
        <w:pStyle w:val="ReferencesFurtherreading"/>
        <w:spacing w:line="480" w:lineRule="auto"/>
      </w:pPr>
      <w:commentRangeStart w:id="2"/>
      <w:r>
        <w:t>Bernard</w:t>
      </w:r>
      <w:commentRangeEnd w:id="2"/>
      <w:r w:rsidR="005679C1">
        <w:rPr>
          <w:rStyle w:val="CommentReference"/>
        </w:rPr>
        <w:commentReference w:id="2"/>
      </w:r>
      <w:r>
        <w:t xml:space="preserve">, A., J. B. Jensen, S. Redding, and P. Schott. 2007. “Firms in International Trade.” </w:t>
      </w:r>
      <w:r>
        <w:rPr>
          <w:i/>
        </w:rPr>
        <w:t>Journal of Economic Perspectives</w:t>
      </w:r>
      <w:r>
        <w:t xml:space="preserve"> 21 (3).</w:t>
      </w:r>
      <w:r w:rsidR="00F60671">
        <w:t xml:space="preserve"> A non-technical description of empirical patterns of trade at the firm-level – focused on U.S. firms</w:t>
      </w:r>
      <w:r w:rsidR="004B5EF5">
        <w:t>.</w:t>
      </w:r>
    </w:p>
    <w:p w:rsidR="00C56795" w:rsidRDefault="00C56795" w:rsidP="00355BC8">
      <w:pPr>
        <w:pStyle w:val="ReferencesFurtherreading"/>
        <w:spacing w:line="480" w:lineRule="auto"/>
      </w:pPr>
      <w:r w:rsidRPr="00C56795">
        <w:t xml:space="preserve">Bernard, A. B., J. B. Jensen, and P. K. Schott. 2005. “Importers, Exporters, and Multinationals: A Portrait of Firms in the US that Trade Goods.”  </w:t>
      </w:r>
      <w:r>
        <w:t xml:space="preserve">In </w:t>
      </w:r>
      <w:r w:rsidRPr="00C56795">
        <w:t>Producer dynamics: New Evidence from Micro Data, 2009 T Dunne, JB Jensen and MJ Roberts Eds</w:t>
      </w:r>
      <w:r w:rsidR="005679C1">
        <w:t>.</w:t>
      </w:r>
      <w:r w:rsidRPr="00C56795">
        <w:t>, University of Chicago Press</w:t>
      </w:r>
      <w:r w:rsidR="00F60671">
        <w:t xml:space="preserve">. A non-technical description of empirical </w:t>
      </w:r>
      <w:r w:rsidR="00F60671">
        <w:lastRenderedPageBreak/>
        <w:t>patterns of trade at the firm-level – focused on U.S. firms and multinationals operating in the U.S.</w:t>
      </w:r>
    </w:p>
    <w:p w:rsidR="009A12E4" w:rsidRDefault="00C56795" w:rsidP="00355BC8">
      <w:pPr>
        <w:pStyle w:val="ReferencesFurtherreading"/>
        <w:spacing w:line="480" w:lineRule="auto"/>
      </w:pPr>
      <w:r>
        <w:t>Robert Feenstra: “</w:t>
      </w:r>
      <w:r w:rsidRPr="00DB1EE4">
        <w:t>Integration of Trade and Disintegration of Production in the Global Economy</w:t>
      </w:r>
      <w:r>
        <w:t xml:space="preserve">,” </w:t>
      </w:r>
      <w:r>
        <w:rPr>
          <w:i/>
        </w:rPr>
        <w:t>Journal of Economic Perspectives</w:t>
      </w:r>
      <w:r>
        <w:t>, Fall 1998.</w:t>
      </w:r>
      <w:r w:rsidR="0004630D">
        <w:t xml:space="preserve">  A description of how the supply chain has been broken-up in many pieces that are then performed in different locations.</w:t>
      </w:r>
    </w:p>
    <w:p w:rsidR="00567B65" w:rsidRPr="00567B65" w:rsidRDefault="00567B65" w:rsidP="00355BC8">
      <w:pPr>
        <w:pStyle w:val="ReferencesFurtherreading"/>
        <w:spacing w:line="480" w:lineRule="auto"/>
      </w:pPr>
      <w:r>
        <w:t xml:space="preserve">Gordon Hanson, Raymond Mataloni, Matthew Slaughter, </w:t>
      </w:r>
      <w:r w:rsidRPr="00567B65">
        <w:t>Vertical production networks in multinational firms</w:t>
      </w:r>
      <w:r>
        <w:t xml:space="preserve">, </w:t>
      </w:r>
      <w:r>
        <w:rPr>
          <w:i/>
        </w:rPr>
        <w:t>Review of Economics and Statistics</w:t>
      </w:r>
      <w:r>
        <w:t>. 2005.</w:t>
      </w:r>
      <w:r w:rsidR="0004630D">
        <w:t xml:space="preserve">  An empirical description of vertical FDI patterns, based on multinationals operating in the U.S.</w:t>
      </w:r>
    </w:p>
    <w:p w:rsidR="00EC2CE9" w:rsidRPr="00C56795" w:rsidRDefault="00C56795" w:rsidP="00355BC8">
      <w:pPr>
        <w:pStyle w:val="ReferencesFurtherreading"/>
        <w:spacing w:line="480" w:lineRule="auto"/>
      </w:pPr>
      <w:r>
        <w:t xml:space="preserve">Keith Head. </w:t>
      </w:r>
      <w:r>
        <w:rPr>
          <w:i/>
        </w:rPr>
        <w:t>Elements of Multinational Strategy</w:t>
      </w:r>
      <w:r>
        <w:t>. Springer. 2007</w:t>
      </w:r>
      <w:r w:rsidR="0047053F">
        <w:t>.  A</w:t>
      </w:r>
      <w:r w:rsidR="00995DAD">
        <w:t xml:space="preserve"> recent</w:t>
      </w:r>
      <w:r w:rsidR="0047053F">
        <w:t xml:space="preserve"> textbook focused on multinationals.</w:t>
      </w:r>
    </w:p>
    <w:p w:rsidR="00BF62FD" w:rsidRPr="006C32BF" w:rsidRDefault="00BF62FD" w:rsidP="00355BC8">
      <w:pPr>
        <w:pStyle w:val="ReferencesFurtherreading"/>
        <w:spacing w:line="480" w:lineRule="auto"/>
      </w:pPr>
      <w:r w:rsidRPr="001F7CF8">
        <w:t xml:space="preserve">Elhanan Helpman and Paul Krugman. </w:t>
      </w:r>
      <w:r w:rsidRPr="001F7CF8">
        <w:rPr>
          <w:i/>
        </w:rPr>
        <w:t>Market Structure and Foreign Trade.</w:t>
      </w:r>
      <w:r w:rsidRPr="001F7CF8">
        <w:t xml:space="preserve"> Cambridge: MIT Press, 1985. A technical presentation of monopolistic competition and other models of trade with economies of scale.</w:t>
      </w:r>
    </w:p>
    <w:p w:rsidR="009A12E4" w:rsidRDefault="00C56795" w:rsidP="00355BC8">
      <w:pPr>
        <w:pStyle w:val="ReferencesFurtherreading"/>
        <w:spacing w:line="480" w:lineRule="auto"/>
      </w:pPr>
      <w:r>
        <w:t xml:space="preserve">Helpman, E. 2006. “Trade, FDI, and the Organization of Firms.” </w:t>
      </w:r>
      <w:r>
        <w:rPr>
          <w:i/>
          <w:iCs/>
        </w:rPr>
        <w:t>Journal of Economic Literature</w:t>
      </w:r>
      <w:r>
        <w:t xml:space="preserve"> 44 (3).</w:t>
      </w:r>
      <w:r w:rsidR="0047053F">
        <w:t xml:space="preserve">  A technical survey of recent research on models incorporating firm performance differences, and on multinationals and outsourcing.</w:t>
      </w:r>
    </w:p>
    <w:p w:rsidR="009A12E4" w:rsidRPr="00C56795" w:rsidRDefault="00C56795" w:rsidP="00355BC8">
      <w:pPr>
        <w:pStyle w:val="ReferencesFurtherreading"/>
        <w:spacing w:line="480" w:lineRule="auto"/>
      </w:pPr>
      <w:r>
        <w:t xml:space="preserve">Elhanan Helpman. </w:t>
      </w:r>
      <w:r>
        <w:rPr>
          <w:i/>
        </w:rPr>
        <w:t>Understanding Global Trade</w:t>
      </w:r>
      <w:r>
        <w:t>. Harvard University Press (forthcoming).</w:t>
      </w:r>
      <w:r w:rsidR="00AE5A67">
        <w:t xml:space="preserve">  A</w:t>
      </w:r>
      <w:r w:rsidR="00995DAD">
        <w:t xml:space="preserve"> </w:t>
      </w:r>
      <w:r w:rsidR="00AE5A67">
        <w:t xml:space="preserve">non-technical book </w:t>
      </w:r>
      <w:r w:rsidR="00EA5242">
        <w:t>that covers both comparative advantage theories of trade, as well as more recent theories of trade based on the firm.</w:t>
      </w:r>
    </w:p>
    <w:p w:rsidR="009A12E4" w:rsidRPr="006C32BF" w:rsidRDefault="009A12E4" w:rsidP="00355BC8">
      <w:pPr>
        <w:pStyle w:val="ReferencesFurtherreading"/>
        <w:spacing w:line="480" w:lineRule="auto"/>
      </w:pPr>
      <w:r w:rsidRPr="001F7CF8">
        <w:t xml:space="preserve">Henryk Kierzkowski, ed. </w:t>
      </w:r>
      <w:r w:rsidRPr="001F7CF8">
        <w:rPr>
          <w:i/>
        </w:rPr>
        <w:t>Monopolistic Competition in International Trade.</w:t>
      </w:r>
      <w:r w:rsidRPr="001F7CF8">
        <w:t xml:space="preserve"> Oxford: Clarendon Press, 1984. A collection of papers representing many of the leading researchers in imperfect competition and international trade.</w:t>
      </w:r>
    </w:p>
    <w:p w:rsidR="00EC2CE9" w:rsidRDefault="00C56795" w:rsidP="00355BC8">
      <w:pPr>
        <w:pStyle w:val="ReferencesFurtherreading"/>
        <w:spacing w:line="480" w:lineRule="auto"/>
      </w:pPr>
      <w:r>
        <w:lastRenderedPageBreak/>
        <w:t>James Markusen: “</w:t>
      </w:r>
      <w:r w:rsidRPr="00CB3155">
        <w:t>The Boundaries of Multinational Enterprises and the Theory of International Trade</w:t>
      </w:r>
      <w:r>
        <w:t xml:space="preserve">”, </w:t>
      </w:r>
      <w:r>
        <w:rPr>
          <w:i/>
        </w:rPr>
        <w:t>Journal of Economic Perspectives</w:t>
      </w:r>
      <w:r>
        <w:t>, Spring 1995.</w:t>
      </w:r>
      <w:r w:rsidR="00B76868">
        <w:t xml:space="preserve">  A non-technical survey of models of trade and multinationals.</w:t>
      </w:r>
    </w:p>
    <w:p w:rsidR="00C56795" w:rsidRDefault="00C56795" w:rsidP="00355BC8">
      <w:pPr>
        <w:pStyle w:val="ReferencesFurtherreading"/>
        <w:spacing w:line="480" w:lineRule="auto"/>
      </w:pPr>
      <w:r w:rsidRPr="00C56795">
        <w:t xml:space="preserve">Mayer, T., and G. I. P. Ottaviano. 2007. The happy few: The internationalisation of </w:t>
      </w:r>
      <w:r w:rsidR="005679C1">
        <w:t>E</w:t>
      </w:r>
      <w:r w:rsidRPr="00C56795">
        <w:t>uropean firms: New facts based on firm-level evidence. Bruegel Blueprint Series, Volume III.</w:t>
      </w:r>
      <w:r w:rsidR="004B5EF5">
        <w:t xml:space="preserve"> A non-technical description of empirical patterns of trade at the firm-level – focused on European firms.</w:t>
      </w:r>
    </w:p>
    <w:p w:rsidR="00BF62FD" w:rsidRPr="006C32BF" w:rsidRDefault="00BF62FD" w:rsidP="00355BC8">
      <w:pPr>
        <w:pStyle w:val="Boxtext"/>
        <w:pBdr>
          <w:top w:val="single" w:sz="4" w:space="1" w:color="auto"/>
          <w:left w:val="single" w:sz="4" w:space="4" w:color="auto"/>
          <w:bottom w:val="single" w:sz="4" w:space="1" w:color="auto"/>
          <w:right w:val="single" w:sz="4" w:space="4" w:color="auto"/>
        </w:pBdr>
        <w:spacing w:before="240" w:after="240" w:line="480" w:lineRule="auto"/>
        <w:ind w:firstLine="0"/>
        <w:rPr>
          <w:rStyle w:val="BoxtitleChar"/>
          <w:lang w:val="en-US"/>
        </w:rPr>
      </w:pPr>
      <w:r w:rsidRPr="001F7CF8">
        <w:rPr>
          <w:rStyle w:val="BoxtitleChar"/>
          <w:lang w:val="en-US"/>
        </w:rPr>
        <w:t>MYECONLAB CAN HELP YOU GET A BETTER GRADE</w:t>
      </w:r>
    </w:p>
    <w:p w:rsidR="00BF62FD" w:rsidRPr="006C32BF" w:rsidRDefault="00BF62FD" w:rsidP="00355BC8">
      <w:pPr>
        <w:pStyle w:val="Boxtext"/>
        <w:pBdr>
          <w:top w:val="single" w:sz="4" w:space="1" w:color="auto"/>
          <w:left w:val="single" w:sz="4" w:space="4" w:color="auto"/>
          <w:bottom w:val="single" w:sz="4" w:space="1" w:color="auto"/>
          <w:right w:val="single" w:sz="4" w:space="4" w:color="auto"/>
        </w:pBdr>
        <w:spacing w:line="480" w:lineRule="auto"/>
        <w:ind w:firstLine="0"/>
        <w:rPr>
          <w:lang w:val="en-US"/>
        </w:rPr>
      </w:pPr>
      <w:r w:rsidRPr="001F7CF8">
        <w:rPr>
          <w:lang w:val="en-US"/>
        </w:rPr>
        <w:t>If your exam were tomorrow, would you be ready? For each chapter, MyEconLab Practice Tests and Study Plans pinpoint which sections you have mastered and which ones you need to study. That way, you are more efficient with your study time, and you are better prepared for your exams.</w:t>
      </w:r>
    </w:p>
    <w:p w:rsidR="00BF62FD" w:rsidRPr="006C32BF" w:rsidRDefault="00BF62FD" w:rsidP="00355BC8">
      <w:pPr>
        <w:pStyle w:val="Boxtext"/>
        <w:pBdr>
          <w:top w:val="single" w:sz="4" w:space="1" w:color="auto"/>
          <w:left w:val="single" w:sz="4" w:space="4" w:color="auto"/>
          <w:bottom w:val="single" w:sz="4" w:space="1" w:color="auto"/>
          <w:right w:val="single" w:sz="4" w:space="4" w:color="auto"/>
        </w:pBdr>
        <w:spacing w:line="480" w:lineRule="auto"/>
        <w:ind w:firstLine="0"/>
        <w:rPr>
          <w:lang w:val="en-US"/>
        </w:rPr>
      </w:pPr>
      <w:r w:rsidRPr="001F7CF8">
        <w:rPr>
          <w:lang w:val="en-US"/>
        </w:rPr>
        <w:t>To see how it works, turn to page 9 and then go to</w:t>
      </w:r>
    </w:p>
    <w:p w:rsidR="00BF62FD" w:rsidRPr="006C32BF" w:rsidRDefault="00BF62FD" w:rsidP="00355BC8">
      <w:pPr>
        <w:pStyle w:val="Boxtext"/>
        <w:pBdr>
          <w:top w:val="single" w:sz="4" w:space="1" w:color="auto"/>
          <w:left w:val="single" w:sz="4" w:space="4" w:color="auto"/>
          <w:bottom w:val="single" w:sz="4" w:space="1" w:color="auto"/>
          <w:right w:val="single" w:sz="4" w:space="4" w:color="auto"/>
        </w:pBdr>
        <w:spacing w:line="480" w:lineRule="auto"/>
        <w:ind w:firstLine="0"/>
        <w:rPr>
          <w:lang w:val="en-US"/>
        </w:rPr>
      </w:pPr>
      <w:r w:rsidRPr="001F7CF8">
        <w:rPr>
          <w:lang w:val="en-US"/>
        </w:rPr>
        <w:t>www.myeconlab.com/krugman</w:t>
      </w:r>
    </w:p>
    <w:p w:rsidR="00BF62FD" w:rsidRPr="006C32BF" w:rsidRDefault="00BF62FD" w:rsidP="00355BC8">
      <w:pPr>
        <w:pStyle w:val="Chapternumber"/>
        <w:spacing w:before="400" w:line="480" w:lineRule="auto"/>
        <w:sectPr w:rsidR="00BF62FD" w:rsidRPr="006C32BF" w:rsidSect="008F46E8">
          <w:type w:val="continuous"/>
          <w:pgSz w:w="11907" w:h="16839" w:code="9"/>
          <w:pgMar w:top="1701" w:right="1701" w:bottom="1701" w:left="1701" w:header="720" w:footer="720" w:gutter="0"/>
          <w:cols w:space="720"/>
          <w:docGrid w:linePitch="360"/>
        </w:sectPr>
      </w:pPr>
    </w:p>
    <w:p w:rsidR="00BF62FD" w:rsidRPr="006C32BF" w:rsidRDefault="003807E2" w:rsidP="00355BC8">
      <w:pPr>
        <w:pStyle w:val="Chapternumber"/>
        <w:spacing w:before="400" w:line="480" w:lineRule="auto"/>
      </w:pPr>
      <w:r>
        <w:lastRenderedPageBreak/>
        <w:t>Appendix to chapter 8</w:t>
      </w:r>
    </w:p>
    <w:p w:rsidR="00BF62FD" w:rsidRPr="006C32BF" w:rsidRDefault="00BF62FD" w:rsidP="00355BC8">
      <w:pPr>
        <w:pStyle w:val="Chapterhead"/>
        <w:spacing w:line="480" w:lineRule="auto"/>
      </w:pPr>
      <w:r w:rsidRPr="001F7CF8">
        <w:t>Determining Marginal Revenue</w:t>
      </w:r>
    </w:p>
    <w:p w:rsidR="00BF62FD" w:rsidRPr="006C32BF" w:rsidRDefault="00BF62FD" w:rsidP="00355BC8">
      <w:pPr>
        <w:pStyle w:val="HEADFIRST"/>
        <w:spacing w:line="480" w:lineRule="auto"/>
      </w:pPr>
      <w:r w:rsidRPr="001F7CF8">
        <w:lastRenderedPageBreak/>
        <w:t>In our exposition of monopoly and monopolistic competition, we found it useful to have an algebraic statement of the marginal revenue faced by a firm given the demand curve it faced. Specifically, we asserted that if a firm faces the demand curve</w:t>
      </w:r>
    </w:p>
    <w:p w:rsidR="00BF62FD" w:rsidRPr="006C32BF" w:rsidRDefault="00BF62FD" w:rsidP="00355BC8">
      <w:pPr>
        <w:pStyle w:val="MTDisplayEquation"/>
        <w:spacing w:line="480" w:lineRule="auto"/>
      </w:pPr>
      <w:r w:rsidRPr="001F7CF8">
        <w:tab/>
      </w:r>
      <w:r w:rsidRPr="006C32BF">
        <w:rPr>
          <w:position w:val="-10"/>
        </w:rPr>
        <w:object w:dxaOrig="1420" w:dyaOrig="320">
          <v:shape id="_x0000_i1171" type="#_x0000_t75" style="width:71.25pt;height:15.75pt" o:ole="">
            <v:imagedata r:id="rId293" o:title=""/>
          </v:shape>
          <o:OLEObject Type="Embed" ProgID="Equation.DSMT4" ShapeID="_x0000_i1171" DrawAspect="Content" ObjectID="_1345956065" r:id="rId294"/>
        </w:object>
      </w:r>
      <w:r w:rsidRPr="001F7CF8">
        <w:tab/>
      </w:r>
      <w:r w:rsidRPr="001F7CF8">
        <w:rPr>
          <w:b/>
        </w:rPr>
        <w:t>(</w:t>
      </w:r>
      <w:r w:rsidR="005679C1">
        <w:rPr>
          <w:b/>
        </w:rPr>
        <w:t>8</w:t>
      </w:r>
      <w:r w:rsidRPr="001F7CF8">
        <w:rPr>
          <w:b/>
        </w:rPr>
        <w:t>A-1)</w:t>
      </w:r>
    </w:p>
    <w:p w:rsidR="00BF62FD" w:rsidRPr="006C32BF" w:rsidRDefault="00BF62FD" w:rsidP="00355BC8">
      <w:pPr>
        <w:pStyle w:val="HEADFIRST"/>
        <w:spacing w:line="480" w:lineRule="auto"/>
      </w:pPr>
      <w:r w:rsidRPr="001F7CF8">
        <w:t>its marginal revenue is</w:t>
      </w:r>
    </w:p>
    <w:p w:rsidR="00BF62FD" w:rsidRPr="006C32BF" w:rsidRDefault="00BF62FD" w:rsidP="00355BC8">
      <w:pPr>
        <w:pStyle w:val="MTDisplayEquation"/>
        <w:spacing w:line="480" w:lineRule="auto"/>
      </w:pPr>
      <w:r w:rsidRPr="001F7CF8">
        <w:tab/>
      </w:r>
      <w:r w:rsidRPr="006C32BF">
        <w:rPr>
          <w:position w:val="-14"/>
        </w:rPr>
        <w:object w:dxaOrig="1960" w:dyaOrig="400">
          <v:shape id="_x0000_i1172" type="#_x0000_t75" style="width:98.25pt;height:21pt" o:ole="">
            <v:imagedata r:id="rId295" o:title=""/>
          </v:shape>
          <o:OLEObject Type="Embed" ProgID="Equation.DSMT4" ShapeID="_x0000_i1172" DrawAspect="Content" ObjectID="_1345956066" r:id="rId296"/>
        </w:object>
      </w:r>
      <w:r w:rsidRPr="001F7CF8">
        <w:tab/>
      </w:r>
      <w:r w:rsidRPr="001F7CF8">
        <w:rPr>
          <w:b/>
        </w:rPr>
        <w:t>(</w:t>
      </w:r>
      <w:r w:rsidR="005679C1">
        <w:rPr>
          <w:b/>
        </w:rPr>
        <w:t>8</w:t>
      </w:r>
      <w:r w:rsidRPr="001F7CF8">
        <w:rPr>
          <w:b/>
        </w:rPr>
        <w:t>A-2)</w:t>
      </w:r>
    </w:p>
    <w:p w:rsidR="00BF62FD" w:rsidRPr="006C32BF" w:rsidRDefault="00BF62FD" w:rsidP="00355BC8">
      <w:pPr>
        <w:pStyle w:val="HEADFIRST"/>
        <w:spacing w:line="480" w:lineRule="auto"/>
      </w:pPr>
      <w:r w:rsidRPr="001F7CF8">
        <w:t>In this appendix we demonstrate why this is true.</w:t>
      </w:r>
    </w:p>
    <w:p w:rsidR="00BF62FD" w:rsidRPr="006C32BF" w:rsidRDefault="00BF62FD" w:rsidP="00355BC8">
      <w:pPr>
        <w:pStyle w:val="CHAPBM"/>
        <w:spacing w:before="0" w:line="480" w:lineRule="auto"/>
      </w:pPr>
      <w:r w:rsidRPr="001F7CF8">
        <w:t>Notice first that the demand curve can be rearranged to state the price as a function of the firm’s sales rather than the other way around. By rearranging (</w:t>
      </w:r>
      <w:r w:rsidR="005679C1">
        <w:t>8</w:t>
      </w:r>
      <w:r w:rsidRPr="001F7CF8">
        <w:t>A-1) we get</w:t>
      </w:r>
    </w:p>
    <w:p w:rsidR="00BF62FD" w:rsidRPr="006C32BF" w:rsidRDefault="00BF62FD" w:rsidP="00355BC8">
      <w:pPr>
        <w:pStyle w:val="MTDisplayEquation"/>
        <w:spacing w:line="480" w:lineRule="auto"/>
      </w:pPr>
      <w:r w:rsidRPr="001F7CF8">
        <w:tab/>
      </w:r>
      <w:r w:rsidRPr="006C32BF">
        <w:rPr>
          <w:position w:val="-14"/>
        </w:rPr>
        <w:object w:dxaOrig="2200" w:dyaOrig="400">
          <v:shape id="_x0000_i1173" type="#_x0000_t75" style="width:110.25pt;height:21pt" o:ole="">
            <v:imagedata r:id="rId297" o:title=""/>
          </v:shape>
          <o:OLEObject Type="Embed" ProgID="Equation.DSMT4" ShapeID="_x0000_i1173" DrawAspect="Content" ObjectID="_1345956067" r:id="rId298"/>
        </w:object>
      </w:r>
      <w:r w:rsidRPr="001F7CF8">
        <w:tab/>
      </w:r>
      <w:r w:rsidRPr="001F7CF8">
        <w:rPr>
          <w:b/>
        </w:rPr>
        <w:t>(</w:t>
      </w:r>
      <w:r w:rsidR="005679C1">
        <w:rPr>
          <w:b/>
        </w:rPr>
        <w:t>8</w:t>
      </w:r>
      <w:r w:rsidRPr="001F7CF8">
        <w:rPr>
          <w:b/>
        </w:rPr>
        <w:t>A-3)</w:t>
      </w:r>
    </w:p>
    <w:p w:rsidR="00BF62FD" w:rsidRPr="006C32BF" w:rsidRDefault="00BF62FD" w:rsidP="00355BC8">
      <w:pPr>
        <w:pStyle w:val="HEADFIRST"/>
        <w:spacing w:line="480" w:lineRule="auto"/>
      </w:pPr>
      <w:r w:rsidRPr="001F7CF8">
        <w:t xml:space="preserve">The revenue of a firm is simply the price it receives per unit multiplied by the number of units it sells. Letting </w:t>
      </w:r>
      <w:r w:rsidRPr="001F7CF8">
        <w:rPr>
          <w:i/>
        </w:rPr>
        <w:t>R</w:t>
      </w:r>
      <w:r w:rsidRPr="001F7CF8">
        <w:t xml:space="preserve"> denote the firm’s revenue, we have</w:t>
      </w:r>
    </w:p>
    <w:p w:rsidR="00BF62FD" w:rsidRPr="006C32BF" w:rsidRDefault="00BF62FD" w:rsidP="00355BC8">
      <w:pPr>
        <w:pStyle w:val="MTDisplayEquation"/>
        <w:spacing w:line="480" w:lineRule="auto"/>
      </w:pPr>
      <w:r w:rsidRPr="001F7CF8">
        <w:tab/>
      </w:r>
      <w:r w:rsidRPr="006C32BF">
        <w:rPr>
          <w:position w:val="-16"/>
        </w:rPr>
        <w:object w:dxaOrig="3540" w:dyaOrig="440">
          <v:shape id="_x0000_i1174" type="#_x0000_t75" style="width:177pt;height:21.75pt" o:ole="">
            <v:imagedata r:id="rId299" o:title=""/>
          </v:shape>
          <o:OLEObject Type="Embed" ProgID="Equation.DSMT4" ShapeID="_x0000_i1174" DrawAspect="Content" ObjectID="_1345956068" r:id="rId300"/>
        </w:object>
      </w:r>
      <w:r w:rsidRPr="001F7CF8">
        <w:tab/>
      </w:r>
      <w:r w:rsidRPr="001F7CF8">
        <w:rPr>
          <w:b/>
        </w:rPr>
        <w:t>(</w:t>
      </w:r>
      <w:r w:rsidR="005679C1">
        <w:rPr>
          <w:b/>
        </w:rPr>
        <w:t>8</w:t>
      </w:r>
      <w:r w:rsidRPr="001F7CF8">
        <w:rPr>
          <w:b/>
        </w:rPr>
        <w:t>A-4)</w:t>
      </w:r>
    </w:p>
    <w:p w:rsidR="00BF62FD" w:rsidRPr="006C32BF" w:rsidRDefault="00BF62FD" w:rsidP="00355BC8">
      <w:pPr>
        <w:pStyle w:val="HEADFIRST"/>
        <w:spacing w:line="480" w:lineRule="auto"/>
      </w:pPr>
      <w:r w:rsidRPr="001F7CF8">
        <w:t xml:space="preserve">Let us next ask how the revenue of a firm changes if it changes its sales. Suppose that the firm decides to increase its sales by a small amount </w:t>
      </w:r>
      <w:r w:rsidRPr="001F7CF8">
        <w:rPr>
          <w:i/>
        </w:rPr>
        <w:t>dX,</w:t>
      </w:r>
      <w:r w:rsidRPr="001F7CF8">
        <w:t xml:space="preserve"> so that the new level of sales is </w:t>
      </w:r>
      <w:r w:rsidRPr="006C32BF">
        <w:rPr>
          <w:position w:val="-10"/>
        </w:rPr>
        <w:object w:dxaOrig="1180" w:dyaOrig="320">
          <v:shape id="_x0000_i1175" type="#_x0000_t75" style="width:58.5pt;height:15.75pt" o:ole="">
            <v:imagedata r:id="rId301" o:title=""/>
          </v:shape>
          <o:OLEObject Type="Embed" ProgID="Equation.DSMT4" ShapeID="_x0000_i1175" DrawAspect="Content" ObjectID="_1345956069" r:id="rId302"/>
        </w:object>
      </w:r>
      <w:r w:rsidRPr="001F7CF8">
        <w:rPr>
          <w:i/>
        </w:rPr>
        <w:t>.</w:t>
      </w:r>
      <w:r w:rsidRPr="001F7CF8">
        <w:t xml:space="preserve"> Then the firm’s revenue after the increase in sales, </w:t>
      </w:r>
      <w:r w:rsidRPr="001F7CF8">
        <w:rPr>
          <w:i/>
        </w:rPr>
        <w:t>R’</w:t>
      </w:r>
      <w:r w:rsidRPr="001F7CF8">
        <w:t>, will be</w:t>
      </w:r>
    </w:p>
    <w:p w:rsidR="00BF62FD" w:rsidRPr="006C32BF" w:rsidRDefault="00BF62FD" w:rsidP="00355BC8">
      <w:pPr>
        <w:pStyle w:val="MTDisplayEquation"/>
        <w:spacing w:line="480" w:lineRule="auto"/>
      </w:pPr>
      <w:r w:rsidRPr="001F7CF8">
        <w:tab/>
      </w:r>
      <w:r w:rsidRPr="006C32BF">
        <w:rPr>
          <w:position w:val="-60"/>
        </w:rPr>
        <w:object w:dxaOrig="5380" w:dyaOrig="1320">
          <v:shape id="_x0000_i1176" type="#_x0000_t75" style="width:269.25pt;height:66pt" o:ole="">
            <v:imagedata r:id="rId303" o:title=""/>
          </v:shape>
          <o:OLEObject Type="Embed" ProgID="Equation.DSMT4" ShapeID="_x0000_i1176" DrawAspect="Content" ObjectID="_1345956070" r:id="rId304"/>
        </w:object>
      </w:r>
      <w:r w:rsidRPr="001F7CF8">
        <w:tab/>
      </w:r>
      <w:r w:rsidRPr="001F7CF8">
        <w:rPr>
          <w:b/>
        </w:rPr>
        <w:t>(</w:t>
      </w:r>
      <w:r w:rsidR="005679C1">
        <w:rPr>
          <w:b/>
        </w:rPr>
        <w:t>8</w:t>
      </w:r>
      <w:r w:rsidRPr="001F7CF8">
        <w:rPr>
          <w:b/>
        </w:rPr>
        <w:t>A-5)</w:t>
      </w:r>
    </w:p>
    <w:p w:rsidR="00BF62FD" w:rsidRPr="006C32BF" w:rsidRDefault="00BF62FD" w:rsidP="00355BC8">
      <w:pPr>
        <w:pStyle w:val="HEADFIRST"/>
        <w:spacing w:line="480" w:lineRule="auto"/>
      </w:pPr>
      <w:r w:rsidRPr="001F7CF8">
        <w:t>Equation (</w:t>
      </w:r>
      <w:r w:rsidR="005679C1">
        <w:t>8</w:t>
      </w:r>
      <w:r w:rsidRPr="001F7CF8">
        <w:t>A-5) can be simplified by substitution in from (</w:t>
      </w:r>
      <w:r w:rsidR="005679C1">
        <w:t>8</w:t>
      </w:r>
      <w:r w:rsidRPr="001F7CF8">
        <w:t>A-1) and (</w:t>
      </w:r>
      <w:r w:rsidR="005679C1">
        <w:t>8</w:t>
      </w:r>
      <w:r w:rsidRPr="001F7CF8">
        <w:t>A-4) to get</w:t>
      </w:r>
    </w:p>
    <w:p w:rsidR="00BF62FD" w:rsidRPr="006C32BF" w:rsidRDefault="00BF62FD" w:rsidP="00355BC8">
      <w:pPr>
        <w:pStyle w:val="MTDisplayEquation"/>
        <w:spacing w:line="480" w:lineRule="auto"/>
      </w:pPr>
      <w:r w:rsidRPr="001F7CF8">
        <w:lastRenderedPageBreak/>
        <w:tab/>
      </w:r>
      <w:r w:rsidRPr="006C32BF">
        <w:rPr>
          <w:position w:val="-14"/>
        </w:rPr>
        <w:object w:dxaOrig="4700" w:dyaOrig="440">
          <v:shape id="_x0000_i1177" type="#_x0000_t75" style="width:234.75pt;height:21.75pt" o:ole="">
            <v:imagedata r:id="rId305" o:title=""/>
          </v:shape>
          <o:OLEObject Type="Embed" ProgID="Equation.DSMT4" ShapeID="_x0000_i1177" DrawAspect="Content" ObjectID="_1345956071" r:id="rId306"/>
        </w:object>
      </w:r>
      <w:r w:rsidRPr="001F7CF8">
        <w:tab/>
      </w:r>
      <w:r w:rsidRPr="001F7CF8">
        <w:rPr>
          <w:b/>
        </w:rPr>
        <w:t>(</w:t>
      </w:r>
      <w:r w:rsidR="005679C1">
        <w:rPr>
          <w:b/>
        </w:rPr>
        <w:t>8</w:t>
      </w:r>
      <w:r w:rsidRPr="001F7CF8">
        <w:rPr>
          <w:b/>
        </w:rPr>
        <w:t>A-6)</w:t>
      </w:r>
    </w:p>
    <w:p w:rsidR="00BF62FD" w:rsidRPr="006C32BF" w:rsidRDefault="00BF62FD" w:rsidP="00355BC8">
      <w:pPr>
        <w:pStyle w:val="HEADFIRST"/>
        <w:spacing w:line="480" w:lineRule="auto"/>
      </w:pPr>
      <w:r w:rsidRPr="001F7CF8">
        <w:t xml:space="preserve">When the change in sales </w:t>
      </w:r>
      <w:r w:rsidRPr="001F7CF8">
        <w:rPr>
          <w:i/>
        </w:rPr>
        <w:t>dQ</w:t>
      </w:r>
      <w:r w:rsidRPr="001F7CF8">
        <w:t xml:space="preserve"> is small, however, its square </w:t>
      </w:r>
      <w:r w:rsidRPr="006C32BF">
        <w:rPr>
          <w:position w:val="-14"/>
        </w:rPr>
        <w:object w:dxaOrig="639" w:dyaOrig="440">
          <v:shape id="_x0000_i1178" type="#_x0000_t75" style="width:32.25pt;height:21.75pt" o:ole="">
            <v:imagedata r:id="rId307" o:title=""/>
          </v:shape>
          <o:OLEObject Type="Embed" ProgID="Equation.DSMT4" ShapeID="_x0000_i1178" DrawAspect="Content" ObjectID="_1345956072" r:id="rId308"/>
        </w:object>
      </w:r>
      <w:r w:rsidRPr="001F7CF8">
        <w:t xml:space="preserve"> is very small (e.g., the square of 1 is 1, but the square of 1/10 is 1/100). So for a small change in </w:t>
      </w:r>
      <w:r w:rsidRPr="001F7CF8">
        <w:rPr>
          <w:i/>
        </w:rPr>
        <w:t>Q,</w:t>
      </w:r>
      <w:r w:rsidRPr="001F7CF8">
        <w:t xml:space="preserve"> the last term in (</w:t>
      </w:r>
      <w:r w:rsidR="005679C1">
        <w:t>8</w:t>
      </w:r>
      <w:r w:rsidRPr="001F7CF8">
        <w:t xml:space="preserve">A-6) can be ignored. This gives us the result that the </w:t>
      </w:r>
      <w:r w:rsidRPr="001F7CF8">
        <w:rPr>
          <w:i/>
        </w:rPr>
        <w:t>change</w:t>
      </w:r>
      <w:r w:rsidRPr="001F7CF8">
        <w:t xml:space="preserve"> in revenue from a small change in sales is</w:t>
      </w:r>
    </w:p>
    <w:p w:rsidR="00BF62FD" w:rsidRPr="006C32BF" w:rsidRDefault="00BF62FD" w:rsidP="00355BC8">
      <w:pPr>
        <w:pStyle w:val="MTDisplayEquation"/>
        <w:spacing w:line="480" w:lineRule="auto"/>
      </w:pPr>
      <w:r w:rsidRPr="001F7CF8">
        <w:tab/>
      </w:r>
      <w:r w:rsidRPr="006C32BF">
        <w:rPr>
          <w:position w:val="-16"/>
        </w:rPr>
        <w:object w:dxaOrig="2860" w:dyaOrig="440">
          <v:shape id="_x0000_i1179" type="#_x0000_t75" style="width:143.25pt;height:21.75pt" o:ole="">
            <v:imagedata r:id="rId309" o:title=""/>
          </v:shape>
          <o:OLEObject Type="Embed" ProgID="Equation.DSMT4" ShapeID="_x0000_i1179" DrawAspect="Content" ObjectID="_1345956073" r:id="rId310"/>
        </w:object>
      </w:r>
      <w:r w:rsidRPr="001F7CF8">
        <w:tab/>
      </w:r>
      <w:r w:rsidRPr="001F7CF8">
        <w:rPr>
          <w:b/>
        </w:rPr>
        <w:t>(</w:t>
      </w:r>
      <w:r w:rsidR="005679C1">
        <w:rPr>
          <w:b/>
        </w:rPr>
        <w:t>8</w:t>
      </w:r>
      <w:r w:rsidRPr="001F7CF8">
        <w:rPr>
          <w:b/>
        </w:rPr>
        <w:t>A-7)</w:t>
      </w:r>
    </w:p>
    <w:p w:rsidR="00BF62FD" w:rsidRPr="006C32BF" w:rsidRDefault="00BF62FD" w:rsidP="00355BC8">
      <w:pPr>
        <w:pStyle w:val="HEADFIRST"/>
        <w:spacing w:line="480" w:lineRule="auto"/>
      </w:pPr>
      <w:r w:rsidRPr="001F7CF8">
        <w:t xml:space="preserve">So the increase in revenue </w:t>
      </w:r>
      <w:r w:rsidRPr="001F7CF8">
        <w:rPr>
          <w:i/>
        </w:rPr>
        <w:t>per unit of additional sales</w:t>
      </w:r>
      <w:r w:rsidRPr="001F7CF8">
        <w:t>—which is the definition of marginal revenue—is</w:t>
      </w:r>
    </w:p>
    <w:p w:rsidR="00BF62FD" w:rsidRPr="006C32BF" w:rsidRDefault="00BF62FD" w:rsidP="00355BC8">
      <w:pPr>
        <w:pStyle w:val="DisplayExtract"/>
        <w:tabs>
          <w:tab w:val="left" w:pos="5040"/>
        </w:tabs>
        <w:spacing w:line="480" w:lineRule="auto"/>
        <w:jc w:val="center"/>
      </w:pPr>
      <w:r w:rsidRPr="006C32BF">
        <w:rPr>
          <w:position w:val="-14"/>
        </w:rPr>
        <w:object w:dxaOrig="3400" w:dyaOrig="400">
          <v:shape id="_x0000_i1180" type="#_x0000_t75" style="width:170.25pt;height:21pt" o:ole="">
            <v:imagedata r:id="rId311" o:title=""/>
          </v:shape>
          <o:OLEObject Type="Embed" ProgID="Equation.DSMT4" ShapeID="_x0000_i1180" DrawAspect="Content" ObjectID="_1345956074" r:id="rId312"/>
        </w:object>
      </w:r>
    </w:p>
    <w:p w:rsidR="00BF62FD" w:rsidRPr="006C32BF" w:rsidRDefault="00BF62FD" w:rsidP="00355BC8">
      <w:pPr>
        <w:pStyle w:val="HEADFIRST"/>
        <w:spacing w:line="480" w:lineRule="auto"/>
      </w:pPr>
      <w:r w:rsidRPr="001F7CF8">
        <w:t>which is just what we asserted in equation (</w:t>
      </w:r>
      <w:r w:rsidR="005679C1">
        <w:t>8</w:t>
      </w:r>
      <w:r w:rsidRPr="001F7CF8">
        <w:t>A-2).</w:t>
      </w:r>
    </w:p>
    <w:p w:rsidR="00BF62FD" w:rsidRDefault="00BF62FD" w:rsidP="00355BC8"/>
    <w:p w:rsidR="00BF62FD" w:rsidRDefault="00BF62FD" w:rsidP="00355BC8">
      <w:pPr>
        <w:pStyle w:val="CHAPBM"/>
        <w:spacing w:line="480" w:lineRule="auto"/>
      </w:pPr>
    </w:p>
    <w:sectPr w:rsidR="00BF62FD" w:rsidSect="008F46E8">
      <w:footerReference w:type="default" r:id="rId313"/>
      <w:type w:val="continuous"/>
      <w:pgSz w:w="11907" w:h="16839" w:code="9"/>
      <w:pgMar w:top="1701" w:right="1701" w:bottom="1701" w:left="1701"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aren" w:date="2010-09-13T12:06:00Z" w:initials="KSM">
    <w:p w:rsidR="00744CA7" w:rsidRDefault="00744CA7">
      <w:pPr>
        <w:pStyle w:val="CommentText"/>
      </w:pPr>
      <w:r>
        <w:rPr>
          <w:rStyle w:val="CommentReference"/>
        </w:rPr>
        <w:annotationRef/>
      </w:r>
      <w:r w:rsidR="00C2054B">
        <w:t>Note to Melissa:  please ask the copyeditor to double check the use of a hyphen in value-added throughout the book.  It’s not consistent in this chapter, but I don’t recall how it was written in earlier chapters.</w:t>
      </w:r>
    </w:p>
    <w:p w:rsidR="00744CA7" w:rsidRDefault="00744CA7">
      <w:pPr>
        <w:pStyle w:val="CommentText"/>
      </w:pPr>
    </w:p>
  </w:comment>
  <w:comment w:id="1" w:author="Karen" w:date="2010-09-13T15:31:00Z" w:initials="KSM">
    <w:p w:rsidR="006C1E64" w:rsidRDefault="006C1E64">
      <w:pPr>
        <w:pStyle w:val="CommentText"/>
      </w:pPr>
      <w:r>
        <w:rPr>
          <w:rStyle w:val="CommentReference"/>
        </w:rPr>
        <w:annotationRef/>
      </w:r>
      <w:r>
        <w:t>Melissa, note the exchange in the following comment.</w:t>
      </w:r>
    </w:p>
  </w:comment>
  <w:comment w:id="2" w:author="Karen" w:date="2010-09-13T00:40:00Z" w:initials="KSM">
    <w:p w:rsidR="00744CA7" w:rsidRDefault="00744CA7">
      <w:pPr>
        <w:pStyle w:val="CommentText"/>
      </w:pPr>
      <w:r>
        <w:rPr>
          <w:rStyle w:val="CommentReference"/>
        </w:rPr>
        <w:annotationRef/>
      </w:r>
      <w:r>
        <w:t>There’s a mix of starting with first name and starting with last name in these resources.  Is that okay?</w:t>
      </w:r>
    </w:p>
    <w:p w:rsidR="00744CA7" w:rsidRDefault="00744CA7">
      <w:pPr>
        <w:pStyle w:val="CommentText"/>
      </w:pPr>
    </w:p>
    <w:p w:rsidR="00744CA7" w:rsidRDefault="00744CA7">
      <w:pPr>
        <w:pStyle w:val="CommentText"/>
      </w:pPr>
      <w:r>
        <w:t>Karen: copyediting will need to fix this and make sure that the references all follow the same format guidelines (not sure exactly what they are).  Also, I added some short description for each reading – as I just noticed this is standard for all suggested readings.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B01" w:rsidRDefault="004B7B01">
      <w:r>
        <w:separator/>
      </w:r>
    </w:p>
  </w:endnote>
  <w:endnote w:type="continuationSeparator" w:id="0">
    <w:p w:rsidR="004B7B01" w:rsidRDefault="004B7B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Bold">
    <w:panose1 w:val="02020803070505020304"/>
    <w:charset w:val="00"/>
    <w:family w:val="auto"/>
    <w:pitch w:val="variable"/>
    <w:sig w:usb0="03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Bol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nkGothic Md BT">
    <w:altName w:val="Times New Roman"/>
    <w:charset w:val="00"/>
    <w:family w:val="roman"/>
    <w:pitch w:val="variable"/>
    <w:sig w:usb0="00000000" w:usb1="00000000" w:usb2="00000000" w:usb3="00000000" w:csb0="00000000" w:csb1="00000000"/>
  </w:font>
  <w:font w:name="M Hiroshige Medium">
    <w:altName w:val="Times New Roman"/>
    <w:charset w:val="00"/>
    <w:family w:val="roman"/>
    <w:pitch w:val="variable"/>
    <w:sig w:usb0="00000000" w:usb1="00000000" w:usb2="00000000" w:usb3="00000000" w:csb0="00000000" w:csb1="00000000"/>
  </w:font>
  <w:font w:name="B Times Bold">
    <w:altName w:val="Times New Roman"/>
    <w:charset w:val="4D"/>
    <w:family w:val="roman"/>
    <w:pitch w:val="variable"/>
    <w:sig w:usb0="00000000" w:usb1="00000000" w:usb2="00000000" w:usb3="00000000" w:csb0="00000000" w:csb1="00000000"/>
  </w:font>
  <w:font w:name="Times">
    <w:panose1 w:val="02020603050405020304"/>
    <w:charset w:val="00"/>
    <w:family w:val="roman"/>
    <w:pitch w:val="variable"/>
    <w:sig w:usb0="E0002AEF" w:usb1="C0007841" w:usb2="00000009" w:usb3="00000000" w:csb0="000001FF" w:csb1="00000000"/>
  </w:font>
  <w:font w:name="MathematicalPi 1">
    <w:panose1 w:val="00000000000000000000"/>
    <w:charset w:val="00"/>
    <w:family w:val="decorative"/>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CA7" w:rsidRPr="000D70B5" w:rsidRDefault="00744CA7" w:rsidP="00F90595">
    <w:pPr>
      <w:pStyle w:val="Footer"/>
    </w:pPr>
    <w:r w:rsidRPr="000D70B5">
      <w:t xml:space="preserve">Chapter </w:t>
    </w:r>
    <w:r>
      <w:t>8</w:t>
    </w:r>
    <w:r w:rsidRPr="000D70B5">
      <w:t xml:space="preserve">, </w:t>
    </w:r>
    <w:r w:rsidRPr="000D70B5">
      <w:rPr>
        <w:szCs w:val="72"/>
      </w:rPr>
      <w:t>International Economics</w:t>
    </w:r>
    <w:r w:rsidRPr="000D70B5">
      <w:t xml:space="preserve"> </w:t>
    </w:r>
    <w:r>
      <w:t>9</w:t>
    </w:r>
    <w:r w:rsidRPr="000D70B5">
      <w:t>e</w:t>
    </w:r>
    <w:r w:rsidRPr="000D70B5">
      <w:tab/>
      <w:t xml:space="preserve">page </w:t>
    </w:r>
    <w:fldSimple w:instr=" PAGE ">
      <w:r w:rsidR="00355BC8">
        <w:rPr>
          <w:noProof/>
        </w:rPr>
        <w:t>1</w:t>
      </w:r>
    </w:fldSimple>
    <w:r w:rsidRPr="000D70B5">
      <w:t xml:space="preserve"> of </w:t>
    </w:r>
    <w:fldSimple w:instr=" NUMPAGES ">
      <w:r w:rsidR="00355BC8">
        <w:rPr>
          <w:noProof/>
        </w:rPr>
        <w:t>68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CA7" w:rsidRPr="000D70B5" w:rsidRDefault="00744CA7" w:rsidP="00F90595">
    <w:pPr>
      <w:pStyle w:val="Footer"/>
    </w:pPr>
    <w:r w:rsidRPr="000D70B5">
      <w:t xml:space="preserve">Chapter </w:t>
    </w:r>
    <w:r>
      <w:t>6</w:t>
    </w:r>
    <w:r w:rsidRPr="000D70B5">
      <w:t xml:space="preserve">, </w:t>
    </w:r>
    <w:r w:rsidRPr="000D70B5">
      <w:rPr>
        <w:szCs w:val="72"/>
      </w:rPr>
      <w:t>International Economics</w:t>
    </w:r>
    <w:r w:rsidRPr="000D70B5">
      <w:t xml:space="preserve"> 8e</w:t>
    </w:r>
    <w:r w:rsidRPr="000D70B5">
      <w:tab/>
      <w:t xml:space="preserve">page </w:t>
    </w:r>
    <w:fldSimple w:instr=" PAGE ">
      <w:r w:rsidR="00355BC8">
        <w:rPr>
          <w:noProof/>
        </w:rPr>
        <w:t>68</w:t>
      </w:r>
    </w:fldSimple>
    <w:r w:rsidRPr="000D70B5">
      <w:t xml:space="preserve"> of </w:t>
    </w:r>
    <w:fldSimple w:instr=" NUMPAGES ">
      <w:r w:rsidR="00355BC8">
        <w:rPr>
          <w:noProof/>
        </w:rPr>
        <w:t>68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B01" w:rsidRDefault="004B7B01">
      <w:r>
        <w:separator/>
      </w:r>
    </w:p>
  </w:footnote>
  <w:footnote w:type="continuationSeparator" w:id="0">
    <w:p w:rsidR="004B7B01" w:rsidRDefault="004B7B01">
      <w:r>
        <w:continuationSeparator/>
      </w:r>
    </w:p>
  </w:footnote>
  <w:footnote w:id="1">
    <w:p w:rsidR="00744CA7" w:rsidRDefault="00744CA7">
      <w:pPr>
        <w:pStyle w:val="FootnoteText"/>
      </w:pPr>
      <w:r>
        <w:rPr>
          <w:rStyle w:val="FootnoteReference"/>
        </w:rPr>
        <w:footnoteRef/>
      </w:r>
      <w:r>
        <w:t xml:space="preserve"> Whenever average cost is decreasing, the cost of producing one extra unit of output (marginal cost) is lower than the average cost of production (since that average includes the cost of those initial units that were produced at higher unit costs).</w:t>
      </w:r>
    </w:p>
  </w:footnote>
  <w:footnote w:id="2">
    <w:p w:rsidR="00744CA7" w:rsidRDefault="00744CA7">
      <w:pPr>
        <w:pStyle w:val="FootnoteText"/>
      </w:pPr>
      <w:r>
        <w:rPr>
          <w:rStyle w:val="FootnoteReference"/>
        </w:rPr>
        <w:footnoteRef/>
      </w:r>
      <w:r>
        <w:t xml:space="preserve"> </w:t>
      </w:r>
      <w:r w:rsidRPr="009D2F15">
        <w:t xml:space="preserve">The economic definition of </w:t>
      </w:r>
      <w:r w:rsidRPr="009D2F15">
        <w:rPr>
          <w:i/>
        </w:rPr>
        <w:t>profits</w:t>
      </w:r>
      <w:r w:rsidRPr="009D2F15">
        <w:t xml:space="preserve"> is not the same as that used in conventional accounting, where any revenue over and above labor and material costs is called a profit. A firm that earns a rate of return on its capital less than what that capital could have earned in other industries is not making profits; from an economic point of view the normal rate of return on capital represents part of the firm’s costs, and only returns over and above that normal rate of return represent profits.</w:t>
      </w:r>
    </w:p>
  </w:footnote>
  <w:footnote w:id="3">
    <w:p w:rsidR="00744CA7" w:rsidRDefault="00744CA7">
      <w:pPr>
        <w:pStyle w:val="FootnoteText"/>
      </w:pPr>
      <w:r>
        <w:rPr>
          <w:rStyle w:val="FootnoteReference"/>
        </w:rPr>
        <w:footnoteRef/>
      </w:r>
      <w:r>
        <w:t xml:space="preserve"> </w:t>
      </w:r>
      <w:r w:rsidRPr="009D2F15">
        <w:t>Equation (</w:t>
      </w:r>
      <w:r>
        <w:t>8</w:t>
      </w:r>
      <w:r w:rsidRPr="009D2F15">
        <w:t xml:space="preserve">-5) can be derived from a model in which consumers have different preferences and firms produce varieties tailored to particular segments of the market. See Stephen Salop, “Monopolistic Competition with Outside Goods,” </w:t>
      </w:r>
      <w:r w:rsidRPr="009D2F15">
        <w:rPr>
          <w:i/>
        </w:rPr>
        <w:t>Bell Journal of Economics</w:t>
      </w:r>
      <w:r w:rsidRPr="009D2F15">
        <w:t xml:space="preserve"> 10 (1979), pp. 141–156 for a development of this approach.</w:t>
      </w:r>
    </w:p>
  </w:footnote>
  <w:footnote w:id="4">
    <w:p w:rsidR="00744CA7" w:rsidRDefault="00744CA7">
      <w:pPr>
        <w:pStyle w:val="FootnoteText"/>
      </w:pPr>
      <w:r>
        <w:rPr>
          <w:rStyle w:val="FootnoteReference"/>
        </w:rPr>
        <w:footnoteRef/>
      </w:r>
      <w:r>
        <w:t xml:space="preserve"> </w:t>
      </w:r>
      <w:r w:rsidRPr="009D2F15">
        <w:t>Equation (</w:t>
      </w:r>
      <w:r>
        <w:t>8</w:t>
      </w:r>
      <w:r w:rsidRPr="009D2F15">
        <w:t xml:space="preserve">-5) may be rewritten as </w:t>
      </w:r>
      <w:r w:rsidRPr="009D2F15">
        <w:rPr>
          <w:position w:val="-16"/>
        </w:rPr>
        <w:object w:dxaOrig="2640" w:dyaOrig="440">
          <v:shape id="_x0000_i1181" type="#_x0000_t75" style="width:131.25pt;height:21.75pt" o:ole="">
            <v:imagedata r:id="rId1" o:title=""/>
          </v:shape>
          <o:OLEObject Type="Embed" ProgID="Equation.DSMT4" ShapeID="_x0000_i1181" DrawAspect="Content" ObjectID="_1345956075" r:id="rId2"/>
        </w:object>
      </w:r>
      <w:r w:rsidRPr="009D2F15">
        <w:t xml:space="preserve">. If </w:t>
      </w:r>
      <w:r w:rsidRPr="009D2F15">
        <w:rPr>
          <w:position w:val="-4"/>
        </w:rPr>
        <w:object w:dxaOrig="639" w:dyaOrig="300">
          <v:shape id="_x0000_i1182" type="#_x0000_t75" style="width:32.25pt;height:15pt" o:ole="">
            <v:imagedata r:id="rId3" o:title=""/>
          </v:shape>
          <o:OLEObject Type="Embed" ProgID="Equation.DSMT4" ShapeID="_x0000_i1182" DrawAspect="Content" ObjectID="_1345956076" r:id="rId4"/>
        </w:object>
      </w:r>
      <w:r w:rsidRPr="009D2F15">
        <w:t xml:space="preserve"> , this reduces to </w:t>
      </w:r>
      <w:r w:rsidRPr="005F317D">
        <w:rPr>
          <w:position w:val="-10"/>
        </w:rPr>
        <w:object w:dxaOrig="920" w:dyaOrig="320">
          <v:shape id="_x0000_i1183" type="#_x0000_t75" style="width:45.75pt;height:15.75pt" o:ole="">
            <v:imagedata r:id="rId5" o:title=""/>
          </v:shape>
          <o:OLEObject Type="Embed" ProgID="Equation.DSMT4" ShapeID="_x0000_i1183" DrawAspect="Content" ObjectID="_1345956077" r:id="rId6"/>
        </w:object>
      </w:r>
      <w:r w:rsidRPr="009D2F15">
        <w:rPr>
          <w:i/>
        </w:rPr>
        <w:t>.</w:t>
      </w:r>
      <w:r w:rsidRPr="009D2F15">
        <w:t xml:space="preserve"> If </w:t>
      </w:r>
      <w:r w:rsidRPr="009D2F15">
        <w:rPr>
          <w:position w:val="-4"/>
        </w:rPr>
        <w:object w:dxaOrig="639" w:dyaOrig="300">
          <v:shape id="_x0000_i1184" type="#_x0000_t75" style="width:32.25pt;height:15pt" o:ole="">
            <v:imagedata r:id="rId7" o:title=""/>
          </v:shape>
          <o:OLEObject Type="Embed" ProgID="Equation.DSMT4" ShapeID="_x0000_i1184" DrawAspect="Content" ObjectID="_1345956078" r:id="rId8"/>
        </w:object>
      </w:r>
      <w:r w:rsidRPr="009D2F15">
        <w:t xml:space="preserve"> , </w:t>
      </w:r>
      <w:r w:rsidRPr="009D2F15">
        <w:rPr>
          <w:position w:val="-10"/>
        </w:rPr>
        <w:object w:dxaOrig="920" w:dyaOrig="320">
          <v:shape id="_x0000_i1185" type="#_x0000_t75" style="width:45.75pt;height:15.75pt" o:ole="">
            <v:imagedata r:id="rId9" o:title=""/>
          </v:shape>
          <o:OLEObject Type="Embed" ProgID="Equation.DSMT4" ShapeID="_x0000_i1185" DrawAspect="Content" ObjectID="_1345956079" r:id="rId10"/>
        </w:object>
      </w:r>
      <w:r w:rsidRPr="009D2F15">
        <w:rPr>
          <w:i/>
        </w:rPr>
        <w:t>,</w:t>
      </w:r>
      <w:r w:rsidRPr="009D2F15">
        <w:t xml:space="preserve"> while if </w:t>
      </w:r>
      <w:r w:rsidRPr="009D2F15">
        <w:rPr>
          <w:position w:val="-4"/>
        </w:rPr>
        <w:object w:dxaOrig="639" w:dyaOrig="300">
          <v:shape id="_x0000_i1186" type="#_x0000_t75" style="width:32.25pt;height:15pt" o:ole="">
            <v:imagedata r:id="rId11" o:title=""/>
          </v:shape>
          <o:OLEObject Type="Embed" ProgID="Equation.DSMT4" ShapeID="_x0000_i1186" DrawAspect="Content" ObjectID="_1345956080" r:id="rId12"/>
        </w:object>
      </w:r>
      <w:r w:rsidRPr="009D2F15">
        <w:t xml:space="preserve">, </w:t>
      </w:r>
      <w:r w:rsidRPr="005F317D">
        <w:rPr>
          <w:position w:val="-10"/>
        </w:rPr>
        <w:object w:dxaOrig="920" w:dyaOrig="320">
          <v:shape id="_x0000_i1187" type="#_x0000_t75" style="width:45.75pt;height:15.75pt" o:ole="">
            <v:imagedata r:id="rId13" o:title=""/>
          </v:shape>
          <o:OLEObject Type="Embed" ProgID="Equation.DSMT4" ShapeID="_x0000_i1187" DrawAspect="Content" ObjectID="_1345956081" r:id="rId14"/>
        </w:object>
      </w:r>
      <w:r w:rsidRPr="009D2F15">
        <w:rPr>
          <w:i/>
        </w:rPr>
        <w:t>.</w:t>
      </w:r>
    </w:p>
  </w:footnote>
  <w:footnote w:id="5">
    <w:p w:rsidR="00744CA7" w:rsidRDefault="00744CA7">
      <w:pPr>
        <w:pStyle w:val="FootnoteText"/>
      </w:pPr>
      <w:r>
        <w:rPr>
          <w:rStyle w:val="FootnoteReference"/>
        </w:rPr>
        <w:footnoteRef/>
      </w:r>
      <w:r>
        <w:t xml:space="preserve"> </w:t>
      </w:r>
      <w:r w:rsidRPr="009D2F15">
        <w:t xml:space="preserve">This analysis slips past a slight problem: The number of firms in an industry must, of course, be a whole number like 5 or 8. What if </w:t>
      </w:r>
      <w:r w:rsidRPr="009D2F15">
        <w:rPr>
          <w:position w:val="-12"/>
        </w:rPr>
        <w:object w:dxaOrig="260" w:dyaOrig="360">
          <v:shape id="_x0000_i1188" type="#_x0000_t75" style="width:13.5pt;height:17.25pt" o:ole="">
            <v:imagedata r:id="rId15" o:title=""/>
          </v:shape>
          <o:OLEObject Type="Embed" ProgID="Equation.DSMT4" ShapeID="_x0000_i1188" DrawAspect="Content" ObjectID="_1345956082" r:id="rId16"/>
        </w:object>
      </w:r>
      <w:r w:rsidRPr="009D2F15">
        <w:t xml:space="preserve"> turns out to equal 6.37? The answer is that there will be six firms in the industry, all making small monopoly profits, but not challenged by new entrants because everyone knows that a seven-firm industry would lose money. In most examples of monopolistic competition, this whole-number or “integer constraint” problem turns out not to be very important, and we ignore it here.</w:t>
      </w:r>
    </w:p>
  </w:footnote>
  <w:footnote w:id="6">
    <w:p w:rsidR="00744CA7" w:rsidRDefault="00744CA7">
      <w:pPr>
        <w:pStyle w:val="FootnoteText"/>
      </w:pPr>
      <w:r>
        <w:rPr>
          <w:rStyle w:val="FootnoteReference"/>
        </w:rPr>
        <w:footnoteRef/>
      </w:r>
      <w:r>
        <w:t xml:space="preserve"> Also note that Home consumers gain more than Foreign consumers from trade integration; This is a standard feature of trade models with increasing returns and product differentiation: a smaller country stands to gain more from closer integration than a larger country.</w:t>
      </w:r>
    </w:p>
  </w:footnote>
  <w:footnote w:id="7">
    <w:p w:rsidR="00744CA7" w:rsidRPr="009D2F15" w:rsidRDefault="00744CA7" w:rsidP="00AF6D1F">
      <w:pPr>
        <w:pStyle w:val="FootnoteText"/>
      </w:pPr>
      <w:r>
        <w:rPr>
          <w:rStyle w:val="FootnoteReference"/>
        </w:rPr>
        <w:footnoteRef/>
      </w:r>
      <w:r>
        <w:t xml:space="preserve"> </w:t>
      </w:r>
      <w:r w:rsidRPr="009D2F15">
        <w:t>To be more precise, the standard formula for calculating the importance of intraindustry trade within a given industry is</w:t>
      </w:r>
    </w:p>
    <w:p w:rsidR="00744CA7" w:rsidRPr="009D2F15" w:rsidRDefault="00744CA7" w:rsidP="00AF6D1F">
      <w:pPr>
        <w:pStyle w:val="FootnoteText"/>
        <w:tabs>
          <w:tab w:val="left" w:pos="2520"/>
        </w:tabs>
      </w:pPr>
      <w:r w:rsidRPr="009D2F15">
        <w:tab/>
      </w:r>
      <w:r w:rsidRPr="006C74EA">
        <w:rPr>
          <w:position w:val="-32"/>
        </w:rPr>
        <w:object w:dxaOrig="2600" w:dyaOrig="740">
          <v:shape id="_x0000_i1189" type="#_x0000_t75" style="width:130.5pt;height:36.75pt" o:ole="">
            <v:imagedata r:id="rId17" o:title=""/>
          </v:shape>
          <o:OLEObject Type="Embed" ProgID="Equation.DSMT4" ShapeID="_x0000_i1189" DrawAspect="Content" ObjectID="_1345956083" r:id="rId18"/>
        </w:object>
      </w:r>
    </w:p>
    <w:p w:rsidR="00744CA7" w:rsidRDefault="00744CA7" w:rsidP="000B6515">
      <w:pPr>
        <w:pStyle w:val="FootnoteText"/>
      </w:pPr>
      <w:r>
        <w:t xml:space="preserve">where min{exports,imports}  refers to the smallest value between exports and imports.  This the amount of two way exchanges of goods that is reflected in </w:t>
      </w:r>
      <w:r>
        <w:rPr>
          <w:i/>
        </w:rPr>
        <w:t>both</w:t>
      </w:r>
      <w:r>
        <w:t xml:space="preserve"> exports and imports.  This number is measured as a proportion of the average trade flow (average of exports and imports).  If trade in an industry only flows in one direction, then </w:t>
      </w:r>
      <w:r w:rsidRPr="000B6515">
        <w:rPr>
          <w:position w:val="-6"/>
        </w:rPr>
        <w:object w:dxaOrig="540" w:dyaOrig="279">
          <v:shape id="_x0000_i1190" type="#_x0000_t75" style="width:27pt;height:13.5pt" o:ole="">
            <v:imagedata r:id="rId19" o:title=""/>
          </v:shape>
          <o:OLEObject Type="Embed" ProgID="Equation.DSMT4" ShapeID="_x0000_i1190" DrawAspect="Content" ObjectID="_1345956084" r:id="rId20"/>
        </w:object>
      </w:r>
      <w:r>
        <w:t xml:space="preserve"> since the smallest trade flow is zero: there is no intraindustry trade.  </w:t>
      </w:r>
      <w:r w:rsidRPr="009D2F15">
        <w:t>On the other hand, if a country’s exports and imports withi</w:t>
      </w:r>
      <w:r>
        <w:t>n an industry are equal, we get the opposite extreme of</w:t>
      </w:r>
      <w:r w:rsidRPr="009D2F15">
        <w:t xml:space="preserve"> </w:t>
      </w:r>
      <w:r w:rsidRPr="009D2F15">
        <w:rPr>
          <w:position w:val="-4"/>
        </w:rPr>
        <w:object w:dxaOrig="499" w:dyaOrig="260">
          <v:shape id="_x0000_i1191" type="#_x0000_t75" style="width:24.75pt;height:13.5pt" o:ole="">
            <v:imagedata r:id="rId21" o:title=""/>
          </v:shape>
          <o:OLEObject Type="Embed" ProgID="Equation.DSMT4" ShapeID="_x0000_i1191" DrawAspect="Content" ObjectID="_1345956085" r:id="rId22"/>
        </w:object>
      </w:r>
      <w:r w:rsidRPr="009D2F15">
        <w:t>.</w:t>
      </w:r>
    </w:p>
  </w:footnote>
  <w:footnote w:id="8">
    <w:p w:rsidR="00744CA7" w:rsidRDefault="00744CA7">
      <w:pPr>
        <w:pStyle w:val="FootnoteText"/>
      </w:pPr>
      <w:r>
        <w:rPr>
          <w:rStyle w:val="FootnoteReference"/>
        </w:rPr>
        <w:footnoteRef/>
      </w:r>
      <w:r>
        <w:t xml:space="preserve"> See “</w:t>
      </w:r>
      <w:r w:rsidRPr="00156D20">
        <w:t>Globaliza</w:t>
      </w:r>
      <w:r>
        <w:t xml:space="preserve">tion and the Gains from Variety” </w:t>
      </w:r>
      <w:r w:rsidRPr="00156D20">
        <w:t xml:space="preserve"> in Quarterly Journal of Economics, 2006</w:t>
      </w:r>
    </w:p>
  </w:footnote>
  <w:footnote w:id="9">
    <w:p w:rsidR="00744CA7" w:rsidRPr="00591FEF" w:rsidRDefault="00744CA7">
      <w:pPr>
        <w:pStyle w:val="FootnoteText"/>
      </w:pPr>
      <w:r>
        <w:rPr>
          <w:rStyle w:val="FootnoteReference"/>
        </w:rPr>
        <w:footnoteRef/>
      </w:r>
      <w:r>
        <w:t xml:space="preserve"> See “</w:t>
      </w:r>
      <w:r w:rsidRPr="00591FEF">
        <w:t>The Long and Short of the Canada-U.S. Free Trade Agreement</w:t>
      </w:r>
      <w:r>
        <w:t xml:space="preserve">”, </w:t>
      </w:r>
      <w:r>
        <w:rPr>
          <w:i/>
        </w:rPr>
        <w:t>American Economic Review</w:t>
      </w:r>
      <w:r>
        <w:t>, 2004 and the summary of this work in the New York Times: “</w:t>
      </w:r>
      <w:r w:rsidRPr="00591FEF">
        <w:t>What Happened When Two Countries Liberalized Trade? Pain, Then Gain</w:t>
      </w:r>
      <w:r>
        <w:t>” by Virginia Postel (January 27, 2005).</w:t>
      </w:r>
    </w:p>
  </w:footnote>
  <w:footnote w:id="10">
    <w:p w:rsidR="00744CA7" w:rsidRPr="00511170" w:rsidRDefault="00744CA7">
      <w:pPr>
        <w:pStyle w:val="FootnoteText"/>
      </w:pPr>
      <w:r>
        <w:rPr>
          <w:rStyle w:val="FootnoteReference"/>
        </w:rPr>
        <w:footnoteRef/>
      </w:r>
      <w:r>
        <w:t xml:space="preserve"> Recall that we have assumed that all firms face the same non-recoverable fixed cost </w:t>
      </w:r>
      <w:r>
        <w:rPr>
          <w:i/>
        </w:rPr>
        <w:t>F</w:t>
      </w:r>
      <w:r>
        <w:t xml:space="preserve">.  If a firm earns higher operating profits, then it also earns higher overall profits (that deduct the fixed cost </w:t>
      </w:r>
      <w:r>
        <w:rPr>
          <w:i/>
        </w:rPr>
        <w:t>F</w:t>
      </w:r>
      <w:r>
        <w:t>).</w:t>
      </w:r>
    </w:p>
  </w:footnote>
  <w:footnote w:id="11">
    <w:p w:rsidR="00744CA7" w:rsidRDefault="00744CA7">
      <w:pPr>
        <w:pStyle w:val="FootnoteText"/>
      </w:pPr>
      <w:r>
        <w:rPr>
          <w:rStyle w:val="FootnoteReference"/>
        </w:rPr>
        <w:footnoteRef/>
      </w:r>
      <w:r>
        <w:t xml:space="preserve"> The intercept will further decrease, because the average price will also decrease.</w:t>
      </w:r>
    </w:p>
  </w:footnote>
  <w:footnote w:id="12">
    <w:p w:rsidR="00744CA7" w:rsidRDefault="00744CA7">
      <w:pPr>
        <w:pStyle w:val="FootnoteText"/>
      </w:pPr>
      <w:r>
        <w:rPr>
          <w:rStyle w:val="FootnoteReference"/>
        </w:rPr>
        <w:footnoteRef/>
      </w:r>
      <w:r>
        <w:t xml:space="preserve"> Recall that the lower the firm’s marginal cost </w:t>
      </w:r>
      <w:r w:rsidRPr="002C0394">
        <w:rPr>
          <w:position w:val="-12"/>
        </w:rPr>
        <w:object w:dxaOrig="220" w:dyaOrig="360">
          <v:shape id="_x0000_i1192" type="#_x0000_t75" style="width:11.25pt;height:17.25pt" o:ole="">
            <v:imagedata r:id="rId23" o:title=""/>
          </v:shape>
          <o:OLEObject Type="Embed" ProgID="Equation.DSMT4" ShapeID="_x0000_i1192" DrawAspect="Content" ObjectID="_1345956086" r:id="rId24"/>
        </w:object>
      </w:r>
      <w:r>
        <w:t xml:space="preserve">, the higher its markup over marginal cost </w:t>
      </w:r>
      <w:r w:rsidRPr="002C0394">
        <w:rPr>
          <w:position w:val="-12"/>
        </w:rPr>
        <w:object w:dxaOrig="620" w:dyaOrig="360">
          <v:shape id="_x0000_i1193" type="#_x0000_t75" style="width:31.5pt;height:17.25pt" o:ole="">
            <v:imagedata r:id="rId25" o:title=""/>
          </v:shape>
          <o:OLEObject Type="Embed" ProgID="Equation.DSMT4" ShapeID="_x0000_i1193" DrawAspect="Content" ObjectID="_1345956087" r:id="rId26"/>
        </w:object>
      </w:r>
      <w:r>
        <w:t>.  High cost firms are already setting low markups, and cannot lower their prices to induce positive demand, as this would mean pricing below their marginal cost of production.</w:t>
      </w:r>
    </w:p>
  </w:footnote>
  <w:footnote w:id="13">
    <w:p w:rsidR="00744CA7" w:rsidRDefault="00744CA7">
      <w:pPr>
        <w:pStyle w:val="FootnoteText"/>
      </w:pPr>
      <w:r>
        <w:rPr>
          <w:rStyle w:val="FootnoteReference"/>
        </w:rPr>
        <w:footnoteRef/>
      </w:r>
      <w:r>
        <w:t xml:space="preserve"> Another way to deduce that profit increases for some firms is to use the entry condition that drives average profits to zero: If profit decreases for some of the high cost firms, then it must increase for some of the low cost firms, since the average across all firms must remain equal to zero.</w:t>
      </w:r>
    </w:p>
  </w:footnote>
  <w:footnote w:id="14">
    <w:p w:rsidR="00744CA7" w:rsidRDefault="00744CA7">
      <w:pPr>
        <w:pStyle w:val="FootnoteText"/>
      </w:pPr>
      <w:r>
        <w:rPr>
          <w:rStyle w:val="FootnoteReference"/>
        </w:rPr>
        <w:footnoteRef/>
      </w:r>
      <w:r>
        <w:t xml:space="preserve"> See Bernard, A. B., Jensen, J. B., &amp; Schott, P. K. (2006). Trade costs, firms and productivity.</w:t>
      </w:r>
      <w:r>
        <w:rPr>
          <w:i/>
          <w:iCs/>
        </w:rPr>
        <w:t xml:space="preserve"> Journal of Monetary Economics, 53</w:t>
      </w:r>
      <w:r>
        <w:t xml:space="preserve">(5), 917-937. </w:t>
      </w:r>
    </w:p>
  </w:footnote>
  <w:footnote w:id="15">
    <w:p w:rsidR="00744CA7" w:rsidRPr="000748A6" w:rsidRDefault="00744CA7">
      <w:pPr>
        <w:pStyle w:val="FootnoteText"/>
      </w:pPr>
      <w:r>
        <w:rPr>
          <w:rStyle w:val="FootnoteReference"/>
        </w:rPr>
        <w:footnoteRef/>
      </w:r>
      <w:r>
        <w:t xml:space="preserve"> The number of firms </w:t>
      </w:r>
      <w:r>
        <w:rPr>
          <w:i/>
        </w:rPr>
        <w:t>n</w:t>
      </w:r>
      <w:r>
        <w:t xml:space="preserve"> is the total number of firms selling in the Home market.  (This includes both firms located in Home as well as the firms located in Foreign that export to Home).  </w:t>
      </w:r>
      <w:r w:rsidRPr="000748A6">
        <w:rPr>
          <w:position w:val="-4"/>
        </w:rPr>
        <w:object w:dxaOrig="240" w:dyaOrig="300">
          <v:shape id="_x0000_i1194" type="#_x0000_t75" style="width:12.75pt;height:15pt" o:ole="">
            <v:imagedata r:id="rId27" o:title=""/>
          </v:shape>
          <o:OLEObject Type="Embed" ProgID="Equation.DSMT4" ShapeID="_x0000_i1194" DrawAspect="Content" ObjectID="_1345956088" r:id="rId28"/>
        </w:object>
      </w:r>
      <w:r>
        <w:t xml:space="preserve"> is the average price across all those firms selling in Home.</w:t>
      </w:r>
    </w:p>
  </w:footnote>
  <w:footnote w:id="16">
    <w:p w:rsidR="00744CA7" w:rsidRDefault="00744CA7">
      <w:pPr>
        <w:pStyle w:val="FootnoteText"/>
      </w:pPr>
      <w:r>
        <w:rPr>
          <w:rStyle w:val="FootnoteReference"/>
        </w:rPr>
        <w:footnoteRef/>
      </w:r>
      <w:r>
        <w:t xml:space="preserve"> See </w:t>
      </w:r>
      <w:r w:rsidRPr="002E7D02">
        <w:t xml:space="preserve">Bernard, A. B., Jensen, J. B., Redding, S. J., &amp; Schott, P. K. (2007). Firms in international trade. </w:t>
      </w:r>
      <w:r w:rsidRPr="00A614F5">
        <w:rPr>
          <w:i/>
        </w:rPr>
        <w:t>Journal</w:t>
      </w:r>
      <w:r w:rsidRPr="002E7D02">
        <w:t xml:space="preserve"> </w:t>
      </w:r>
      <w:r w:rsidRPr="00A614F5">
        <w:rPr>
          <w:i/>
        </w:rPr>
        <w:t>of Economic Perspectives</w:t>
      </w:r>
      <w:r w:rsidRPr="002E7D02">
        <w:t>, 21(3), 105-130</w:t>
      </w:r>
      <w:r>
        <w:t xml:space="preserve"> and Mayer, T., &amp; Ottaviano, G. I. P. (2008). The happy few: The internationalisation of European firms: New facts based on firm-level evidence.</w:t>
      </w:r>
      <w:r>
        <w:rPr>
          <w:i/>
          <w:iCs/>
        </w:rPr>
        <w:t xml:space="preserve"> Intereconomics/Review of European Economic Policy, 43</w:t>
      </w:r>
      <w:r>
        <w:t>(3), 135-148.</w:t>
      </w:r>
    </w:p>
  </w:footnote>
  <w:footnote w:id="17">
    <w:p w:rsidR="00744CA7" w:rsidRPr="0088145D" w:rsidRDefault="00744CA7">
      <w:pPr>
        <w:pStyle w:val="FootnoteText"/>
      </w:pPr>
      <w:r>
        <w:rPr>
          <w:rStyle w:val="FootnoteReference"/>
        </w:rPr>
        <w:footnoteRef/>
      </w:r>
      <w:r>
        <w:t xml:space="preserve"> </w:t>
      </w:r>
      <w:r w:rsidRPr="0088145D">
        <w:rPr>
          <w:position w:val="-12"/>
        </w:rPr>
        <w:object w:dxaOrig="680" w:dyaOrig="380">
          <v:shape id="_x0000_i1195" type="#_x0000_t75" style="width:33.75pt;height:18.75pt" o:ole="">
            <v:imagedata r:id="rId29" o:title=""/>
          </v:shape>
          <o:OLEObject Type="Embed" ProgID="Equation.DSMT4" ShapeID="_x0000_i1195" DrawAspect="Content" ObjectID="_1345956089" r:id="rId30"/>
        </w:object>
      </w:r>
      <w:r>
        <w:t xml:space="preserve"> is called firm 1’s </w:t>
      </w:r>
      <w:r>
        <w:rPr>
          <w:i/>
        </w:rPr>
        <w:t xml:space="preserve">ex </w:t>
      </w:r>
      <w:r w:rsidRPr="00A614F5">
        <w:t>factory</w:t>
      </w:r>
      <w:r>
        <w:t xml:space="preserve"> price for the export market (the price at the “factory gate” before the trade costs are incurred).  </w:t>
      </w:r>
      <w:r w:rsidRPr="00A614F5">
        <w:t>If</w:t>
      </w:r>
      <w:r>
        <w:t xml:space="preserve"> firm 1 incurred some transport or delivery cost in its domestic market, then those costs would be deducted from its domestic price </w:t>
      </w:r>
      <w:r w:rsidRPr="004D5A13">
        <w:rPr>
          <w:position w:val="-12"/>
        </w:rPr>
        <w:object w:dxaOrig="360" w:dyaOrig="380">
          <v:shape id="_x0000_i1196" type="#_x0000_t75" style="width:17.25pt;height:18.75pt" o:ole="">
            <v:imagedata r:id="rId31" o:title=""/>
          </v:shape>
          <o:OLEObject Type="Embed" ProgID="Equation.DSMT4" ShapeID="_x0000_i1196" DrawAspect="Content" ObjectID="_1345956090" r:id="rId32"/>
        </w:object>
      </w:r>
      <w:r>
        <w:t xml:space="preserve"> to obtain an </w:t>
      </w:r>
      <w:r>
        <w:rPr>
          <w:i/>
        </w:rPr>
        <w:t>ex factory</w:t>
      </w:r>
      <w:r>
        <w:t xml:space="preserve"> price for the domestic market.  Anti-dumping duties are based on differences between a firm’s ex factory prices in the domestic and export markets.</w:t>
      </w:r>
    </w:p>
  </w:footnote>
  <w:footnote w:id="18">
    <w:p w:rsidR="00744CA7" w:rsidRDefault="00744CA7" w:rsidP="00BF62FD">
      <w:pPr>
        <w:pStyle w:val="FootnoteText"/>
      </w:pPr>
      <w:r>
        <w:rPr>
          <w:rStyle w:val="FootnoteReference"/>
        </w:rPr>
        <w:footnoteRef/>
      </w:r>
      <w:r>
        <w:t xml:space="preserve"> </w:t>
      </w:r>
      <w:r w:rsidRPr="009D2F15">
        <w:t xml:space="preserve">“Wielding a Heavy Weapon Against </w:t>
      </w:r>
      <w:smartTag w:uri="urn:schemas-microsoft-com:office:smarttags" w:element="place">
        <w:smartTag w:uri="urn:schemas-microsoft-com:office:smarttags" w:element="country-region">
          <w:r w:rsidRPr="009D2F15">
            <w:t>China</w:t>
          </w:r>
        </w:smartTag>
      </w:smartTag>
      <w:r w:rsidRPr="009D2F15">
        <w:t xml:space="preserve">,” </w:t>
      </w:r>
      <w:r w:rsidRPr="009D2F15">
        <w:rPr>
          <w:i/>
        </w:rPr>
        <w:t>Business Week,</w:t>
      </w:r>
      <w:r w:rsidRPr="009D2F15">
        <w:t xml:space="preserve"> June 21, 2004.</w:t>
      </w:r>
    </w:p>
  </w:footnote>
  <w:footnote w:id="19">
    <w:p w:rsidR="00744CA7" w:rsidRDefault="00744CA7">
      <w:pPr>
        <w:pStyle w:val="FootnoteText"/>
      </w:pPr>
      <w:r>
        <w:rPr>
          <w:rStyle w:val="FootnoteReference"/>
        </w:rPr>
        <w:footnoteRef/>
      </w:r>
      <w:r>
        <w:t xml:space="preserve"> In reality, the distinctions between horizontal and vertical FDI can be blurred.  Some large multinational parents operate large networks of affiliates that replicate parts of the production process, but are also vertically connected to other affiliates in the parent’s network.  This is referred to as “complex” FDI. </w:t>
      </w:r>
    </w:p>
  </w:footnote>
  <w:footnote w:id="20">
    <w:p w:rsidR="00744CA7" w:rsidRDefault="00744CA7">
      <w:pPr>
        <w:pStyle w:val="FootnoteText"/>
      </w:pPr>
      <w:r>
        <w:rPr>
          <w:rStyle w:val="FootnoteReference"/>
        </w:rPr>
        <w:footnoteRef/>
      </w:r>
      <w:r>
        <w:t xml:space="preserve"> Clearly, factor prices such as wages are a crucial component, but other country characteristics, such as its transportation/public infrastructure, the quality of its legal institutions, and its tax/regulation policies towards multinationals, can be critical as well.</w:t>
      </w:r>
    </w:p>
  </w:footnote>
  <w:footnote w:id="21">
    <w:p w:rsidR="00744CA7" w:rsidRDefault="00744CA7">
      <w:pPr>
        <w:pStyle w:val="FootnoteText"/>
      </w:pPr>
      <w:r>
        <w:rPr>
          <w:rStyle w:val="FootnoteReference"/>
        </w:rPr>
        <w:footnoteRef/>
      </w:r>
      <w:r>
        <w:t xml:space="preserve"> </w:t>
      </w:r>
      <w:r w:rsidRPr="0035468D">
        <w:t xml:space="preserve">Companies that provide those outsourced goods and services have expanded their list of clients to such an extent that they have now become large multinationals themselves.  They specialize in providing a narrow set of services (or parts of the production process), but replicate this </w:t>
      </w:r>
      <w:r>
        <w:t>many times</w:t>
      </w:r>
      <w:r w:rsidRPr="0035468D">
        <w:t xml:space="preserve"> over for client companies across the globe.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00AFB2"/>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CB2E58F2"/>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41223990"/>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4CF024C6"/>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AA783E8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F56FE7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4256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8"/>
    <w:multiLevelType w:val="singleLevel"/>
    <w:tmpl w:val="600C47AE"/>
    <w:lvl w:ilvl="0">
      <w:start w:val="1"/>
      <w:numFmt w:val="decimal"/>
      <w:pStyle w:val="ListNumber"/>
      <w:lvlText w:val="%1."/>
      <w:lvlJc w:val="left"/>
      <w:pPr>
        <w:tabs>
          <w:tab w:val="num" w:pos="360"/>
        </w:tabs>
        <w:ind w:left="360" w:hanging="360"/>
      </w:pPr>
      <w:rPr>
        <w:b w:val="0"/>
        <w:bCs w:val="0"/>
      </w:rPr>
    </w:lvl>
  </w:abstractNum>
  <w:abstractNum w:abstractNumId="8">
    <w:nsid w:val="05CD3C7A"/>
    <w:multiLevelType w:val="hybridMultilevel"/>
    <w:tmpl w:val="F3FEFAC0"/>
    <w:lvl w:ilvl="0" w:tplc="4B72AF3C">
      <w:start w:val="1"/>
      <w:numFmt w:val="bullet"/>
      <w:pStyle w:val="Partbulletlist"/>
      <w:lvlText w:val=""/>
      <w:lvlJc w:val="left"/>
      <w:pPr>
        <w:tabs>
          <w:tab w:val="num" w:pos="397"/>
        </w:tabs>
        <w:ind w:left="397"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07445DEB"/>
    <w:multiLevelType w:val="hybridMultilevel"/>
    <w:tmpl w:val="2FD43FEE"/>
    <w:lvl w:ilvl="0" w:tplc="2D6282D6">
      <w:start w:val="1"/>
      <w:numFmt w:val="decimal"/>
      <w:pStyle w:val="Questionsnumberlist"/>
      <w:lvlText w:val="%1."/>
      <w:lvlJc w:val="left"/>
      <w:pPr>
        <w:tabs>
          <w:tab w:val="num" w:pos="396"/>
        </w:tabs>
        <w:ind w:left="396" w:hanging="396"/>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08CC28B2"/>
    <w:multiLevelType w:val="hybridMultilevel"/>
    <w:tmpl w:val="3C16A45C"/>
    <w:lvl w:ilvl="0" w:tplc="B02C080E">
      <w:start w:val="1"/>
      <w:numFmt w:val="lowerRoman"/>
      <w:pStyle w:val="Questionssub-numberlist"/>
      <w:lvlText w:val="(%1)"/>
      <w:lvlJc w:val="left"/>
      <w:pPr>
        <w:tabs>
          <w:tab w:val="num" w:pos="1117"/>
        </w:tabs>
        <w:ind w:left="794" w:hanging="39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0CA67053"/>
    <w:multiLevelType w:val="hybridMultilevel"/>
    <w:tmpl w:val="C414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0D06FC"/>
    <w:multiLevelType w:val="hybridMultilevel"/>
    <w:tmpl w:val="35CC4EC8"/>
    <w:lvl w:ilvl="0" w:tplc="B1A0E98C">
      <w:start w:val="1"/>
      <w:numFmt w:val="decimal"/>
      <w:lvlText w:val="FIGURE 6-%1"/>
      <w:lvlJc w:val="left"/>
      <w:pPr>
        <w:tabs>
          <w:tab w:val="num" w:pos="40"/>
        </w:tabs>
        <w:ind w:left="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1035EA6"/>
    <w:multiLevelType w:val="hybridMultilevel"/>
    <w:tmpl w:val="F3EA1728"/>
    <w:lvl w:ilvl="0" w:tplc="E350235A">
      <w:start w:val="1"/>
      <w:numFmt w:val="decimal"/>
      <w:lvlText w:val="Figure 6-%1"/>
      <w:lvlJc w:val="left"/>
      <w:pPr>
        <w:tabs>
          <w:tab w:val="num" w:pos="1400"/>
        </w:tabs>
        <w:ind w:left="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80359BE"/>
    <w:multiLevelType w:val="hybridMultilevel"/>
    <w:tmpl w:val="5F9C80D8"/>
    <w:lvl w:ilvl="0" w:tplc="4052DF0A">
      <w:start w:val="1"/>
      <w:numFmt w:val="decimal"/>
      <w:pStyle w:val="Listnumber0"/>
      <w:lvlText w:val="%1."/>
      <w:lvlJc w:val="left"/>
      <w:pPr>
        <w:tabs>
          <w:tab w:val="num" w:pos="0"/>
        </w:tabs>
        <w:ind w:left="0" w:firstLine="360"/>
      </w:pPr>
      <w:rPr>
        <w:rFonts w:hint="default"/>
        <w:b/>
        <w:i w:val="0"/>
      </w:rPr>
    </w:lvl>
    <w:lvl w:ilvl="1" w:tplc="C5F4C0B4">
      <w:start w:val="3"/>
      <w:numFmt w:val="decimal"/>
      <w:lvlText w:val="FIGURE 6-%2"/>
      <w:lvlJc w:val="left"/>
      <w:pPr>
        <w:tabs>
          <w:tab w:val="num" w:pos="1120"/>
        </w:tabs>
        <w:ind w:left="1080" w:firstLine="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89B34FB"/>
    <w:multiLevelType w:val="hybridMultilevel"/>
    <w:tmpl w:val="1B387DEC"/>
    <w:lvl w:ilvl="0" w:tplc="FFFFFFFF">
      <w:start w:val="1"/>
      <w:numFmt w:val="lowerLetter"/>
      <w:pStyle w:val="Exerciseletterlist"/>
      <w:lvlText w:val="%1."/>
      <w:lvlJc w:val="left"/>
      <w:pPr>
        <w:tabs>
          <w:tab w:val="num" w:pos="397"/>
        </w:tabs>
        <w:ind w:left="397" w:hanging="397"/>
      </w:pPr>
      <w:rPr>
        <w:rFonts w:cs="Times New Roman"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19853EC6"/>
    <w:multiLevelType w:val="hybridMultilevel"/>
    <w:tmpl w:val="9E943AE6"/>
    <w:lvl w:ilvl="0" w:tplc="7324CEE2">
      <w:start w:val="1"/>
      <w:numFmt w:val="bullet"/>
      <w:pStyle w:val="Casebulletlist"/>
      <w:lvlText w:val=""/>
      <w:lvlJc w:val="left"/>
      <w:pPr>
        <w:tabs>
          <w:tab w:val="num" w:pos="681"/>
        </w:tabs>
        <w:ind w:left="681"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1BA8442E"/>
    <w:multiLevelType w:val="hybridMultilevel"/>
    <w:tmpl w:val="4D729940"/>
    <w:lvl w:ilvl="0" w:tplc="FFFFFFFF">
      <w:start w:val="1"/>
      <w:numFmt w:val="lowerRoman"/>
      <w:pStyle w:val="Casesub-numberlist"/>
      <w:lvlText w:val="(%1)"/>
      <w:lvlJc w:val="left"/>
      <w:pPr>
        <w:tabs>
          <w:tab w:val="num" w:pos="1004"/>
        </w:tabs>
        <w:ind w:left="681" w:hanging="39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nsid w:val="1E142A5A"/>
    <w:multiLevelType w:val="hybridMultilevel"/>
    <w:tmpl w:val="FDD436E8"/>
    <w:lvl w:ilvl="0" w:tplc="FFFFFFFF">
      <w:start w:val="1"/>
      <w:numFmt w:val="lowerLetter"/>
      <w:pStyle w:val="Activityletterlist"/>
      <w:lvlText w:val="(%1)"/>
      <w:lvlJc w:val="left"/>
      <w:pPr>
        <w:tabs>
          <w:tab w:val="num" w:pos="397"/>
        </w:tabs>
        <w:ind w:left="397" w:hanging="39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281C754E"/>
    <w:multiLevelType w:val="multilevel"/>
    <w:tmpl w:val="35CC4EC8"/>
    <w:lvl w:ilvl="0">
      <w:start w:val="1"/>
      <w:numFmt w:val="decimal"/>
      <w:lvlText w:val="FIGURE 6-%1"/>
      <w:lvlJc w:val="left"/>
      <w:pPr>
        <w:tabs>
          <w:tab w:val="num" w:pos="40"/>
        </w:tabs>
        <w:ind w:left="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1B3232"/>
    <w:multiLevelType w:val="hybridMultilevel"/>
    <w:tmpl w:val="C8980496"/>
    <w:lvl w:ilvl="0" w:tplc="61929256">
      <w:start w:val="1"/>
      <w:numFmt w:val="lowerRoman"/>
      <w:pStyle w:val="Webresourcessub-numberlist"/>
      <w:lvlText w:val="(%1)"/>
      <w:lvlJc w:val="left"/>
      <w:pPr>
        <w:tabs>
          <w:tab w:val="num" w:pos="1514"/>
        </w:tabs>
        <w:ind w:left="1191" w:hanging="397"/>
      </w:pPr>
      <w:rPr>
        <w:rFonts w:cs="Times New Roman" w:hint="default"/>
      </w:rPr>
    </w:lvl>
    <w:lvl w:ilvl="1" w:tplc="04090019">
      <w:start w:val="1"/>
      <w:numFmt w:val="lowerLetter"/>
      <w:lvlText w:val="%2."/>
      <w:lvlJc w:val="left"/>
      <w:pPr>
        <w:tabs>
          <w:tab w:val="num" w:pos="1837"/>
        </w:tabs>
        <w:ind w:left="1837" w:hanging="360"/>
      </w:pPr>
      <w:rPr>
        <w:rFonts w:cs="Times New Roman"/>
      </w:rPr>
    </w:lvl>
    <w:lvl w:ilvl="2" w:tplc="0409001B">
      <w:start w:val="1"/>
      <w:numFmt w:val="lowerRoman"/>
      <w:lvlText w:val="%3."/>
      <w:lvlJc w:val="right"/>
      <w:pPr>
        <w:tabs>
          <w:tab w:val="num" w:pos="2557"/>
        </w:tabs>
        <w:ind w:left="2557" w:hanging="180"/>
      </w:pPr>
      <w:rPr>
        <w:rFonts w:cs="Times New Roman"/>
      </w:rPr>
    </w:lvl>
    <w:lvl w:ilvl="3" w:tplc="0409000F">
      <w:start w:val="1"/>
      <w:numFmt w:val="decimal"/>
      <w:lvlText w:val="%4."/>
      <w:lvlJc w:val="left"/>
      <w:pPr>
        <w:tabs>
          <w:tab w:val="num" w:pos="3277"/>
        </w:tabs>
        <w:ind w:left="3277" w:hanging="360"/>
      </w:pPr>
      <w:rPr>
        <w:rFonts w:cs="Times New Roman"/>
      </w:rPr>
    </w:lvl>
    <w:lvl w:ilvl="4" w:tplc="04090019">
      <w:start w:val="1"/>
      <w:numFmt w:val="lowerLetter"/>
      <w:lvlText w:val="%5."/>
      <w:lvlJc w:val="left"/>
      <w:pPr>
        <w:tabs>
          <w:tab w:val="num" w:pos="3997"/>
        </w:tabs>
        <w:ind w:left="3997" w:hanging="360"/>
      </w:pPr>
      <w:rPr>
        <w:rFonts w:cs="Times New Roman"/>
      </w:rPr>
    </w:lvl>
    <w:lvl w:ilvl="5" w:tplc="0409001B">
      <w:start w:val="1"/>
      <w:numFmt w:val="lowerRoman"/>
      <w:lvlText w:val="%6."/>
      <w:lvlJc w:val="right"/>
      <w:pPr>
        <w:tabs>
          <w:tab w:val="num" w:pos="4717"/>
        </w:tabs>
        <w:ind w:left="4717" w:hanging="180"/>
      </w:pPr>
      <w:rPr>
        <w:rFonts w:cs="Times New Roman"/>
      </w:rPr>
    </w:lvl>
    <w:lvl w:ilvl="6" w:tplc="0409000F">
      <w:start w:val="1"/>
      <w:numFmt w:val="decimal"/>
      <w:lvlText w:val="%7."/>
      <w:lvlJc w:val="left"/>
      <w:pPr>
        <w:tabs>
          <w:tab w:val="num" w:pos="5437"/>
        </w:tabs>
        <w:ind w:left="5437" w:hanging="360"/>
      </w:pPr>
      <w:rPr>
        <w:rFonts w:cs="Times New Roman"/>
      </w:rPr>
    </w:lvl>
    <w:lvl w:ilvl="7" w:tplc="04090019">
      <w:start w:val="1"/>
      <w:numFmt w:val="lowerLetter"/>
      <w:lvlText w:val="%8."/>
      <w:lvlJc w:val="left"/>
      <w:pPr>
        <w:tabs>
          <w:tab w:val="num" w:pos="6157"/>
        </w:tabs>
        <w:ind w:left="6157" w:hanging="360"/>
      </w:pPr>
      <w:rPr>
        <w:rFonts w:cs="Times New Roman"/>
      </w:rPr>
    </w:lvl>
    <w:lvl w:ilvl="8" w:tplc="0409001B">
      <w:start w:val="1"/>
      <w:numFmt w:val="lowerRoman"/>
      <w:lvlText w:val="%9."/>
      <w:lvlJc w:val="right"/>
      <w:pPr>
        <w:tabs>
          <w:tab w:val="num" w:pos="6877"/>
        </w:tabs>
        <w:ind w:left="6877" w:hanging="180"/>
      </w:pPr>
      <w:rPr>
        <w:rFonts w:cs="Times New Roman"/>
      </w:rPr>
    </w:lvl>
  </w:abstractNum>
  <w:abstractNum w:abstractNumId="21">
    <w:nsid w:val="2F905D90"/>
    <w:multiLevelType w:val="hybridMultilevel"/>
    <w:tmpl w:val="84867064"/>
    <w:lvl w:ilvl="0" w:tplc="5BDEB398">
      <w:start w:val="1"/>
      <w:numFmt w:val="bullet"/>
      <w:pStyle w:val="BLFIRST"/>
      <w:lvlText w:val=""/>
      <w:lvlJc w:val="left"/>
      <w:pPr>
        <w:tabs>
          <w:tab w:val="num" w:pos="360"/>
        </w:tabs>
        <w:ind w:left="36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30863C07"/>
    <w:multiLevelType w:val="singleLevel"/>
    <w:tmpl w:val="A5261E36"/>
    <w:lvl w:ilvl="0">
      <w:start w:val="1"/>
      <w:numFmt w:val="decimal"/>
      <w:pStyle w:val="Casenumberlist"/>
      <w:lvlText w:val="%1."/>
      <w:legacy w:legacy="1" w:legacySpace="0" w:legacyIndent="283"/>
      <w:lvlJc w:val="left"/>
      <w:pPr>
        <w:ind w:left="283" w:hanging="283"/>
      </w:pPr>
      <w:rPr>
        <w:rFonts w:cs="Times New Roman"/>
      </w:rPr>
    </w:lvl>
  </w:abstractNum>
  <w:abstractNum w:abstractNumId="23">
    <w:nsid w:val="343C2AA7"/>
    <w:multiLevelType w:val="hybridMultilevel"/>
    <w:tmpl w:val="C4CC4BBE"/>
    <w:lvl w:ilvl="0" w:tplc="2D02289C">
      <w:start w:val="1"/>
      <w:numFmt w:val="lowerRoman"/>
      <w:pStyle w:val="Examplesub-numberlist"/>
      <w:lvlText w:val="(%1)"/>
      <w:lvlJc w:val="left"/>
      <w:pPr>
        <w:tabs>
          <w:tab w:val="num" w:pos="720"/>
        </w:tabs>
        <w:ind w:left="397" w:hanging="397"/>
      </w:pPr>
      <w:rPr>
        <w:rFonts w:cs="Times New Roman" w:hint="default"/>
      </w:rPr>
    </w:lvl>
    <w:lvl w:ilvl="1" w:tplc="73CCE4FC">
      <w:start w:val="1"/>
      <w:numFmt w:val="lowerLetter"/>
      <w:lvlText w:val="%2."/>
      <w:lvlJc w:val="left"/>
      <w:pPr>
        <w:tabs>
          <w:tab w:val="num" w:pos="1440"/>
        </w:tabs>
        <w:ind w:left="1440" w:hanging="360"/>
      </w:pPr>
      <w:rPr>
        <w:rFonts w:cs="Times New Roman"/>
      </w:rPr>
    </w:lvl>
    <w:lvl w:ilvl="2" w:tplc="57D4E6CE">
      <w:start w:val="1"/>
      <w:numFmt w:val="lowerRoman"/>
      <w:lvlText w:val="%3."/>
      <w:lvlJc w:val="right"/>
      <w:pPr>
        <w:tabs>
          <w:tab w:val="num" w:pos="2160"/>
        </w:tabs>
        <w:ind w:left="2160" w:hanging="180"/>
      </w:pPr>
      <w:rPr>
        <w:rFonts w:cs="Times New Roman"/>
      </w:rPr>
    </w:lvl>
    <w:lvl w:ilvl="3" w:tplc="EF26466E">
      <w:start w:val="1"/>
      <w:numFmt w:val="decimal"/>
      <w:lvlText w:val="%4."/>
      <w:lvlJc w:val="left"/>
      <w:pPr>
        <w:tabs>
          <w:tab w:val="num" w:pos="2880"/>
        </w:tabs>
        <w:ind w:left="2880" w:hanging="360"/>
      </w:pPr>
      <w:rPr>
        <w:rFonts w:cs="Times New Roman"/>
      </w:rPr>
    </w:lvl>
    <w:lvl w:ilvl="4" w:tplc="6DF6EAA2">
      <w:start w:val="1"/>
      <w:numFmt w:val="lowerLetter"/>
      <w:lvlText w:val="%5."/>
      <w:lvlJc w:val="left"/>
      <w:pPr>
        <w:tabs>
          <w:tab w:val="num" w:pos="3600"/>
        </w:tabs>
        <w:ind w:left="3600" w:hanging="360"/>
      </w:pPr>
      <w:rPr>
        <w:rFonts w:cs="Times New Roman"/>
      </w:rPr>
    </w:lvl>
    <w:lvl w:ilvl="5" w:tplc="E3D61CB8">
      <w:start w:val="1"/>
      <w:numFmt w:val="lowerRoman"/>
      <w:lvlText w:val="%6."/>
      <w:lvlJc w:val="right"/>
      <w:pPr>
        <w:tabs>
          <w:tab w:val="num" w:pos="4320"/>
        </w:tabs>
        <w:ind w:left="4320" w:hanging="180"/>
      </w:pPr>
      <w:rPr>
        <w:rFonts w:cs="Times New Roman"/>
      </w:rPr>
    </w:lvl>
    <w:lvl w:ilvl="6" w:tplc="194CD3F6">
      <w:start w:val="1"/>
      <w:numFmt w:val="decimal"/>
      <w:lvlText w:val="%7."/>
      <w:lvlJc w:val="left"/>
      <w:pPr>
        <w:tabs>
          <w:tab w:val="num" w:pos="5040"/>
        </w:tabs>
        <w:ind w:left="5040" w:hanging="360"/>
      </w:pPr>
      <w:rPr>
        <w:rFonts w:cs="Times New Roman"/>
      </w:rPr>
    </w:lvl>
    <w:lvl w:ilvl="7" w:tplc="2B223316">
      <w:start w:val="1"/>
      <w:numFmt w:val="lowerLetter"/>
      <w:lvlText w:val="%8."/>
      <w:lvlJc w:val="left"/>
      <w:pPr>
        <w:tabs>
          <w:tab w:val="num" w:pos="5760"/>
        </w:tabs>
        <w:ind w:left="5760" w:hanging="360"/>
      </w:pPr>
      <w:rPr>
        <w:rFonts w:cs="Times New Roman"/>
      </w:rPr>
    </w:lvl>
    <w:lvl w:ilvl="8" w:tplc="5358EE96">
      <w:start w:val="1"/>
      <w:numFmt w:val="lowerRoman"/>
      <w:lvlText w:val="%9."/>
      <w:lvlJc w:val="right"/>
      <w:pPr>
        <w:tabs>
          <w:tab w:val="num" w:pos="6480"/>
        </w:tabs>
        <w:ind w:left="6480" w:hanging="180"/>
      </w:pPr>
      <w:rPr>
        <w:rFonts w:cs="Times New Roman"/>
      </w:rPr>
    </w:lvl>
  </w:abstractNum>
  <w:abstractNum w:abstractNumId="24">
    <w:nsid w:val="36157DD0"/>
    <w:multiLevelType w:val="hybridMultilevel"/>
    <w:tmpl w:val="A5FE7CDC"/>
    <w:lvl w:ilvl="0" w:tplc="FFFFFFFF">
      <w:start w:val="1"/>
      <w:numFmt w:val="lowerRoman"/>
      <w:pStyle w:val="Boxsub-numberlist"/>
      <w:lvlText w:val="(%1)"/>
      <w:lvlJc w:val="left"/>
      <w:pPr>
        <w:tabs>
          <w:tab w:val="num" w:pos="1004"/>
        </w:tabs>
        <w:ind w:left="681" w:hanging="39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370627EB"/>
    <w:multiLevelType w:val="hybridMultilevel"/>
    <w:tmpl w:val="B20E471C"/>
    <w:lvl w:ilvl="0" w:tplc="FFFFFFFF">
      <w:start w:val="1"/>
      <w:numFmt w:val="bullet"/>
      <w:pStyle w:val="GENQBLFIRS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6">
    <w:nsid w:val="39302459"/>
    <w:multiLevelType w:val="hybridMultilevel"/>
    <w:tmpl w:val="6E40E99A"/>
    <w:lvl w:ilvl="0" w:tplc="0A7A37AC">
      <w:start w:val="1"/>
      <w:numFmt w:val="lowerLetter"/>
      <w:pStyle w:val="List-sublettered"/>
      <w:lvlText w:val="%1."/>
      <w:lvlJc w:val="left"/>
      <w:pPr>
        <w:tabs>
          <w:tab w:val="num" w:pos="720"/>
        </w:tabs>
        <w:ind w:left="720" w:hanging="360"/>
      </w:pPr>
      <w:rPr>
        <w:rFonts w:hint="default"/>
        <w:b/>
        <w:i w:val="0"/>
        <w:color w:val="auto"/>
      </w:rPr>
    </w:lvl>
    <w:lvl w:ilvl="1" w:tplc="04090019">
      <w:start w:val="1"/>
      <w:numFmt w:val="decimal"/>
      <w:lvlText w:val="%2."/>
      <w:lvlJc w:val="left"/>
      <w:pPr>
        <w:tabs>
          <w:tab w:val="num" w:pos="397"/>
        </w:tabs>
        <w:ind w:left="397" w:hanging="397"/>
      </w:pPr>
      <w:rPr>
        <w:rFonts w:hint="default"/>
        <w:b/>
        <w:i w:val="0"/>
        <w:color w:val="auto"/>
      </w:r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7">
    <w:nsid w:val="3A9D55BD"/>
    <w:multiLevelType w:val="hybridMultilevel"/>
    <w:tmpl w:val="3DA66CAE"/>
    <w:lvl w:ilvl="0" w:tplc="FFFFFFFF">
      <w:start w:val="1"/>
      <w:numFmt w:val="lowerLetter"/>
      <w:pStyle w:val="Questionsletterlist"/>
      <w:lvlText w:val="(%1)"/>
      <w:lvlJc w:val="left"/>
      <w:pPr>
        <w:tabs>
          <w:tab w:val="num" w:pos="396"/>
        </w:tabs>
        <w:ind w:left="396" w:hanging="396"/>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3D3317A7"/>
    <w:multiLevelType w:val="hybridMultilevel"/>
    <w:tmpl w:val="9BD82252"/>
    <w:lvl w:ilvl="0" w:tplc="9D30C040">
      <w:start w:val="1"/>
      <w:numFmt w:val="bullet"/>
      <w:pStyle w:val="CFOBJ"/>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F52000E"/>
    <w:multiLevelType w:val="hybridMultilevel"/>
    <w:tmpl w:val="49AA54F2"/>
    <w:lvl w:ilvl="0" w:tplc="223007E4">
      <w:start w:val="1"/>
      <w:numFmt w:val="decimal"/>
      <w:pStyle w:val="Exercisenumberlist"/>
      <w:lvlText w:val="%1."/>
      <w:lvlJc w:val="left"/>
      <w:pPr>
        <w:tabs>
          <w:tab w:val="num" w:pos="397"/>
        </w:tabs>
        <w:ind w:left="397" w:hanging="397"/>
      </w:pPr>
      <w:rPr>
        <w:rFonts w:cs="Times New Roman" w:hint="default"/>
      </w:rPr>
    </w:lvl>
    <w:lvl w:ilvl="1" w:tplc="04090003">
      <w:start w:val="1"/>
      <w:numFmt w:val="lowerLetter"/>
      <w:lvlText w:val="%2."/>
      <w:lvlJc w:val="left"/>
      <w:pPr>
        <w:tabs>
          <w:tab w:val="num" w:pos="1440"/>
        </w:tabs>
        <w:ind w:left="1440" w:hanging="360"/>
      </w:pPr>
      <w:rPr>
        <w:rFonts w:cs="Times New Roman" w:hint="default"/>
      </w:rPr>
    </w:lvl>
    <w:lvl w:ilvl="2" w:tplc="04090005">
      <w:start w:val="1"/>
      <w:numFmt w:val="lowerRoman"/>
      <w:lvlText w:val="%3."/>
      <w:lvlJc w:val="right"/>
      <w:pPr>
        <w:tabs>
          <w:tab w:val="num" w:pos="2160"/>
        </w:tabs>
        <w:ind w:left="216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lowerLetter"/>
      <w:lvlText w:val="%5."/>
      <w:lvlJc w:val="left"/>
      <w:pPr>
        <w:tabs>
          <w:tab w:val="num" w:pos="3600"/>
        </w:tabs>
        <w:ind w:left="3600" w:hanging="360"/>
      </w:pPr>
      <w:rPr>
        <w:rFonts w:cs="Times New Roman"/>
      </w:rPr>
    </w:lvl>
    <w:lvl w:ilvl="5" w:tplc="04090005">
      <w:start w:val="1"/>
      <w:numFmt w:val="lowerRoman"/>
      <w:lvlText w:val="%6."/>
      <w:lvlJc w:val="right"/>
      <w:pPr>
        <w:tabs>
          <w:tab w:val="num" w:pos="4320"/>
        </w:tabs>
        <w:ind w:left="4320" w:hanging="18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lowerLetter"/>
      <w:lvlText w:val="%8."/>
      <w:lvlJc w:val="left"/>
      <w:pPr>
        <w:tabs>
          <w:tab w:val="num" w:pos="5760"/>
        </w:tabs>
        <w:ind w:left="5760" w:hanging="360"/>
      </w:pPr>
      <w:rPr>
        <w:rFonts w:cs="Times New Roman"/>
      </w:rPr>
    </w:lvl>
    <w:lvl w:ilvl="8" w:tplc="04090005">
      <w:start w:val="1"/>
      <w:numFmt w:val="lowerRoman"/>
      <w:lvlText w:val="%9."/>
      <w:lvlJc w:val="right"/>
      <w:pPr>
        <w:tabs>
          <w:tab w:val="num" w:pos="6480"/>
        </w:tabs>
        <w:ind w:left="6480" w:hanging="180"/>
      </w:pPr>
      <w:rPr>
        <w:rFonts w:cs="Times New Roman"/>
      </w:rPr>
    </w:lvl>
  </w:abstractNum>
  <w:abstractNum w:abstractNumId="30">
    <w:nsid w:val="417E4DB6"/>
    <w:multiLevelType w:val="hybridMultilevel"/>
    <w:tmpl w:val="B01C9CCC"/>
    <w:lvl w:ilvl="0" w:tplc="F13E5BC8">
      <w:start w:val="1"/>
      <w:numFmt w:val="decimal"/>
      <w:lvlText w:val="%1."/>
      <w:lvlJc w:val="left"/>
      <w:pPr>
        <w:tabs>
          <w:tab w:val="num" w:pos="397"/>
        </w:tabs>
        <w:ind w:left="397" w:hanging="397"/>
      </w:pPr>
      <w:rPr>
        <w:rFonts w:cs="Times New Roman" w:hint="default"/>
        <w:b/>
        <w:i w:val="0"/>
      </w:rPr>
    </w:lvl>
    <w:lvl w:ilvl="1" w:tplc="895C04A8">
      <w:start w:val="1"/>
      <w:numFmt w:val="lowerLetter"/>
      <w:lvlText w:val="%2."/>
      <w:lvlJc w:val="left"/>
      <w:pPr>
        <w:tabs>
          <w:tab w:val="num" w:pos="720"/>
        </w:tabs>
        <w:ind w:left="720" w:hanging="360"/>
      </w:pPr>
      <w:rPr>
        <w:rFonts w:hint="default"/>
        <w:b/>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29D40E2"/>
    <w:multiLevelType w:val="singleLevel"/>
    <w:tmpl w:val="D5BC0FE2"/>
    <w:lvl w:ilvl="0">
      <w:start w:val="1"/>
      <w:numFmt w:val="bullet"/>
      <w:pStyle w:val="Chapterintrobulletlist"/>
      <w:lvlText w:val=""/>
      <w:legacy w:legacy="1" w:legacySpace="0" w:legacyIndent="360"/>
      <w:lvlJc w:val="left"/>
      <w:pPr>
        <w:ind w:left="360" w:hanging="360"/>
      </w:pPr>
      <w:rPr>
        <w:rFonts w:ascii="Symbol" w:hAnsi="Symbol" w:hint="default"/>
      </w:rPr>
    </w:lvl>
  </w:abstractNum>
  <w:abstractNum w:abstractNumId="32">
    <w:nsid w:val="440D765A"/>
    <w:multiLevelType w:val="singleLevel"/>
    <w:tmpl w:val="BBAE7A20"/>
    <w:lvl w:ilvl="0">
      <w:start w:val="1"/>
      <w:numFmt w:val="bullet"/>
      <w:pStyle w:val="Activitysub-bulletlist"/>
      <w:lvlText w:val=""/>
      <w:lvlJc w:val="left"/>
      <w:pPr>
        <w:tabs>
          <w:tab w:val="num" w:pos="397"/>
        </w:tabs>
        <w:ind w:left="757" w:hanging="360"/>
      </w:pPr>
      <w:rPr>
        <w:rFonts w:ascii="Symbol" w:hAnsi="Symbol" w:hint="default"/>
        <w:color w:val="auto"/>
      </w:rPr>
    </w:lvl>
  </w:abstractNum>
  <w:abstractNum w:abstractNumId="33">
    <w:nsid w:val="452D161E"/>
    <w:multiLevelType w:val="hybridMultilevel"/>
    <w:tmpl w:val="475AAD68"/>
    <w:lvl w:ilvl="0" w:tplc="B894923C">
      <w:start w:val="1"/>
      <w:numFmt w:val="bullet"/>
      <w:pStyle w:val="Casesub-bulletlist"/>
      <w:lvlText w:val="–"/>
      <w:lvlJc w:val="left"/>
      <w:pPr>
        <w:tabs>
          <w:tab w:val="num" w:pos="1078"/>
        </w:tabs>
        <w:ind w:left="1078" w:hanging="510"/>
      </w:pPr>
      <w:rPr>
        <w:rFonts w:ascii="Times New Roman" w:hAnsi="Times New Roman" w:hint="default"/>
      </w:rPr>
    </w:lvl>
    <w:lvl w:ilvl="1" w:tplc="04090003">
      <w:start w:val="1"/>
      <w:numFmt w:val="bullet"/>
      <w:lvlText w:val="o"/>
      <w:lvlJc w:val="left"/>
      <w:pPr>
        <w:tabs>
          <w:tab w:val="num" w:pos="1724"/>
        </w:tabs>
        <w:ind w:left="1724" w:hanging="360"/>
      </w:pPr>
      <w:rPr>
        <w:rFonts w:ascii="Courier New" w:hAnsi="Courier New" w:hint="default"/>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34">
    <w:nsid w:val="45C26CBB"/>
    <w:multiLevelType w:val="hybridMultilevel"/>
    <w:tmpl w:val="CD944914"/>
    <w:lvl w:ilvl="0" w:tplc="372C0B60">
      <w:start w:val="1"/>
      <w:numFmt w:val="decimal"/>
      <w:pStyle w:val="Chapterintronumberlist"/>
      <w:lvlText w:val="%1."/>
      <w:lvlJc w:val="left"/>
      <w:pPr>
        <w:tabs>
          <w:tab w:val="num" w:pos="397"/>
        </w:tabs>
        <w:ind w:left="397" w:hanging="397"/>
      </w:pPr>
      <w:rPr>
        <w:rFonts w:cs="Times New Roman" w:hint="default"/>
      </w:rPr>
    </w:lvl>
    <w:lvl w:ilvl="1" w:tplc="D58A9474">
      <w:start w:val="1"/>
      <w:numFmt w:val="lowerLetter"/>
      <w:lvlText w:val="%2."/>
      <w:lvlJc w:val="left"/>
      <w:pPr>
        <w:tabs>
          <w:tab w:val="num" w:pos="1440"/>
        </w:tabs>
        <w:ind w:left="1440" w:hanging="360"/>
      </w:pPr>
      <w:rPr>
        <w:rFonts w:cs="Times New Roman"/>
      </w:rPr>
    </w:lvl>
    <w:lvl w:ilvl="2" w:tplc="A802D30C">
      <w:start w:val="1"/>
      <w:numFmt w:val="lowerRoman"/>
      <w:lvlText w:val="%3."/>
      <w:lvlJc w:val="right"/>
      <w:pPr>
        <w:tabs>
          <w:tab w:val="num" w:pos="2160"/>
        </w:tabs>
        <w:ind w:left="2160" w:hanging="180"/>
      </w:pPr>
      <w:rPr>
        <w:rFonts w:cs="Times New Roman"/>
      </w:rPr>
    </w:lvl>
    <w:lvl w:ilvl="3" w:tplc="3272A022">
      <w:start w:val="1"/>
      <w:numFmt w:val="decimal"/>
      <w:lvlText w:val="%4."/>
      <w:lvlJc w:val="left"/>
      <w:pPr>
        <w:tabs>
          <w:tab w:val="num" w:pos="2880"/>
        </w:tabs>
        <w:ind w:left="2880" w:hanging="360"/>
      </w:pPr>
      <w:rPr>
        <w:rFonts w:cs="Times New Roman"/>
      </w:rPr>
    </w:lvl>
    <w:lvl w:ilvl="4" w:tplc="D25A449C">
      <w:start w:val="1"/>
      <w:numFmt w:val="lowerLetter"/>
      <w:lvlText w:val="%5."/>
      <w:lvlJc w:val="left"/>
      <w:pPr>
        <w:tabs>
          <w:tab w:val="num" w:pos="3600"/>
        </w:tabs>
        <w:ind w:left="3600" w:hanging="360"/>
      </w:pPr>
      <w:rPr>
        <w:rFonts w:cs="Times New Roman"/>
      </w:rPr>
    </w:lvl>
    <w:lvl w:ilvl="5" w:tplc="801C1D22">
      <w:start w:val="1"/>
      <w:numFmt w:val="lowerRoman"/>
      <w:lvlText w:val="%6."/>
      <w:lvlJc w:val="right"/>
      <w:pPr>
        <w:tabs>
          <w:tab w:val="num" w:pos="4320"/>
        </w:tabs>
        <w:ind w:left="4320" w:hanging="180"/>
      </w:pPr>
      <w:rPr>
        <w:rFonts w:cs="Times New Roman"/>
      </w:rPr>
    </w:lvl>
    <w:lvl w:ilvl="6" w:tplc="151C30E6">
      <w:start w:val="1"/>
      <w:numFmt w:val="decimal"/>
      <w:lvlText w:val="%7."/>
      <w:lvlJc w:val="left"/>
      <w:pPr>
        <w:tabs>
          <w:tab w:val="num" w:pos="5040"/>
        </w:tabs>
        <w:ind w:left="5040" w:hanging="360"/>
      </w:pPr>
      <w:rPr>
        <w:rFonts w:cs="Times New Roman"/>
      </w:rPr>
    </w:lvl>
    <w:lvl w:ilvl="7" w:tplc="50C858CE">
      <w:start w:val="1"/>
      <w:numFmt w:val="lowerLetter"/>
      <w:lvlText w:val="%8."/>
      <w:lvlJc w:val="left"/>
      <w:pPr>
        <w:tabs>
          <w:tab w:val="num" w:pos="5760"/>
        </w:tabs>
        <w:ind w:left="5760" w:hanging="360"/>
      </w:pPr>
      <w:rPr>
        <w:rFonts w:cs="Times New Roman"/>
      </w:rPr>
    </w:lvl>
    <w:lvl w:ilvl="8" w:tplc="28D4A130">
      <w:start w:val="1"/>
      <w:numFmt w:val="lowerRoman"/>
      <w:lvlText w:val="%9."/>
      <w:lvlJc w:val="right"/>
      <w:pPr>
        <w:tabs>
          <w:tab w:val="num" w:pos="6480"/>
        </w:tabs>
        <w:ind w:left="6480" w:hanging="180"/>
      </w:pPr>
      <w:rPr>
        <w:rFonts w:cs="Times New Roman"/>
      </w:rPr>
    </w:lvl>
  </w:abstractNum>
  <w:abstractNum w:abstractNumId="35">
    <w:nsid w:val="4792781A"/>
    <w:multiLevelType w:val="hybridMultilevel"/>
    <w:tmpl w:val="3BDE4154"/>
    <w:lvl w:ilvl="0" w:tplc="FFFFFFFF">
      <w:start w:val="1"/>
      <w:numFmt w:val="bullet"/>
      <w:pStyle w:val="Boxsub-bulletlist"/>
      <w:lvlText w:val=""/>
      <w:lvlJc w:val="left"/>
      <w:pPr>
        <w:tabs>
          <w:tab w:val="num" w:pos="1022"/>
        </w:tabs>
        <w:ind w:left="1022"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nsid w:val="4A916CB7"/>
    <w:multiLevelType w:val="hybridMultilevel"/>
    <w:tmpl w:val="E6DAD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4B0B291B"/>
    <w:multiLevelType w:val="multilevel"/>
    <w:tmpl w:val="FA841BC0"/>
    <w:lvl w:ilvl="0">
      <w:start w:val="1"/>
      <w:numFmt w:val="decimal"/>
      <w:pStyle w:val="NLFIRST"/>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B9F45D7"/>
    <w:multiLevelType w:val="singleLevel"/>
    <w:tmpl w:val="DA06D5A4"/>
    <w:lvl w:ilvl="0">
      <w:start w:val="1"/>
      <w:numFmt w:val="bullet"/>
      <w:pStyle w:val="Examplebulletlist"/>
      <w:lvlText w:val=""/>
      <w:legacy w:legacy="1" w:legacySpace="0" w:legacyIndent="360"/>
      <w:lvlJc w:val="left"/>
      <w:pPr>
        <w:ind w:left="360" w:hanging="360"/>
      </w:pPr>
      <w:rPr>
        <w:rFonts w:ascii="Symbol" w:hAnsi="Symbol" w:hint="default"/>
      </w:rPr>
    </w:lvl>
  </w:abstractNum>
  <w:abstractNum w:abstractNumId="39">
    <w:nsid w:val="4C773831"/>
    <w:multiLevelType w:val="hybridMultilevel"/>
    <w:tmpl w:val="E5A69A6C"/>
    <w:lvl w:ilvl="0" w:tplc="6918288C">
      <w:start w:val="1"/>
      <w:numFmt w:val="bullet"/>
      <w:pStyle w:val="Exercisebulletlist"/>
      <w:lvlText w:val=""/>
      <w:lvlJc w:val="left"/>
      <w:pPr>
        <w:tabs>
          <w:tab w:val="num" w:pos="397"/>
        </w:tabs>
        <w:ind w:left="397" w:hanging="397"/>
      </w:pPr>
      <w:rPr>
        <w:rFonts w:ascii="Symbol" w:hAnsi="Symbol" w:hint="default"/>
      </w:rPr>
    </w:lvl>
    <w:lvl w:ilvl="1" w:tplc="FA6452F4">
      <w:start w:val="1"/>
      <w:numFmt w:val="bullet"/>
      <w:lvlText w:val="o"/>
      <w:lvlJc w:val="left"/>
      <w:pPr>
        <w:tabs>
          <w:tab w:val="num" w:pos="1440"/>
        </w:tabs>
        <w:ind w:left="1440" w:hanging="360"/>
      </w:pPr>
      <w:rPr>
        <w:rFonts w:ascii="Courier New" w:hAnsi="Courier New" w:hint="default"/>
      </w:rPr>
    </w:lvl>
    <w:lvl w:ilvl="2" w:tplc="AE521CF6">
      <w:start w:val="1"/>
      <w:numFmt w:val="bullet"/>
      <w:lvlText w:val=""/>
      <w:lvlJc w:val="left"/>
      <w:pPr>
        <w:tabs>
          <w:tab w:val="num" w:pos="2160"/>
        </w:tabs>
        <w:ind w:left="2160" w:hanging="360"/>
      </w:pPr>
      <w:rPr>
        <w:rFonts w:ascii="Wingdings" w:hAnsi="Wingdings" w:hint="default"/>
      </w:rPr>
    </w:lvl>
    <w:lvl w:ilvl="3" w:tplc="4CF81930">
      <w:start w:val="1"/>
      <w:numFmt w:val="bullet"/>
      <w:lvlText w:val=""/>
      <w:lvlJc w:val="left"/>
      <w:pPr>
        <w:tabs>
          <w:tab w:val="num" w:pos="2880"/>
        </w:tabs>
        <w:ind w:left="2880" w:hanging="360"/>
      </w:pPr>
      <w:rPr>
        <w:rFonts w:ascii="Symbol" w:hAnsi="Symbol" w:hint="default"/>
      </w:rPr>
    </w:lvl>
    <w:lvl w:ilvl="4" w:tplc="B186EE42">
      <w:start w:val="1"/>
      <w:numFmt w:val="bullet"/>
      <w:lvlText w:val="o"/>
      <w:lvlJc w:val="left"/>
      <w:pPr>
        <w:tabs>
          <w:tab w:val="num" w:pos="3600"/>
        </w:tabs>
        <w:ind w:left="3600" w:hanging="360"/>
      </w:pPr>
      <w:rPr>
        <w:rFonts w:ascii="Courier New" w:hAnsi="Courier New" w:hint="default"/>
      </w:rPr>
    </w:lvl>
    <w:lvl w:ilvl="5" w:tplc="DA465AA4">
      <w:start w:val="1"/>
      <w:numFmt w:val="bullet"/>
      <w:lvlText w:val=""/>
      <w:lvlJc w:val="left"/>
      <w:pPr>
        <w:tabs>
          <w:tab w:val="num" w:pos="4320"/>
        </w:tabs>
        <w:ind w:left="4320" w:hanging="360"/>
      </w:pPr>
      <w:rPr>
        <w:rFonts w:ascii="Wingdings" w:hAnsi="Wingdings" w:hint="default"/>
      </w:rPr>
    </w:lvl>
    <w:lvl w:ilvl="6" w:tplc="C4A474BE">
      <w:start w:val="1"/>
      <w:numFmt w:val="bullet"/>
      <w:lvlText w:val=""/>
      <w:lvlJc w:val="left"/>
      <w:pPr>
        <w:tabs>
          <w:tab w:val="num" w:pos="5040"/>
        </w:tabs>
        <w:ind w:left="5040" w:hanging="360"/>
      </w:pPr>
      <w:rPr>
        <w:rFonts w:ascii="Symbol" w:hAnsi="Symbol" w:hint="default"/>
      </w:rPr>
    </w:lvl>
    <w:lvl w:ilvl="7" w:tplc="023E74DE">
      <w:start w:val="1"/>
      <w:numFmt w:val="bullet"/>
      <w:lvlText w:val="o"/>
      <w:lvlJc w:val="left"/>
      <w:pPr>
        <w:tabs>
          <w:tab w:val="num" w:pos="5760"/>
        </w:tabs>
        <w:ind w:left="5760" w:hanging="360"/>
      </w:pPr>
      <w:rPr>
        <w:rFonts w:ascii="Courier New" w:hAnsi="Courier New" w:hint="default"/>
      </w:rPr>
    </w:lvl>
    <w:lvl w:ilvl="8" w:tplc="0464B26A">
      <w:start w:val="1"/>
      <w:numFmt w:val="bullet"/>
      <w:lvlText w:val=""/>
      <w:lvlJc w:val="left"/>
      <w:pPr>
        <w:tabs>
          <w:tab w:val="num" w:pos="6480"/>
        </w:tabs>
        <w:ind w:left="6480" w:hanging="360"/>
      </w:pPr>
      <w:rPr>
        <w:rFonts w:ascii="Wingdings" w:hAnsi="Wingdings" w:hint="default"/>
      </w:rPr>
    </w:lvl>
  </w:abstractNum>
  <w:abstractNum w:abstractNumId="40">
    <w:nsid w:val="4D4053F5"/>
    <w:multiLevelType w:val="hybridMultilevel"/>
    <w:tmpl w:val="4F0A81DC"/>
    <w:lvl w:ilvl="0" w:tplc="FFFFFFFF">
      <w:start w:val="1"/>
      <w:numFmt w:val="lowerLetter"/>
      <w:pStyle w:val="Boxletterlist"/>
      <w:lvlText w:val="(%1)"/>
      <w:lvlJc w:val="left"/>
      <w:pPr>
        <w:tabs>
          <w:tab w:val="num" w:pos="681"/>
        </w:tabs>
        <w:ind w:left="681" w:hanging="39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1">
    <w:nsid w:val="4DA56567"/>
    <w:multiLevelType w:val="multilevel"/>
    <w:tmpl w:val="AAAAE328"/>
    <w:lvl w:ilvl="0">
      <w:start w:val="1"/>
      <w:numFmt w:val="decimal"/>
      <w:lvlText w:val="Figure 6-%1"/>
      <w:lvlJc w:val="left"/>
      <w:pPr>
        <w:tabs>
          <w:tab w:val="num" w:pos="40"/>
        </w:tabs>
        <w:ind w:left="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4F815E28"/>
    <w:multiLevelType w:val="hybridMultilevel"/>
    <w:tmpl w:val="DC509CCE"/>
    <w:lvl w:ilvl="0" w:tplc="FFFFFFFF">
      <w:start w:val="1"/>
      <w:numFmt w:val="lowerLetter"/>
      <w:pStyle w:val="Webresourcesletterlist"/>
      <w:lvlText w:val="(%1)"/>
      <w:lvlJc w:val="left"/>
      <w:pPr>
        <w:tabs>
          <w:tab w:val="num" w:pos="396"/>
        </w:tabs>
        <w:ind w:left="396" w:hanging="396"/>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3">
    <w:nsid w:val="526E7EDD"/>
    <w:multiLevelType w:val="hybridMultilevel"/>
    <w:tmpl w:val="87EE5C36"/>
    <w:lvl w:ilvl="0" w:tplc="FFFFFFFF">
      <w:start w:val="1"/>
      <w:numFmt w:val="bullet"/>
      <w:pStyle w:val="Questionsbulletlist"/>
      <w:lvlText w:val=""/>
      <w:lvlJc w:val="left"/>
      <w:pPr>
        <w:tabs>
          <w:tab w:val="num" w:pos="397"/>
        </w:tabs>
        <w:ind w:left="397" w:hanging="39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4">
    <w:nsid w:val="52F53E46"/>
    <w:multiLevelType w:val="singleLevel"/>
    <w:tmpl w:val="17CE8714"/>
    <w:lvl w:ilvl="0">
      <w:start w:val="1"/>
      <w:numFmt w:val="decimal"/>
      <w:pStyle w:val="Activitynumberlist"/>
      <w:lvlText w:val="%1."/>
      <w:lvlJc w:val="left"/>
      <w:pPr>
        <w:tabs>
          <w:tab w:val="num" w:pos="360"/>
        </w:tabs>
        <w:ind w:left="360" w:hanging="360"/>
      </w:pPr>
      <w:rPr>
        <w:rFonts w:cs="Times New Roman"/>
      </w:rPr>
    </w:lvl>
  </w:abstractNum>
  <w:abstractNum w:abstractNumId="45">
    <w:nsid w:val="5B7616DE"/>
    <w:multiLevelType w:val="singleLevel"/>
    <w:tmpl w:val="2D5A652A"/>
    <w:lvl w:ilvl="0">
      <w:start w:val="1"/>
      <w:numFmt w:val="decimal"/>
      <w:pStyle w:val="Examplenumberlist"/>
      <w:lvlText w:val="%1."/>
      <w:lvlJc w:val="left"/>
      <w:pPr>
        <w:tabs>
          <w:tab w:val="num" w:pos="360"/>
        </w:tabs>
        <w:ind w:left="360" w:hanging="360"/>
      </w:pPr>
      <w:rPr>
        <w:rFonts w:cs="Times New Roman"/>
      </w:rPr>
    </w:lvl>
  </w:abstractNum>
  <w:abstractNum w:abstractNumId="46">
    <w:nsid w:val="5BAC1F25"/>
    <w:multiLevelType w:val="hybridMultilevel"/>
    <w:tmpl w:val="0F2C8600"/>
    <w:lvl w:ilvl="0" w:tplc="FFFFFFFF">
      <w:start w:val="1"/>
      <w:numFmt w:val="bullet"/>
      <w:pStyle w:val="Boxdisplayextract"/>
      <w:lvlText w:val=""/>
      <w:lvlJc w:val="left"/>
      <w:pPr>
        <w:tabs>
          <w:tab w:val="num" w:pos="680"/>
        </w:tabs>
        <w:ind w:left="680" w:hanging="39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7">
    <w:nsid w:val="5CFC6802"/>
    <w:multiLevelType w:val="hybridMultilevel"/>
    <w:tmpl w:val="0F0242BC"/>
    <w:lvl w:ilvl="0" w:tplc="CF5ED534">
      <w:start w:val="1"/>
      <w:numFmt w:val="lowerLetter"/>
      <w:pStyle w:val="Caseletterlist"/>
      <w:lvlText w:val="(%1)"/>
      <w:lvlJc w:val="left"/>
      <w:pPr>
        <w:tabs>
          <w:tab w:val="num" w:pos="680"/>
        </w:tabs>
        <w:ind w:left="680" w:hanging="396"/>
      </w:pPr>
      <w:rPr>
        <w:rFonts w:cs="Times New Roman" w:hint="default"/>
      </w:rPr>
    </w:lvl>
    <w:lvl w:ilvl="1" w:tplc="AE882316">
      <w:start w:val="1"/>
      <w:numFmt w:val="lowerLetter"/>
      <w:lvlText w:val="%2."/>
      <w:lvlJc w:val="left"/>
      <w:pPr>
        <w:tabs>
          <w:tab w:val="num" w:pos="1440"/>
        </w:tabs>
        <w:ind w:left="1440" w:hanging="360"/>
      </w:pPr>
      <w:rPr>
        <w:rFonts w:cs="Times New Roman"/>
      </w:rPr>
    </w:lvl>
    <w:lvl w:ilvl="2" w:tplc="7B305F4A">
      <w:start w:val="1"/>
      <w:numFmt w:val="lowerRoman"/>
      <w:lvlText w:val="%3."/>
      <w:lvlJc w:val="right"/>
      <w:pPr>
        <w:tabs>
          <w:tab w:val="num" w:pos="2160"/>
        </w:tabs>
        <w:ind w:left="2160" w:hanging="180"/>
      </w:pPr>
      <w:rPr>
        <w:rFonts w:cs="Times New Roman"/>
      </w:rPr>
    </w:lvl>
    <w:lvl w:ilvl="3" w:tplc="FAA066BC">
      <w:start w:val="1"/>
      <w:numFmt w:val="decimal"/>
      <w:lvlText w:val="%4."/>
      <w:lvlJc w:val="left"/>
      <w:pPr>
        <w:tabs>
          <w:tab w:val="num" w:pos="2880"/>
        </w:tabs>
        <w:ind w:left="2880" w:hanging="360"/>
      </w:pPr>
      <w:rPr>
        <w:rFonts w:cs="Times New Roman"/>
      </w:rPr>
    </w:lvl>
    <w:lvl w:ilvl="4" w:tplc="C644D192">
      <w:start w:val="1"/>
      <w:numFmt w:val="lowerLetter"/>
      <w:lvlText w:val="%5."/>
      <w:lvlJc w:val="left"/>
      <w:pPr>
        <w:tabs>
          <w:tab w:val="num" w:pos="3600"/>
        </w:tabs>
        <w:ind w:left="3600" w:hanging="360"/>
      </w:pPr>
      <w:rPr>
        <w:rFonts w:cs="Times New Roman"/>
      </w:rPr>
    </w:lvl>
    <w:lvl w:ilvl="5" w:tplc="6EE6D8AA">
      <w:start w:val="1"/>
      <w:numFmt w:val="lowerRoman"/>
      <w:lvlText w:val="%6."/>
      <w:lvlJc w:val="right"/>
      <w:pPr>
        <w:tabs>
          <w:tab w:val="num" w:pos="4320"/>
        </w:tabs>
        <w:ind w:left="4320" w:hanging="180"/>
      </w:pPr>
      <w:rPr>
        <w:rFonts w:cs="Times New Roman"/>
      </w:rPr>
    </w:lvl>
    <w:lvl w:ilvl="6" w:tplc="96AA5D30">
      <w:start w:val="1"/>
      <w:numFmt w:val="decimal"/>
      <w:lvlText w:val="%7."/>
      <w:lvlJc w:val="left"/>
      <w:pPr>
        <w:tabs>
          <w:tab w:val="num" w:pos="5040"/>
        </w:tabs>
        <w:ind w:left="5040" w:hanging="360"/>
      </w:pPr>
      <w:rPr>
        <w:rFonts w:cs="Times New Roman"/>
      </w:rPr>
    </w:lvl>
    <w:lvl w:ilvl="7" w:tplc="90F47F66">
      <w:start w:val="1"/>
      <w:numFmt w:val="lowerLetter"/>
      <w:lvlText w:val="%8."/>
      <w:lvlJc w:val="left"/>
      <w:pPr>
        <w:tabs>
          <w:tab w:val="num" w:pos="5760"/>
        </w:tabs>
        <w:ind w:left="5760" w:hanging="360"/>
      </w:pPr>
      <w:rPr>
        <w:rFonts w:cs="Times New Roman"/>
      </w:rPr>
    </w:lvl>
    <w:lvl w:ilvl="8" w:tplc="0BAAD984">
      <w:start w:val="1"/>
      <w:numFmt w:val="lowerRoman"/>
      <w:lvlText w:val="%9."/>
      <w:lvlJc w:val="right"/>
      <w:pPr>
        <w:tabs>
          <w:tab w:val="num" w:pos="6480"/>
        </w:tabs>
        <w:ind w:left="6480" w:hanging="180"/>
      </w:pPr>
      <w:rPr>
        <w:rFonts w:cs="Times New Roman"/>
      </w:rPr>
    </w:lvl>
  </w:abstractNum>
  <w:abstractNum w:abstractNumId="48">
    <w:nsid w:val="64EC01E7"/>
    <w:multiLevelType w:val="hybridMultilevel"/>
    <w:tmpl w:val="A55C472C"/>
    <w:lvl w:ilvl="0" w:tplc="D9947DC0">
      <w:start w:val="1"/>
      <w:numFmt w:val="decimal"/>
      <w:lvlText w:val="TABLE 6-%1"/>
      <w:lvlJc w:val="left"/>
      <w:pPr>
        <w:tabs>
          <w:tab w:val="num" w:pos="1620"/>
        </w:tabs>
        <w:ind w:left="0" w:firstLine="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9970F4B"/>
    <w:multiLevelType w:val="singleLevel"/>
    <w:tmpl w:val="3688863A"/>
    <w:lvl w:ilvl="0">
      <w:start w:val="1"/>
      <w:numFmt w:val="lowerRoman"/>
      <w:pStyle w:val="Listsub-number"/>
      <w:lvlText w:val="(%1)"/>
      <w:lvlJc w:val="left"/>
      <w:pPr>
        <w:tabs>
          <w:tab w:val="num" w:pos="1117"/>
        </w:tabs>
        <w:ind w:left="794" w:hanging="397"/>
      </w:pPr>
      <w:rPr>
        <w:rFonts w:cs="Times New Roman" w:hint="default"/>
      </w:rPr>
    </w:lvl>
  </w:abstractNum>
  <w:abstractNum w:abstractNumId="50">
    <w:nsid w:val="69A12640"/>
    <w:multiLevelType w:val="hybridMultilevel"/>
    <w:tmpl w:val="3A5427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6A4B1E90"/>
    <w:multiLevelType w:val="hybridMultilevel"/>
    <w:tmpl w:val="A442E08E"/>
    <w:lvl w:ilvl="0" w:tplc="FFFFFFFF">
      <w:start w:val="1"/>
      <w:numFmt w:val="lowerLetter"/>
      <w:pStyle w:val="Exampleletterlist"/>
      <w:lvlText w:val="(%1)"/>
      <w:lvlJc w:val="left"/>
      <w:pPr>
        <w:tabs>
          <w:tab w:val="num" w:pos="396"/>
        </w:tabs>
        <w:ind w:left="396" w:hanging="396"/>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2">
    <w:nsid w:val="6AAD47FE"/>
    <w:multiLevelType w:val="hybridMultilevel"/>
    <w:tmpl w:val="1D5EF420"/>
    <w:lvl w:ilvl="0" w:tplc="FFFFFFFF">
      <w:start w:val="1"/>
      <w:numFmt w:val="decimal"/>
      <w:pStyle w:val="NLONLY"/>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3">
    <w:nsid w:val="6B666B7B"/>
    <w:multiLevelType w:val="hybridMultilevel"/>
    <w:tmpl w:val="6756E844"/>
    <w:lvl w:ilvl="0" w:tplc="FFFFFFFF">
      <w:start w:val="1"/>
      <w:numFmt w:val="decimal"/>
      <w:pStyle w:val="Boxnumberlist"/>
      <w:lvlText w:val="%1."/>
      <w:lvlJc w:val="left"/>
      <w:pPr>
        <w:tabs>
          <w:tab w:val="num" w:pos="600"/>
        </w:tabs>
        <w:ind w:left="600" w:hanging="360"/>
      </w:pPr>
      <w:rPr>
        <w:rFonts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4">
    <w:nsid w:val="6C536D97"/>
    <w:multiLevelType w:val="hybridMultilevel"/>
    <w:tmpl w:val="EBB086D6"/>
    <w:lvl w:ilvl="0" w:tplc="F9909522">
      <w:start w:val="1"/>
      <w:numFmt w:val="bullet"/>
      <w:pStyle w:val="Exercisesub-bulletlist"/>
      <w:lvlText w:val=""/>
      <w:lvlJc w:val="left"/>
      <w:pPr>
        <w:tabs>
          <w:tab w:val="num" w:pos="680"/>
        </w:tabs>
        <w:ind w:left="680" w:hanging="396"/>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5">
    <w:nsid w:val="6DC27CEC"/>
    <w:multiLevelType w:val="hybridMultilevel"/>
    <w:tmpl w:val="315053D4"/>
    <w:lvl w:ilvl="0" w:tplc="8F08CCD0">
      <w:start w:val="1"/>
      <w:numFmt w:val="lowerRoman"/>
      <w:pStyle w:val="Exercisesub-numberlist"/>
      <w:lvlText w:val="(%1)"/>
      <w:lvlJc w:val="left"/>
      <w:pPr>
        <w:tabs>
          <w:tab w:val="num" w:pos="1117"/>
        </w:tabs>
        <w:ind w:left="794" w:hanging="397"/>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6">
    <w:nsid w:val="70082A65"/>
    <w:multiLevelType w:val="hybridMultilevel"/>
    <w:tmpl w:val="D61435C8"/>
    <w:lvl w:ilvl="0" w:tplc="EA0ED1DE">
      <w:start w:val="1"/>
      <w:numFmt w:val="decimal"/>
      <w:pStyle w:val="Listnumber20"/>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72190BB1"/>
    <w:multiLevelType w:val="hybridMultilevel"/>
    <w:tmpl w:val="A21EC626"/>
    <w:lvl w:ilvl="0" w:tplc="FFFFFFFF">
      <w:start w:val="1"/>
      <w:numFmt w:val="decimal"/>
      <w:pStyle w:val="GENQNLFIRST"/>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76B70EF5"/>
    <w:multiLevelType w:val="hybridMultilevel"/>
    <w:tmpl w:val="E0FCD0CA"/>
    <w:lvl w:ilvl="0" w:tplc="1F8EEE70">
      <w:start w:val="1"/>
      <w:numFmt w:val="bullet"/>
      <w:pStyle w:val="List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9">
    <w:nsid w:val="77722063"/>
    <w:multiLevelType w:val="hybridMultilevel"/>
    <w:tmpl w:val="CF00E5B8"/>
    <w:lvl w:ilvl="0" w:tplc="F4DAD762">
      <w:start w:val="1"/>
      <w:numFmt w:val="bullet"/>
      <w:pStyle w:val="Examplesub-bulletlist"/>
      <w:lvlText w:val="–"/>
      <w:lvlJc w:val="left"/>
      <w:pPr>
        <w:tabs>
          <w:tab w:val="num" w:pos="1021"/>
        </w:tabs>
        <w:ind w:left="1021" w:hanging="358"/>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0">
    <w:nsid w:val="782C6FE4"/>
    <w:multiLevelType w:val="hybridMultilevel"/>
    <w:tmpl w:val="E50466D2"/>
    <w:lvl w:ilvl="0" w:tplc="21EA61D4">
      <w:start w:val="1"/>
      <w:numFmt w:val="lowerLetter"/>
      <w:pStyle w:val="Partletterlist"/>
      <w:lvlText w:val="(%1)"/>
      <w:lvlJc w:val="left"/>
      <w:pPr>
        <w:tabs>
          <w:tab w:val="num" w:pos="396"/>
        </w:tabs>
        <w:ind w:left="396" w:hanging="396"/>
      </w:pPr>
      <w:rPr>
        <w:rFonts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1">
    <w:nsid w:val="78A47DE5"/>
    <w:multiLevelType w:val="hybridMultilevel"/>
    <w:tmpl w:val="2306271C"/>
    <w:lvl w:ilvl="0" w:tplc="F454E050">
      <w:start w:val="1"/>
      <w:numFmt w:val="bullet"/>
      <w:pStyle w:val="Boxbulletlist"/>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2">
    <w:nsid w:val="78D37B53"/>
    <w:multiLevelType w:val="hybridMultilevel"/>
    <w:tmpl w:val="A3846CDC"/>
    <w:lvl w:ilvl="0" w:tplc="D0E69508">
      <w:start w:val="1"/>
      <w:numFmt w:val="decimal"/>
      <w:pStyle w:val="Partnumberlist"/>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3">
    <w:nsid w:val="792668E6"/>
    <w:multiLevelType w:val="multilevel"/>
    <w:tmpl w:val="E3E6702A"/>
    <w:lvl w:ilvl="0">
      <w:start w:val="1"/>
      <w:numFmt w:val="bullet"/>
      <w:pStyle w:val="SAMPBLLAST"/>
      <w:lvlText w:val=""/>
      <w:lvlJc w:val="left"/>
      <w:pPr>
        <w:tabs>
          <w:tab w:val="num" w:pos="720"/>
        </w:tabs>
        <w:ind w:left="720" w:hanging="360"/>
      </w:pPr>
      <w:rPr>
        <w:rFonts w:ascii="Symbol" w:hAnsi="Symbol" w:hint="default"/>
        <w:sz w:val="20"/>
      </w:rPr>
    </w:lvl>
    <w:lvl w:ilvl="1">
      <w:start w:val="1"/>
      <w:numFmt w:val="bullet"/>
      <w:pStyle w:val="SAMPBLBLLAS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9ED3C37"/>
    <w:multiLevelType w:val="hybridMultilevel"/>
    <w:tmpl w:val="9BF46174"/>
    <w:lvl w:ilvl="0" w:tplc="ED5EF09A">
      <w:start w:val="1"/>
      <w:numFmt w:val="bullet"/>
      <w:pStyle w:val="Activity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58"/>
  </w:num>
  <w:num w:numId="3">
    <w:abstractNumId w:val="22"/>
  </w:num>
  <w:num w:numId="4">
    <w:abstractNumId w:val="9"/>
  </w:num>
  <w:num w:numId="5">
    <w:abstractNumId w:val="29"/>
  </w:num>
  <w:num w:numId="6">
    <w:abstractNumId w:val="7"/>
  </w:num>
  <w:num w:numId="7">
    <w:abstractNumId w:val="15"/>
  </w:num>
  <w:num w:numId="8">
    <w:abstractNumId w:val="28"/>
  </w:num>
  <w:num w:numId="9">
    <w:abstractNumId w:val="25"/>
  </w:num>
  <w:num w:numId="10">
    <w:abstractNumId w:val="63"/>
  </w:num>
  <w:num w:numId="11">
    <w:abstractNumId w:val="21"/>
  </w:num>
  <w:num w:numId="12">
    <w:abstractNumId w:val="37"/>
  </w:num>
  <w:num w:numId="13">
    <w:abstractNumId w:val="57"/>
  </w:num>
  <w:num w:numId="14">
    <w:abstractNumId w:val="52"/>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39"/>
  </w:num>
  <w:num w:numId="23">
    <w:abstractNumId w:val="43"/>
  </w:num>
  <w:num w:numId="24">
    <w:abstractNumId w:val="18"/>
  </w:num>
  <w:num w:numId="25">
    <w:abstractNumId w:val="44"/>
  </w:num>
  <w:num w:numId="26">
    <w:abstractNumId w:val="32"/>
  </w:num>
  <w:num w:numId="27">
    <w:abstractNumId w:val="10"/>
  </w:num>
  <w:num w:numId="28">
    <w:abstractNumId w:val="40"/>
  </w:num>
  <w:num w:numId="29">
    <w:abstractNumId w:val="35"/>
  </w:num>
  <w:num w:numId="30">
    <w:abstractNumId w:val="24"/>
  </w:num>
  <w:num w:numId="31">
    <w:abstractNumId w:val="16"/>
  </w:num>
  <w:num w:numId="32">
    <w:abstractNumId w:val="47"/>
  </w:num>
  <w:num w:numId="33">
    <w:abstractNumId w:val="17"/>
  </w:num>
  <w:num w:numId="34">
    <w:abstractNumId w:val="31"/>
  </w:num>
  <w:num w:numId="35">
    <w:abstractNumId w:val="51"/>
  </w:num>
  <w:num w:numId="36">
    <w:abstractNumId w:val="45"/>
  </w:num>
  <w:num w:numId="37">
    <w:abstractNumId w:val="59"/>
  </w:num>
  <w:num w:numId="38">
    <w:abstractNumId w:val="23"/>
  </w:num>
  <w:num w:numId="39">
    <w:abstractNumId w:val="55"/>
  </w:num>
  <w:num w:numId="40">
    <w:abstractNumId w:val="8"/>
  </w:num>
  <w:num w:numId="41">
    <w:abstractNumId w:val="49"/>
  </w:num>
  <w:num w:numId="42">
    <w:abstractNumId w:val="60"/>
  </w:num>
  <w:num w:numId="43">
    <w:abstractNumId w:val="27"/>
  </w:num>
  <w:num w:numId="44">
    <w:abstractNumId w:val="42"/>
  </w:num>
  <w:num w:numId="45">
    <w:abstractNumId w:val="33"/>
  </w:num>
  <w:num w:numId="46">
    <w:abstractNumId w:val="54"/>
  </w:num>
  <w:num w:numId="47">
    <w:abstractNumId w:val="20"/>
  </w:num>
  <w:num w:numId="48">
    <w:abstractNumId w:val="62"/>
  </w:num>
  <w:num w:numId="49">
    <w:abstractNumId w:val="38"/>
  </w:num>
  <w:num w:numId="50">
    <w:abstractNumId w:val="46"/>
  </w:num>
  <w:num w:numId="51">
    <w:abstractNumId w:val="61"/>
  </w:num>
  <w:num w:numId="52">
    <w:abstractNumId w:val="64"/>
  </w:num>
  <w:num w:numId="53">
    <w:abstractNumId w:val="26"/>
    <w:lvlOverride w:ilvl="0">
      <w:startOverride w:val="1"/>
    </w:lvlOverride>
  </w:num>
  <w:num w:numId="54">
    <w:abstractNumId w:val="26"/>
    <w:lvlOverride w:ilvl="0">
      <w:startOverride w:val="1"/>
    </w:lvlOverride>
  </w:num>
  <w:num w:numId="55">
    <w:abstractNumId w:val="26"/>
    <w:lvlOverride w:ilvl="0">
      <w:startOverride w:val="1"/>
    </w:lvlOverride>
  </w:num>
  <w:num w:numId="56">
    <w:abstractNumId w:val="26"/>
    <w:lvlOverride w:ilvl="0">
      <w:startOverride w:val="1"/>
    </w:lvlOverride>
  </w:num>
  <w:num w:numId="57">
    <w:abstractNumId w:val="53"/>
  </w:num>
  <w:num w:numId="58">
    <w:abstractNumId w:val="56"/>
    <w:lvlOverride w:ilvl="0">
      <w:startOverride w:val="1"/>
    </w:lvlOverride>
  </w:num>
  <w:num w:numId="59">
    <w:abstractNumId w:val="56"/>
  </w:num>
  <w:num w:numId="60">
    <w:abstractNumId w:val="56"/>
    <w:lvlOverride w:ilvl="0">
      <w:startOverride w:val="1"/>
    </w:lvlOverride>
  </w:num>
  <w:num w:numId="61">
    <w:abstractNumId w:val="14"/>
  </w:num>
  <w:num w:numId="62">
    <w:abstractNumId w:val="56"/>
    <w:lvlOverride w:ilvl="0">
      <w:startOverride w:val="1"/>
    </w:lvlOverride>
  </w:num>
  <w:num w:numId="63">
    <w:abstractNumId w:val="26"/>
  </w:num>
  <w:num w:numId="64">
    <w:abstractNumId w:val="12"/>
  </w:num>
  <w:num w:numId="65">
    <w:abstractNumId w:val="48"/>
  </w:num>
  <w:num w:numId="66">
    <w:abstractNumId w:val="19"/>
  </w:num>
  <w:num w:numId="67">
    <w:abstractNumId w:val="13"/>
  </w:num>
  <w:num w:numId="68">
    <w:abstractNumId w:val="41"/>
  </w:num>
  <w:num w:numId="69">
    <w:abstractNumId w:val="56"/>
  </w:num>
  <w:num w:numId="70">
    <w:abstractNumId w:val="56"/>
    <w:lvlOverride w:ilvl="0">
      <w:startOverride w:val="1"/>
    </w:lvlOverride>
  </w:num>
  <w:num w:numId="71">
    <w:abstractNumId w:val="56"/>
    <w:lvlOverride w:ilvl="0">
      <w:startOverride w:val="1"/>
    </w:lvlOverride>
  </w:num>
  <w:num w:numId="72">
    <w:abstractNumId w:val="11"/>
  </w:num>
  <w:num w:numId="73">
    <w:abstractNumId w:val="36"/>
  </w:num>
  <w:num w:numId="74">
    <w:abstractNumId w:val="50"/>
  </w:num>
  <w:num w:numId="75">
    <w:abstractNumId w:val="56"/>
    <w:lvlOverride w:ilvl="0">
      <w:startOverride w:val="1"/>
    </w:lvlOverride>
  </w:num>
  <w:num w:numId="76">
    <w:abstractNumId w:val="56"/>
    <w:lvlOverride w:ilvl="0">
      <w:startOverride w:val="1"/>
    </w:lvlOverride>
  </w:num>
  <w:num w:numId="77">
    <w:abstractNumId w:val="30"/>
  </w:num>
  <w:num w:numId="78">
    <w:abstractNumId w:val="26"/>
    <w:lvlOverride w:ilvl="0">
      <w:startOverride w:val="1"/>
    </w:lvlOverride>
  </w:num>
  <w:num w:numId="79">
    <w:abstractNumId w:val="26"/>
    <w:lvlOverride w:ilvl="0">
      <w:startOverride w:val="1"/>
    </w:lvlOverride>
  </w:num>
  <w:num w:numId="80">
    <w:abstractNumId w:val="26"/>
    <w:lvlOverride w:ilvl="0">
      <w:startOverride w:val="1"/>
    </w:lvlOverride>
  </w:num>
  <w:num w:numId="81">
    <w:abstractNumId w:val="26"/>
    <w:lvlOverride w:ilvl="0">
      <w:startOverride w:val="1"/>
    </w:lvlOverride>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808"/>
  <w:defaultTabStop w:val="720"/>
  <w:characterSpacingControl w:val="doNotCompress"/>
  <w:hdrShapeDefaults>
    <o:shapedefaults v:ext="edit" spidmax="98306"/>
  </w:hdrShapeDefaults>
  <w:footnotePr>
    <w:footnote w:id="-1"/>
    <w:footnote w:id="0"/>
  </w:footnotePr>
  <w:endnotePr>
    <w:endnote w:id="-1"/>
    <w:endnote w:id="0"/>
  </w:endnotePr>
  <w:compat/>
  <w:rsids>
    <w:rsidRoot w:val="00B468B2"/>
    <w:rsid w:val="00000624"/>
    <w:rsid w:val="0000301F"/>
    <w:rsid w:val="00003858"/>
    <w:rsid w:val="00003AF7"/>
    <w:rsid w:val="000040ED"/>
    <w:rsid w:val="00012C8F"/>
    <w:rsid w:val="000167D3"/>
    <w:rsid w:val="000206BB"/>
    <w:rsid w:val="0002070C"/>
    <w:rsid w:val="00020E6A"/>
    <w:rsid w:val="00021A4A"/>
    <w:rsid w:val="000245BE"/>
    <w:rsid w:val="00024C01"/>
    <w:rsid w:val="00025519"/>
    <w:rsid w:val="000272B8"/>
    <w:rsid w:val="00032239"/>
    <w:rsid w:val="000324ED"/>
    <w:rsid w:val="00033B50"/>
    <w:rsid w:val="0003739B"/>
    <w:rsid w:val="00040467"/>
    <w:rsid w:val="000427BB"/>
    <w:rsid w:val="00044598"/>
    <w:rsid w:val="0004630D"/>
    <w:rsid w:val="000510BC"/>
    <w:rsid w:val="00051F0D"/>
    <w:rsid w:val="000609CC"/>
    <w:rsid w:val="00060A86"/>
    <w:rsid w:val="00060BC8"/>
    <w:rsid w:val="00060E0E"/>
    <w:rsid w:val="0006293D"/>
    <w:rsid w:val="000631CD"/>
    <w:rsid w:val="00063771"/>
    <w:rsid w:val="000654B0"/>
    <w:rsid w:val="00066066"/>
    <w:rsid w:val="00067DAA"/>
    <w:rsid w:val="00072D15"/>
    <w:rsid w:val="00073752"/>
    <w:rsid w:val="000748A6"/>
    <w:rsid w:val="00074E07"/>
    <w:rsid w:val="00075179"/>
    <w:rsid w:val="0007560F"/>
    <w:rsid w:val="000764CD"/>
    <w:rsid w:val="0008429F"/>
    <w:rsid w:val="000842FA"/>
    <w:rsid w:val="00084BED"/>
    <w:rsid w:val="00084D85"/>
    <w:rsid w:val="00085C94"/>
    <w:rsid w:val="000865A8"/>
    <w:rsid w:val="00086E63"/>
    <w:rsid w:val="00087BA9"/>
    <w:rsid w:val="000900A8"/>
    <w:rsid w:val="00092E65"/>
    <w:rsid w:val="000958DB"/>
    <w:rsid w:val="00096E32"/>
    <w:rsid w:val="00097939"/>
    <w:rsid w:val="00097BB1"/>
    <w:rsid w:val="000A591C"/>
    <w:rsid w:val="000A5A61"/>
    <w:rsid w:val="000A5E23"/>
    <w:rsid w:val="000A6A1A"/>
    <w:rsid w:val="000B0C5B"/>
    <w:rsid w:val="000B17DC"/>
    <w:rsid w:val="000B296D"/>
    <w:rsid w:val="000B29CB"/>
    <w:rsid w:val="000B344E"/>
    <w:rsid w:val="000B3DAB"/>
    <w:rsid w:val="000B5047"/>
    <w:rsid w:val="000B601E"/>
    <w:rsid w:val="000B6100"/>
    <w:rsid w:val="000B6451"/>
    <w:rsid w:val="000B6515"/>
    <w:rsid w:val="000B7A5A"/>
    <w:rsid w:val="000C2758"/>
    <w:rsid w:val="000C38FF"/>
    <w:rsid w:val="000C446E"/>
    <w:rsid w:val="000C4D30"/>
    <w:rsid w:val="000C58EC"/>
    <w:rsid w:val="000C63FB"/>
    <w:rsid w:val="000C7983"/>
    <w:rsid w:val="000D2D2D"/>
    <w:rsid w:val="000D3F4E"/>
    <w:rsid w:val="000D5F49"/>
    <w:rsid w:val="000D6CB2"/>
    <w:rsid w:val="000D6FEC"/>
    <w:rsid w:val="000D70AD"/>
    <w:rsid w:val="000E08C9"/>
    <w:rsid w:val="000E098F"/>
    <w:rsid w:val="000E0F89"/>
    <w:rsid w:val="000E283F"/>
    <w:rsid w:val="000E2BC5"/>
    <w:rsid w:val="000E323F"/>
    <w:rsid w:val="000E39A8"/>
    <w:rsid w:val="000E3FA7"/>
    <w:rsid w:val="000E4FB8"/>
    <w:rsid w:val="000E5FE7"/>
    <w:rsid w:val="000E6629"/>
    <w:rsid w:val="000E6B6D"/>
    <w:rsid w:val="000F22BF"/>
    <w:rsid w:val="000F4056"/>
    <w:rsid w:val="000F4310"/>
    <w:rsid w:val="000F4431"/>
    <w:rsid w:val="000F586F"/>
    <w:rsid w:val="000F600F"/>
    <w:rsid w:val="000F6761"/>
    <w:rsid w:val="000F7D4C"/>
    <w:rsid w:val="00100F6A"/>
    <w:rsid w:val="0010119C"/>
    <w:rsid w:val="0010218B"/>
    <w:rsid w:val="0010473B"/>
    <w:rsid w:val="00104F92"/>
    <w:rsid w:val="00105643"/>
    <w:rsid w:val="0010698E"/>
    <w:rsid w:val="00106D4A"/>
    <w:rsid w:val="00107588"/>
    <w:rsid w:val="001118F8"/>
    <w:rsid w:val="00111FFC"/>
    <w:rsid w:val="001164C3"/>
    <w:rsid w:val="00121C71"/>
    <w:rsid w:val="00122711"/>
    <w:rsid w:val="0012621F"/>
    <w:rsid w:val="0013030D"/>
    <w:rsid w:val="00132107"/>
    <w:rsid w:val="00133626"/>
    <w:rsid w:val="00133B38"/>
    <w:rsid w:val="0013566B"/>
    <w:rsid w:val="00135AB4"/>
    <w:rsid w:val="00136FCF"/>
    <w:rsid w:val="00140D79"/>
    <w:rsid w:val="00142ABB"/>
    <w:rsid w:val="00144CBE"/>
    <w:rsid w:val="00145598"/>
    <w:rsid w:val="001508A4"/>
    <w:rsid w:val="00150C53"/>
    <w:rsid w:val="00150D20"/>
    <w:rsid w:val="0015247D"/>
    <w:rsid w:val="00152D32"/>
    <w:rsid w:val="00155A49"/>
    <w:rsid w:val="00156D20"/>
    <w:rsid w:val="00157705"/>
    <w:rsid w:val="00163771"/>
    <w:rsid w:val="00163AC3"/>
    <w:rsid w:val="00166244"/>
    <w:rsid w:val="001662D9"/>
    <w:rsid w:val="00166336"/>
    <w:rsid w:val="00170929"/>
    <w:rsid w:val="00170CA1"/>
    <w:rsid w:val="001716D7"/>
    <w:rsid w:val="00171F3B"/>
    <w:rsid w:val="00172FE3"/>
    <w:rsid w:val="0017500C"/>
    <w:rsid w:val="001752AD"/>
    <w:rsid w:val="001774CD"/>
    <w:rsid w:val="001776D0"/>
    <w:rsid w:val="00180BEC"/>
    <w:rsid w:val="001834FA"/>
    <w:rsid w:val="00187B45"/>
    <w:rsid w:val="00187BB0"/>
    <w:rsid w:val="00190236"/>
    <w:rsid w:val="00190C50"/>
    <w:rsid w:val="0019194A"/>
    <w:rsid w:val="001929F7"/>
    <w:rsid w:val="001941E6"/>
    <w:rsid w:val="00195627"/>
    <w:rsid w:val="0019627C"/>
    <w:rsid w:val="00196E3D"/>
    <w:rsid w:val="00197540"/>
    <w:rsid w:val="00197E2E"/>
    <w:rsid w:val="001A11CC"/>
    <w:rsid w:val="001A4DD0"/>
    <w:rsid w:val="001A648E"/>
    <w:rsid w:val="001A6F66"/>
    <w:rsid w:val="001A7007"/>
    <w:rsid w:val="001A78C0"/>
    <w:rsid w:val="001B081C"/>
    <w:rsid w:val="001B106A"/>
    <w:rsid w:val="001B3C14"/>
    <w:rsid w:val="001B3EAB"/>
    <w:rsid w:val="001B430C"/>
    <w:rsid w:val="001B6F5C"/>
    <w:rsid w:val="001B7ED1"/>
    <w:rsid w:val="001C1BA8"/>
    <w:rsid w:val="001C1F92"/>
    <w:rsid w:val="001C21AB"/>
    <w:rsid w:val="001C3048"/>
    <w:rsid w:val="001C3F5D"/>
    <w:rsid w:val="001C4381"/>
    <w:rsid w:val="001C45FC"/>
    <w:rsid w:val="001C5F19"/>
    <w:rsid w:val="001D1EE7"/>
    <w:rsid w:val="001D36CA"/>
    <w:rsid w:val="001D3856"/>
    <w:rsid w:val="001D46DF"/>
    <w:rsid w:val="001E1D83"/>
    <w:rsid w:val="001E36A9"/>
    <w:rsid w:val="001E3803"/>
    <w:rsid w:val="001E718D"/>
    <w:rsid w:val="001E7A94"/>
    <w:rsid w:val="001F0116"/>
    <w:rsid w:val="001F2740"/>
    <w:rsid w:val="001F3B8B"/>
    <w:rsid w:val="001F3C83"/>
    <w:rsid w:val="001F72C6"/>
    <w:rsid w:val="001F737E"/>
    <w:rsid w:val="001F75E5"/>
    <w:rsid w:val="00200043"/>
    <w:rsid w:val="00200844"/>
    <w:rsid w:val="00200BE7"/>
    <w:rsid w:val="00203C4E"/>
    <w:rsid w:val="00203DF4"/>
    <w:rsid w:val="00204051"/>
    <w:rsid w:val="002067E2"/>
    <w:rsid w:val="0020787B"/>
    <w:rsid w:val="00211F13"/>
    <w:rsid w:val="00212C0D"/>
    <w:rsid w:val="00213236"/>
    <w:rsid w:val="0021328E"/>
    <w:rsid w:val="00213577"/>
    <w:rsid w:val="00213B2F"/>
    <w:rsid w:val="00216342"/>
    <w:rsid w:val="002175B0"/>
    <w:rsid w:val="0022027B"/>
    <w:rsid w:val="002202F2"/>
    <w:rsid w:val="0022046E"/>
    <w:rsid w:val="002204FB"/>
    <w:rsid w:val="00222629"/>
    <w:rsid w:val="002238F4"/>
    <w:rsid w:val="00224AE8"/>
    <w:rsid w:val="002259AD"/>
    <w:rsid w:val="00230990"/>
    <w:rsid w:val="00230BF1"/>
    <w:rsid w:val="0023106F"/>
    <w:rsid w:val="002314D3"/>
    <w:rsid w:val="0023154F"/>
    <w:rsid w:val="0023180C"/>
    <w:rsid w:val="00231DF7"/>
    <w:rsid w:val="0023213C"/>
    <w:rsid w:val="002368A0"/>
    <w:rsid w:val="00237406"/>
    <w:rsid w:val="002375A7"/>
    <w:rsid w:val="0023784B"/>
    <w:rsid w:val="00237CE8"/>
    <w:rsid w:val="00240F2E"/>
    <w:rsid w:val="002416F5"/>
    <w:rsid w:val="002430E0"/>
    <w:rsid w:val="002444A2"/>
    <w:rsid w:val="00244803"/>
    <w:rsid w:val="002458FA"/>
    <w:rsid w:val="00246713"/>
    <w:rsid w:val="00246F7B"/>
    <w:rsid w:val="00247964"/>
    <w:rsid w:val="0025055D"/>
    <w:rsid w:val="002508B7"/>
    <w:rsid w:val="00252FF4"/>
    <w:rsid w:val="00253708"/>
    <w:rsid w:val="00253A02"/>
    <w:rsid w:val="00253C05"/>
    <w:rsid w:val="00254E56"/>
    <w:rsid w:val="0025507E"/>
    <w:rsid w:val="00256FD1"/>
    <w:rsid w:val="002601C3"/>
    <w:rsid w:val="0026041A"/>
    <w:rsid w:val="00260837"/>
    <w:rsid w:val="00260CEA"/>
    <w:rsid w:val="00264579"/>
    <w:rsid w:val="00264A0B"/>
    <w:rsid w:val="00266394"/>
    <w:rsid w:val="00266703"/>
    <w:rsid w:val="00266786"/>
    <w:rsid w:val="002702A7"/>
    <w:rsid w:val="00272DA2"/>
    <w:rsid w:val="00273AB7"/>
    <w:rsid w:val="00275B2E"/>
    <w:rsid w:val="00276ECB"/>
    <w:rsid w:val="00277893"/>
    <w:rsid w:val="0028022F"/>
    <w:rsid w:val="00280BED"/>
    <w:rsid w:val="002817D2"/>
    <w:rsid w:val="00281B78"/>
    <w:rsid w:val="00282567"/>
    <w:rsid w:val="00282CD2"/>
    <w:rsid w:val="00284140"/>
    <w:rsid w:val="002843E4"/>
    <w:rsid w:val="00284413"/>
    <w:rsid w:val="002916AC"/>
    <w:rsid w:val="00292AC0"/>
    <w:rsid w:val="00293530"/>
    <w:rsid w:val="00293815"/>
    <w:rsid w:val="0029411C"/>
    <w:rsid w:val="002947B0"/>
    <w:rsid w:val="00294E94"/>
    <w:rsid w:val="002967FF"/>
    <w:rsid w:val="002971C4"/>
    <w:rsid w:val="00297730"/>
    <w:rsid w:val="002A196A"/>
    <w:rsid w:val="002A3F10"/>
    <w:rsid w:val="002A49E1"/>
    <w:rsid w:val="002A4D58"/>
    <w:rsid w:val="002A604B"/>
    <w:rsid w:val="002A6103"/>
    <w:rsid w:val="002A69B7"/>
    <w:rsid w:val="002A75C2"/>
    <w:rsid w:val="002A7B7A"/>
    <w:rsid w:val="002B01C5"/>
    <w:rsid w:val="002B2F35"/>
    <w:rsid w:val="002B4FF2"/>
    <w:rsid w:val="002B5005"/>
    <w:rsid w:val="002B61C6"/>
    <w:rsid w:val="002B6518"/>
    <w:rsid w:val="002C0394"/>
    <w:rsid w:val="002C344F"/>
    <w:rsid w:val="002C3C96"/>
    <w:rsid w:val="002C4408"/>
    <w:rsid w:val="002C5B9A"/>
    <w:rsid w:val="002C6108"/>
    <w:rsid w:val="002D078D"/>
    <w:rsid w:val="002D177A"/>
    <w:rsid w:val="002D17C9"/>
    <w:rsid w:val="002D31A5"/>
    <w:rsid w:val="002D3A98"/>
    <w:rsid w:val="002D43B8"/>
    <w:rsid w:val="002D4D79"/>
    <w:rsid w:val="002D5856"/>
    <w:rsid w:val="002D5A79"/>
    <w:rsid w:val="002D6087"/>
    <w:rsid w:val="002D6E91"/>
    <w:rsid w:val="002D7B45"/>
    <w:rsid w:val="002E0423"/>
    <w:rsid w:val="002E2353"/>
    <w:rsid w:val="002E29C2"/>
    <w:rsid w:val="002E2FA2"/>
    <w:rsid w:val="002E346D"/>
    <w:rsid w:val="002E429D"/>
    <w:rsid w:val="002E4E56"/>
    <w:rsid w:val="002E64AA"/>
    <w:rsid w:val="002E6554"/>
    <w:rsid w:val="002E73D4"/>
    <w:rsid w:val="002E75CA"/>
    <w:rsid w:val="002E7D02"/>
    <w:rsid w:val="002F0368"/>
    <w:rsid w:val="002F47D8"/>
    <w:rsid w:val="002F573B"/>
    <w:rsid w:val="002F59B7"/>
    <w:rsid w:val="002F70E7"/>
    <w:rsid w:val="003031B0"/>
    <w:rsid w:val="003052D0"/>
    <w:rsid w:val="0030597E"/>
    <w:rsid w:val="00306A80"/>
    <w:rsid w:val="003118D9"/>
    <w:rsid w:val="00312792"/>
    <w:rsid w:val="00314F8C"/>
    <w:rsid w:val="00315C31"/>
    <w:rsid w:val="003170C4"/>
    <w:rsid w:val="00321659"/>
    <w:rsid w:val="00322CFE"/>
    <w:rsid w:val="003246BE"/>
    <w:rsid w:val="00324B4E"/>
    <w:rsid w:val="0032500D"/>
    <w:rsid w:val="00326349"/>
    <w:rsid w:val="0032658E"/>
    <w:rsid w:val="003277E0"/>
    <w:rsid w:val="00327E10"/>
    <w:rsid w:val="0033218C"/>
    <w:rsid w:val="00332A44"/>
    <w:rsid w:val="0033425C"/>
    <w:rsid w:val="00335918"/>
    <w:rsid w:val="00336337"/>
    <w:rsid w:val="0033762F"/>
    <w:rsid w:val="0033774E"/>
    <w:rsid w:val="00337F4C"/>
    <w:rsid w:val="0034183E"/>
    <w:rsid w:val="00343ECA"/>
    <w:rsid w:val="00344732"/>
    <w:rsid w:val="003454DB"/>
    <w:rsid w:val="0034604A"/>
    <w:rsid w:val="0034635F"/>
    <w:rsid w:val="00347BAB"/>
    <w:rsid w:val="00351ADF"/>
    <w:rsid w:val="0035468D"/>
    <w:rsid w:val="00354E6A"/>
    <w:rsid w:val="00354F48"/>
    <w:rsid w:val="00355BC8"/>
    <w:rsid w:val="00356443"/>
    <w:rsid w:val="00356F15"/>
    <w:rsid w:val="003578AE"/>
    <w:rsid w:val="00363230"/>
    <w:rsid w:val="003642A1"/>
    <w:rsid w:val="0036485F"/>
    <w:rsid w:val="00364A3F"/>
    <w:rsid w:val="00365F29"/>
    <w:rsid w:val="003664C6"/>
    <w:rsid w:val="00370BBE"/>
    <w:rsid w:val="00373AF0"/>
    <w:rsid w:val="003745C3"/>
    <w:rsid w:val="003765AC"/>
    <w:rsid w:val="003772C0"/>
    <w:rsid w:val="0037746E"/>
    <w:rsid w:val="00377EE7"/>
    <w:rsid w:val="0038074E"/>
    <w:rsid w:val="003807E2"/>
    <w:rsid w:val="00381C20"/>
    <w:rsid w:val="003822F9"/>
    <w:rsid w:val="00382C08"/>
    <w:rsid w:val="003830D0"/>
    <w:rsid w:val="0038593B"/>
    <w:rsid w:val="00392B60"/>
    <w:rsid w:val="00393A77"/>
    <w:rsid w:val="00393CD8"/>
    <w:rsid w:val="00394410"/>
    <w:rsid w:val="0039513E"/>
    <w:rsid w:val="00395C5C"/>
    <w:rsid w:val="003960A4"/>
    <w:rsid w:val="00396F67"/>
    <w:rsid w:val="003977D8"/>
    <w:rsid w:val="003A03AF"/>
    <w:rsid w:val="003A0761"/>
    <w:rsid w:val="003A1AB5"/>
    <w:rsid w:val="003A1DCA"/>
    <w:rsid w:val="003A20F3"/>
    <w:rsid w:val="003A3A30"/>
    <w:rsid w:val="003A4105"/>
    <w:rsid w:val="003A4A8C"/>
    <w:rsid w:val="003A6B4C"/>
    <w:rsid w:val="003A7F99"/>
    <w:rsid w:val="003B1EC7"/>
    <w:rsid w:val="003B297F"/>
    <w:rsid w:val="003B47B0"/>
    <w:rsid w:val="003B6B09"/>
    <w:rsid w:val="003B78C3"/>
    <w:rsid w:val="003C4ABE"/>
    <w:rsid w:val="003C6A07"/>
    <w:rsid w:val="003C6B0E"/>
    <w:rsid w:val="003D0946"/>
    <w:rsid w:val="003D241C"/>
    <w:rsid w:val="003D29A3"/>
    <w:rsid w:val="003D3B28"/>
    <w:rsid w:val="003D3E32"/>
    <w:rsid w:val="003D4F65"/>
    <w:rsid w:val="003D59A0"/>
    <w:rsid w:val="003D655C"/>
    <w:rsid w:val="003D6611"/>
    <w:rsid w:val="003D67F1"/>
    <w:rsid w:val="003E21D0"/>
    <w:rsid w:val="003E243B"/>
    <w:rsid w:val="003E2DD4"/>
    <w:rsid w:val="003E3721"/>
    <w:rsid w:val="003E43EC"/>
    <w:rsid w:val="003E5A80"/>
    <w:rsid w:val="003E5AB5"/>
    <w:rsid w:val="003E5E98"/>
    <w:rsid w:val="003E6CA6"/>
    <w:rsid w:val="003E6FCD"/>
    <w:rsid w:val="003F0A32"/>
    <w:rsid w:val="003F0C17"/>
    <w:rsid w:val="003F23B4"/>
    <w:rsid w:val="003F286F"/>
    <w:rsid w:val="003F379C"/>
    <w:rsid w:val="003F5642"/>
    <w:rsid w:val="004002F5"/>
    <w:rsid w:val="004024D7"/>
    <w:rsid w:val="004040D7"/>
    <w:rsid w:val="00404394"/>
    <w:rsid w:val="004047D9"/>
    <w:rsid w:val="00405CE4"/>
    <w:rsid w:val="004063A6"/>
    <w:rsid w:val="00410AC1"/>
    <w:rsid w:val="00411AA3"/>
    <w:rsid w:val="0041203A"/>
    <w:rsid w:val="00412C58"/>
    <w:rsid w:val="00416303"/>
    <w:rsid w:val="0041634F"/>
    <w:rsid w:val="0041693C"/>
    <w:rsid w:val="004202DF"/>
    <w:rsid w:val="004205E7"/>
    <w:rsid w:val="00421F6F"/>
    <w:rsid w:val="00424482"/>
    <w:rsid w:val="00425D79"/>
    <w:rsid w:val="00426EC2"/>
    <w:rsid w:val="00430C1A"/>
    <w:rsid w:val="004322B9"/>
    <w:rsid w:val="00432950"/>
    <w:rsid w:val="00435E52"/>
    <w:rsid w:val="004373E1"/>
    <w:rsid w:val="0043769F"/>
    <w:rsid w:val="00441DE0"/>
    <w:rsid w:val="0044265A"/>
    <w:rsid w:val="00442733"/>
    <w:rsid w:val="004440E3"/>
    <w:rsid w:val="0044632F"/>
    <w:rsid w:val="00452523"/>
    <w:rsid w:val="00454938"/>
    <w:rsid w:val="004551C5"/>
    <w:rsid w:val="00455B2D"/>
    <w:rsid w:val="00456069"/>
    <w:rsid w:val="004567AA"/>
    <w:rsid w:val="00456A71"/>
    <w:rsid w:val="004604C7"/>
    <w:rsid w:val="00460FAD"/>
    <w:rsid w:val="00461FFD"/>
    <w:rsid w:val="00463392"/>
    <w:rsid w:val="00463E95"/>
    <w:rsid w:val="00464EEF"/>
    <w:rsid w:val="00470451"/>
    <w:rsid w:val="0047053F"/>
    <w:rsid w:val="004717C8"/>
    <w:rsid w:val="00471D8B"/>
    <w:rsid w:val="00474980"/>
    <w:rsid w:val="00474FC2"/>
    <w:rsid w:val="004768D2"/>
    <w:rsid w:val="0047782D"/>
    <w:rsid w:val="004809CD"/>
    <w:rsid w:val="00480B02"/>
    <w:rsid w:val="00481B9F"/>
    <w:rsid w:val="00482751"/>
    <w:rsid w:val="00482D3A"/>
    <w:rsid w:val="00484C97"/>
    <w:rsid w:val="004862DE"/>
    <w:rsid w:val="00486DC1"/>
    <w:rsid w:val="00487B5B"/>
    <w:rsid w:val="00490B58"/>
    <w:rsid w:val="00490F7C"/>
    <w:rsid w:val="0049152C"/>
    <w:rsid w:val="00491AB4"/>
    <w:rsid w:val="004920AE"/>
    <w:rsid w:val="0049250D"/>
    <w:rsid w:val="004938D7"/>
    <w:rsid w:val="00493E32"/>
    <w:rsid w:val="0049627A"/>
    <w:rsid w:val="004A1108"/>
    <w:rsid w:val="004A25AB"/>
    <w:rsid w:val="004A41A8"/>
    <w:rsid w:val="004B09F0"/>
    <w:rsid w:val="004B1382"/>
    <w:rsid w:val="004B218E"/>
    <w:rsid w:val="004B3F17"/>
    <w:rsid w:val="004B4BB5"/>
    <w:rsid w:val="004B5006"/>
    <w:rsid w:val="004B5383"/>
    <w:rsid w:val="004B5EF5"/>
    <w:rsid w:val="004B6C55"/>
    <w:rsid w:val="004B7B01"/>
    <w:rsid w:val="004C102D"/>
    <w:rsid w:val="004C46D3"/>
    <w:rsid w:val="004C52E9"/>
    <w:rsid w:val="004C6ADF"/>
    <w:rsid w:val="004C6F50"/>
    <w:rsid w:val="004D1C74"/>
    <w:rsid w:val="004D201C"/>
    <w:rsid w:val="004D3021"/>
    <w:rsid w:val="004D58D7"/>
    <w:rsid w:val="004D5A13"/>
    <w:rsid w:val="004D61A3"/>
    <w:rsid w:val="004D645D"/>
    <w:rsid w:val="004D6CBE"/>
    <w:rsid w:val="004D730F"/>
    <w:rsid w:val="004E41A3"/>
    <w:rsid w:val="004E4234"/>
    <w:rsid w:val="004E7215"/>
    <w:rsid w:val="004F0959"/>
    <w:rsid w:val="004F1364"/>
    <w:rsid w:val="004F1633"/>
    <w:rsid w:val="004F19E1"/>
    <w:rsid w:val="004F2D05"/>
    <w:rsid w:val="004F38D7"/>
    <w:rsid w:val="004F4248"/>
    <w:rsid w:val="004F575E"/>
    <w:rsid w:val="004F5895"/>
    <w:rsid w:val="004F6C64"/>
    <w:rsid w:val="004F727C"/>
    <w:rsid w:val="004F78F0"/>
    <w:rsid w:val="004F7B08"/>
    <w:rsid w:val="005018FE"/>
    <w:rsid w:val="00502001"/>
    <w:rsid w:val="00503011"/>
    <w:rsid w:val="005036BC"/>
    <w:rsid w:val="005058C6"/>
    <w:rsid w:val="00506B7E"/>
    <w:rsid w:val="00506D77"/>
    <w:rsid w:val="00511170"/>
    <w:rsid w:val="00511E75"/>
    <w:rsid w:val="00515667"/>
    <w:rsid w:val="005156A7"/>
    <w:rsid w:val="00515E97"/>
    <w:rsid w:val="0051741A"/>
    <w:rsid w:val="00517E4C"/>
    <w:rsid w:val="00522632"/>
    <w:rsid w:val="005228F8"/>
    <w:rsid w:val="00523630"/>
    <w:rsid w:val="00523912"/>
    <w:rsid w:val="00524BF3"/>
    <w:rsid w:val="00525E57"/>
    <w:rsid w:val="00530B11"/>
    <w:rsid w:val="00531B1A"/>
    <w:rsid w:val="005336AD"/>
    <w:rsid w:val="005341A1"/>
    <w:rsid w:val="005345C1"/>
    <w:rsid w:val="00535051"/>
    <w:rsid w:val="0053643D"/>
    <w:rsid w:val="00536B05"/>
    <w:rsid w:val="0054076A"/>
    <w:rsid w:val="00541BF6"/>
    <w:rsid w:val="00542638"/>
    <w:rsid w:val="00545F6A"/>
    <w:rsid w:val="005511D1"/>
    <w:rsid w:val="00551D26"/>
    <w:rsid w:val="00552D8B"/>
    <w:rsid w:val="005548C9"/>
    <w:rsid w:val="005568F0"/>
    <w:rsid w:val="00560B20"/>
    <w:rsid w:val="00561FE6"/>
    <w:rsid w:val="00565C0C"/>
    <w:rsid w:val="005679C1"/>
    <w:rsid w:val="00567B65"/>
    <w:rsid w:val="00567CD0"/>
    <w:rsid w:val="005716DA"/>
    <w:rsid w:val="005725C4"/>
    <w:rsid w:val="00575E16"/>
    <w:rsid w:val="0057626D"/>
    <w:rsid w:val="00581BA7"/>
    <w:rsid w:val="00584461"/>
    <w:rsid w:val="00584ABD"/>
    <w:rsid w:val="00584B37"/>
    <w:rsid w:val="005851AA"/>
    <w:rsid w:val="00586D8F"/>
    <w:rsid w:val="00591FEF"/>
    <w:rsid w:val="00592497"/>
    <w:rsid w:val="00594468"/>
    <w:rsid w:val="005946CA"/>
    <w:rsid w:val="00594813"/>
    <w:rsid w:val="00595871"/>
    <w:rsid w:val="0059615F"/>
    <w:rsid w:val="005A0A0F"/>
    <w:rsid w:val="005A0E7B"/>
    <w:rsid w:val="005A1C07"/>
    <w:rsid w:val="005A27A4"/>
    <w:rsid w:val="005A2ABC"/>
    <w:rsid w:val="005A3D4A"/>
    <w:rsid w:val="005A4868"/>
    <w:rsid w:val="005A596B"/>
    <w:rsid w:val="005A62F0"/>
    <w:rsid w:val="005A6D47"/>
    <w:rsid w:val="005A7F2C"/>
    <w:rsid w:val="005B028A"/>
    <w:rsid w:val="005B4E1B"/>
    <w:rsid w:val="005B5F54"/>
    <w:rsid w:val="005B604A"/>
    <w:rsid w:val="005C06A3"/>
    <w:rsid w:val="005C111A"/>
    <w:rsid w:val="005C29D5"/>
    <w:rsid w:val="005C39A8"/>
    <w:rsid w:val="005C3FCB"/>
    <w:rsid w:val="005C45DE"/>
    <w:rsid w:val="005C667A"/>
    <w:rsid w:val="005D108B"/>
    <w:rsid w:val="005D172B"/>
    <w:rsid w:val="005D2337"/>
    <w:rsid w:val="005D3138"/>
    <w:rsid w:val="005D427B"/>
    <w:rsid w:val="005D514B"/>
    <w:rsid w:val="005D6BA5"/>
    <w:rsid w:val="005E0E52"/>
    <w:rsid w:val="005E1193"/>
    <w:rsid w:val="005E12EC"/>
    <w:rsid w:val="005E1E96"/>
    <w:rsid w:val="005E283C"/>
    <w:rsid w:val="005E5535"/>
    <w:rsid w:val="005E5DE5"/>
    <w:rsid w:val="005E632B"/>
    <w:rsid w:val="005F2062"/>
    <w:rsid w:val="005F275C"/>
    <w:rsid w:val="005F2D32"/>
    <w:rsid w:val="005F317D"/>
    <w:rsid w:val="005F591F"/>
    <w:rsid w:val="005F6A25"/>
    <w:rsid w:val="005F6B93"/>
    <w:rsid w:val="005F79C5"/>
    <w:rsid w:val="0060001D"/>
    <w:rsid w:val="00600380"/>
    <w:rsid w:val="0060359C"/>
    <w:rsid w:val="00603E9B"/>
    <w:rsid w:val="00604196"/>
    <w:rsid w:val="00605CB2"/>
    <w:rsid w:val="00607FD5"/>
    <w:rsid w:val="006112D8"/>
    <w:rsid w:val="00612604"/>
    <w:rsid w:val="00612B84"/>
    <w:rsid w:val="0061715F"/>
    <w:rsid w:val="00617FA1"/>
    <w:rsid w:val="0062130C"/>
    <w:rsid w:val="006215BB"/>
    <w:rsid w:val="0062371C"/>
    <w:rsid w:val="00623B0D"/>
    <w:rsid w:val="00624588"/>
    <w:rsid w:val="0062565B"/>
    <w:rsid w:val="00625BA2"/>
    <w:rsid w:val="00625CEF"/>
    <w:rsid w:val="00626591"/>
    <w:rsid w:val="006266BF"/>
    <w:rsid w:val="00626EEC"/>
    <w:rsid w:val="006274FD"/>
    <w:rsid w:val="00631E09"/>
    <w:rsid w:val="006357E0"/>
    <w:rsid w:val="006360B7"/>
    <w:rsid w:val="00636564"/>
    <w:rsid w:val="00637492"/>
    <w:rsid w:val="0064001B"/>
    <w:rsid w:val="00640109"/>
    <w:rsid w:val="0064028D"/>
    <w:rsid w:val="006402FA"/>
    <w:rsid w:val="00640A90"/>
    <w:rsid w:val="0064254C"/>
    <w:rsid w:val="00643E71"/>
    <w:rsid w:val="006444A2"/>
    <w:rsid w:val="0064493B"/>
    <w:rsid w:val="006467EE"/>
    <w:rsid w:val="006470E7"/>
    <w:rsid w:val="00647547"/>
    <w:rsid w:val="006500D3"/>
    <w:rsid w:val="00650FF2"/>
    <w:rsid w:val="00651049"/>
    <w:rsid w:val="006513E0"/>
    <w:rsid w:val="006537CB"/>
    <w:rsid w:val="006572BF"/>
    <w:rsid w:val="006601CF"/>
    <w:rsid w:val="006607D6"/>
    <w:rsid w:val="00660926"/>
    <w:rsid w:val="00660E12"/>
    <w:rsid w:val="006610AA"/>
    <w:rsid w:val="00661208"/>
    <w:rsid w:val="006621F2"/>
    <w:rsid w:val="00663069"/>
    <w:rsid w:val="00664D9F"/>
    <w:rsid w:val="006654FE"/>
    <w:rsid w:val="00666475"/>
    <w:rsid w:val="0066694D"/>
    <w:rsid w:val="0066720B"/>
    <w:rsid w:val="00667A16"/>
    <w:rsid w:val="006700C4"/>
    <w:rsid w:val="00671273"/>
    <w:rsid w:val="006740EB"/>
    <w:rsid w:val="00674685"/>
    <w:rsid w:val="00674B52"/>
    <w:rsid w:val="00675A75"/>
    <w:rsid w:val="00675B19"/>
    <w:rsid w:val="00681583"/>
    <w:rsid w:val="00681AA7"/>
    <w:rsid w:val="0068240C"/>
    <w:rsid w:val="00682E1C"/>
    <w:rsid w:val="006831DC"/>
    <w:rsid w:val="0068523A"/>
    <w:rsid w:val="00685364"/>
    <w:rsid w:val="0069109E"/>
    <w:rsid w:val="006910AC"/>
    <w:rsid w:val="006910EC"/>
    <w:rsid w:val="006A06E6"/>
    <w:rsid w:val="006A1882"/>
    <w:rsid w:val="006A18C5"/>
    <w:rsid w:val="006A380C"/>
    <w:rsid w:val="006A4DBE"/>
    <w:rsid w:val="006A626B"/>
    <w:rsid w:val="006A6D4C"/>
    <w:rsid w:val="006B005D"/>
    <w:rsid w:val="006B2AAC"/>
    <w:rsid w:val="006B429B"/>
    <w:rsid w:val="006B6DB9"/>
    <w:rsid w:val="006B7E42"/>
    <w:rsid w:val="006C1E64"/>
    <w:rsid w:val="006C1EA8"/>
    <w:rsid w:val="006C32BF"/>
    <w:rsid w:val="006C4598"/>
    <w:rsid w:val="006C537E"/>
    <w:rsid w:val="006C6573"/>
    <w:rsid w:val="006C6BE0"/>
    <w:rsid w:val="006C74EA"/>
    <w:rsid w:val="006C76DC"/>
    <w:rsid w:val="006D03BD"/>
    <w:rsid w:val="006D1651"/>
    <w:rsid w:val="006D1A21"/>
    <w:rsid w:val="006D2DAD"/>
    <w:rsid w:val="006D3CFA"/>
    <w:rsid w:val="006D4B69"/>
    <w:rsid w:val="006D5AD0"/>
    <w:rsid w:val="006D5EFD"/>
    <w:rsid w:val="006D718C"/>
    <w:rsid w:val="006D7603"/>
    <w:rsid w:val="006E00A3"/>
    <w:rsid w:val="006E2549"/>
    <w:rsid w:val="006E372A"/>
    <w:rsid w:val="006E4195"/>
    <w:rsid w:val="006E4F3B"/>
    <w:rsid w:val="006E59A5"/>
    <w:rsid w:val="006E67FA"/>
    <w:rsid w:val="006E688B"/>
    <w:rsid w:val="006F0B1D"/>
    <w:rsid w:val="006F2CA3"/>
    <w:rsid w:val="006F4366"/>
    <w:rsid w:val="006F4AD0"/>
    <w:rsid w:val="006F4D6E"/>
    <w:rsid w:val="006F6A44"/>
    <w:rsid w:val="006F705D"/>
    <w:rsid w:val="006F7558"/>
    <w:rsid w:val="006F7644"/>
    <w:rsid w:val="0070085D"/>
    <w:rsid w:val="0070251B"/>
    <w:rsid w:val="007042FF"/>
    <w:rsid w:val="00704751"/>
    <w:rsid w:val="00705460"/>
    <w:rsid w:val="007061B1"/>
    <w:rsid w:val="00706B0D"/>
    <w:rsid w:val="007079E4"/>
    <w:rsid w:val="00711014"/>
    <w:rsid w:val="007133A2"/>
    <w:rsid w:val="00713603"/>
    <w:rsid w:val="007142D3"/>
    <w:rsid w:val="007147CB"/>
    <w:rsid w:val="00714CD1"/>
    <w:rsid w:val="00714E7F"/>
    <w:rsid w:val="007161FA"/>
    <w:rsid w:val="00720A54"/>
    <w:rsid w:val="00721540"/>
    <w:rsid w:val="00722B82"/>
    <w:rsid w:val="007242A4"/>
    <w:rsid w:val="00724461"/>
    <w:rsid w:val="0072632E"/>
    <w:rsid w:val="00727E8D"/>
    <w:rsid w:val="00727F8F"/>
    <w:rsid w:val="007304EC"/>
    <w:rsid w:val="007367CF"/>
    <w:rsid w:val="00742248"/>
    <w:rsid w:val="00743890"/>
    <w:rsid w:val="007444D7"/>
    <w:rsid w:val="00744860"/>
    <w:rsid w:val="00744CA7"/>
    <w:rsid w:val="00744CBE"/>
    <w:rsid w:val="00744EA0"/>
    <w:rsid w:val="00745EDE"/>
    <w:rsid w:val="00746D32"/>
    <w:rsid w:val="007505A4"/>
    <w:rsid w:val="0075218D"/>
    <w:rsid w:val="00752F9B"/>
    <w:rsid w:val="007538B7"/>
    <w:rsid w:val="00755560"/>
    <w:rsid w:val="00760831"/>
    <w:rsid w:val="0076175D"/>
    <w:rsid w:val="007629DA"/>
    <w:rsid w:val="00765144"/>
    <w:rsid w:val="00765881"/>
    <w:rsid w:val="007665F2"/>
    <w:rsid w:val="00767108"/>
    <w:rsid w:val="00770CFD"/>
    <w:rsid w:val="007722BF"/>
    <w:rsid w:val="00774C99"/>
    <w:rsid w:val="00774CA9"/>
    <w:rsid w:val="00774E12"/>
    <w:rsid w:val="00775075"/>
    <w:rsid w:val="00775B16"/>
    <w:rsid w:val="00776FB1"/>
    <w:rsid w:val="00781E65"/>
    <w:rsid w:val="007835B5"/>
    <w:rsid w:val="00784C48"/>
    <w:rsid w:val="00787016"/>
    <w:rsid w:val="00787228"/>
    <w:rsid w:val="00790D87"/>
    <w:rsid w:val="00791AC1"/>
    <w:rsid w:val="00791FB0"/>
    <w:rsid w:val="0079221F"/>
    <w:rsid w:val="0079235D"/>
    <w:rsid w:val="007932C6"/>
    <w:rsid w:val="007939F4"/>
    <w:rsid w:val="00794C11"/>
    <w:rsid w:val="00794CBB"/>
    <w:rsid w:val="00795FB6"/>
    <w:rsid w:val="007A0708"/>
    <w:rsid w:val="007A14EC"/>
    <w:rsid w:val="007A2280"/>
    <w:rsid w:val="007A33AE"/>
    <w:rsid w:val="007A3971"/>
    <w:rsid w:val="007A399C"/>
    <w:rsid w:val="007A57D9"/>
    <w:rsid w:val="007A7155"/>
    <w:rsid w:val="007A73E5"/>
    <w:rsid w:val="007A76C2"/>
    <w:rsid w:val="007B0B8C"/>
    <w:rsid w:val="007B13ED"/>
    <w:rsid w:val="007B1EEF"/>
    <w:rsid w:val="007B4179"/>
    <w:rsid w:val="007B613F"/>
    <w:rsid w:val="007B680B"/>
    <w:rsid w:val="007C107B"/>
    <w:rsid w:val="007C1372"/>
    <w:rsid w:val="007C34CE"/>
    <w:rsid w:val="007C73CB"/>
    <w:rsid w:val="007C7BA6"/>
    <w:rsid w:val="007C7F2E"/>
    <w:rsid w:val="007D64B8"/>
    <w:rsid w:val="007E066E"/>
    <w:rsid w:val="007E1687"/>
    <w:rsid w:val="007E33F4"/>
    <w:rsid w:val="007F0064"/>
    <w:rsid w:val="007F0E6A"/>
    <w:rsid w:val="007F2516"/>
    <w:rsid w:val="007F3011"/>
    <w:rsid w:val="007F3246"/>
    <w:rsid w:val="007F416F"/>
    <w:rsid w:val="007F4A7F"/>
    <w:rsid w:val="007F5E53"/>
    <w:rsid w:val="007F7843"/>
    <w:rsid w:val="00800018"/>
    <w:rsid w:val="00800F4E"/>
    <w:rsid w:val="00802D94"/>
    <w:rsid w:val="00803015"/>
    <w:rsid w:val="0080525E"/>
    <w:rsid w:val="008059EF"/>
    <w:rsid w:val="00805D8A"/>
    <w:rsid w:val="008103C1"/>
    <w:rsid w:val="008125A8"/>
    <w:rsid w:val="00812C0A"/>
    <w:rsid w:val="008147F5"/>
    <w:rsid w:val="008170BB"/>
    <w:rsid w:val="00821520"/>
    <w:rsid w:val="00822D99"/>
    <w:rsid w:val="008241A2"/>
    <w:rsid w:val="0082475D"/>
    <w:rsid w:val="008249B0"/>
    <w:rsid w:val="0082544A"/>
    <w:rsid w:val="00830820"/>
    <w:rsid w:val="00831A4B"/>
    <w:rsid w:val="008325CA"/>
    <w:rsid w:val="0083445F"/>
    <w:rsid w:val="00834C30"/>
    <w:rsid w:val="00834C89"/>
    <w:rsid w:val="0083510E"/>
    <w:rsid w:val="0083674F"/>
    <w:rsid w:val="00836AF6"/>
    <w:rsid w:val="00836F91"/>
    <w:rsid w:val="00842010"/>
    <w:rsid w:val="008459E9"/>
    <w:rsid w:val="008514F1"/>
    <w:rsid w:val="00852036"/>
    <w:rsid w:val="00853303"/>
    <w:rsid w:val="00854BF7"/>
    <w:rsid w:val="00855136"/>
    <w:rsid w:val="0085577E"/>
    <w:rsid w:val="00855B47"/>
    <w:rsid w:val="00856ACA"/>
    <w:rsid w:val="00856C93"/>
    <w:rsid w:val="008577EE"/>
    <w:rsid w:val="008601C6"/>
    <w:rsid w:val="0086183D"/>
    <w:rsid w:val="00861E99"/>
    <w:rsid w:val="00862728"/>
    <w:rsid w:val="0086303E"/>
    <w:rsid w:val="008632B1"/>
    <w:rsid w:val="00863860"/>
    <w:rsid w:val="00863914"/>
    <w:rsid w:val="00863D25"/>
    <w:rsid w:val="00866512"/>
    <w:rsid w:val="00866810"/>
    <w:rsid w:val="00866FF9"/>
    <w:rsid w:val="0086748A"/>
    <w:rsid w:val="008674E7"/>
    <w:rsid w:val="008679E2"/>
    <w:rsid w:val="00867BF8"/>
    <w:rsid w:val="00871B9B"/>
    <w:rsid w:val="008734F1"/>
    <w:rsid w:val="00873EF6"/>
    <w:rsid w:val="00873FC8"/>
    <w:rsid w:val="008764CE"/>
    <w:rsid w:val="0088145D"/>
    <w:rsid w:val="00882E83"/>
    <w:rsid w:val="00882FB7"/>
    <w:rsid w:val="00883361"/>
    <w:rsid w:val="008835CC"/>
    <w:rsid w:val="0088436B"/>
    <w:rsid w:val="00884F45"/>
    <w:rsid w:val="008857C2"/>
    <w:rsid w:val="0088622B"/>
    <w:rsid w:val="00886843"/>
    <w:rsid w:val="008902C2"/>
    <w:rsid w:val="008910B2"/>
    <w:rsid w:val="00894232"/>
    <w:rsid w:val="00894539"/>
    <w:rsid w:val="008953F0"/>
    <w:rsid w:val="00895E79"/>
    <w:rsid w:val="00896DFB"/>
    <w:rsid w:val="00897037"/>
    <w:rsid w:val="008A02BF"/>
    <w:rsid w:val="008A128E"/>
    <w:rsid w:val="008A33AE"/>
    <w:rsid w:val="008A3537"/>
    <w:rsid w:val="008A57BF"/>
    <w:rsid w:val="008A6E0F"/>
    <w:rsid w:val="008A7E16"/>
    <w:rsid w:val="008B48E4"/>
    <w:rsid w:val="008B5E43"/>
    <w:rsid w:val="008B6C2F"/>
    <w:rsid w:val="008B6C77"/>
    <w:rsid w:val="008B79DD"/>
    <w:rsid w:val="008C04F3"/>
    <w:rsid w:val="008C112A"/>
    <w:rsid w:val="008C1646"/>
    <w:rsid w:val="008C1999"/>
    <w:rsid w:val="008C1D44"/>
    <w:rsid w:val="008C3B94"/>
    <w:rsid w:val="008C46B3"/>
    <w:rsid w:val="008C4BAC"/>
    <w:rsid w:val="008C4E5C"/>
    <w:rsid w:val="008C6C92"/>
    <w:rsid w:val="008C74E6"/>
    <w:rsid w:val="008C7B1D"/>
    <w:rsid w:val="008D0969"/>
    <w:rsid w:val="008D097A"/>
    <w:rsid w:val="008D0F5F"/>
    <w:rsid w:val="008D1FA4"/>
    <w:rsid w:val="008D1FBA"/>
    <w:rsid w:val="008D2230"/>
    <w:rsid w:val="008D2D97"/>
    <w:rsid w:val="008D2E7E"/>
    <w:rsid w:val="008D30EE"/>
    <w:rsid w:val="008D3215"/>
    <w:rsid w:val="008D446B"/>
    <w:rsid w:val="008D4540"/>
    <w:rsid w:val="008D4928"/>
    <w:rsid w:val="008D6C08"/>
    <w:rsid w:val="008D7B9A"/>
    <w:rsid w:val="008D7F42"/>
    <w:rsid w:val="008E0169"/>
    <w:rsid w:val="008E6CF4"/>
    <w:rsid w:val="008F0B6F"/>
    <w:rsid w:val="008F0CA3"/>
    <w:rsid w:val="008F0CE3"/>
    <w:rsid w:val="008F1F8F"/>
    <w:rsid w:val="008F33B8"/>
    <w:rsid w:val="008F46E8"/>
    <w:rsid w:val="008F65E1"/>
    <w:rsid w:val="0090140A"/>
    <w:rsid w:val="00902F71"/>
    <w:rsid w:val="00904B89"/>
    <w:rsid w:val="009101F7"/>
    <w:rsid w:val="00910A9F"/>
    <w:rsid w:val="009110E5"/>
    <w:rsid w:val="00911397"/>
    <w:rsid w:val="009122B1"/>
    <w:rsid w:val="00912851"/>
    <w:rsid w:val="00913275"/>
    <w:rsid w:val="00913F06"/>
    <w:rsid w:val="00915F6C"/>
    <w:rsid w:val="009179C3"/>
    <w:rsid w:val="009211E9"/>
    <w:rsid w:val="00922026"/>
    <w:rsid w:val="00923A01"/>
    <w:rsid w:val="0092530E"/>
    <w:rsid w:val="00926E32"/>
    <w:rsid w:val="0092779D"/>
    <w:rsid w:val="00931C3D"/>
    <w:rsid w:val="0093236A"/>
    <w:rsid w:val="009330CF"/>
    <w:rsid w:val="009333E4"/>
    <w:rsid w:val="00934CA4"/>
    <w:rsid w:val="0093587A"/>
    <w:rsid w:val="0093679E"/>
    <w:rsid w:val="00936EB8"/>
    <w:rsid w:val="00940FA1"/>
    <w:rsid w:val="0094398A"/>
    <w:rsid w:val="009444BB"/>
    <w:rsid w:val="00945D7E"/>
    <w:rsid w:val="00946357"/>
    <w:rsid w:val="00946684"/>
    <w:rsid w:val="009471F4"/>
    <w:rsid w:val="00947EFB"/>
    <w:rsid w:val="009530CB"/>
    <w:rsid w:val="00954DF0"/>
    <w:rsid w:val="00956F40"/>
    <w:rsid w:val="009576FF"/>
    <w:rsid w:val="00957ACF"/>
    <w:rsid w:val="0096006F"/>
    <w:rsid w:val="00960EB9"/>
    <w:rsid w:val="009620ED"/>
    <w:rsid w:val="009624FC"/>
    <w:rsid w:val="00963094"/>
    <w:rsid w:val="009645F0"/>
    <w:rsid w:val="0096576E"/>
    <w:rsid w:val="009661C5"/>
    <w:rsid w:val="00966ABE"/>
    <w:rsid w:val="00966C4B"/>
    <w:rsid w:val="00967C45"/>
    <w:rsid w:val="009715EE"/>
    <w:rsid w:val="00971D59"/>
    <w:rsid w:val="00974AD6"/>
    <w:rsid w:val="00974F53"/>
    <w:rsid w:val="009752A6"/>
    <w:rsid w:val="009767EE"/>
    <w:rsid w:val="00976EE4"/>
    <w:rsid w:val="00977325"/>
    <w:rsid w:val="009774A9"/>
    <w:rsid w:val="009777DA"/>
    <w:rsid w:val="009804D0"/>
    <w:rsid w:val="00980C92"/>
    <w:rsid w:val="00984DA3"/>
    <w:rsid w:val="00985816"/>
    <w:rsid w:val="00985CBE"/>
    <w:rsid w:val="00986BDE"/>
    <w:rsid w:val="00986F12"/>
    <w:rsid w:val="0099053A"/>
    <w:rsid w:val="00990B44"/>
    <w:rsid w:val="00993CF7"/>
    <w:rsid w:val="009940D4"/>
    <w:rsid w:val="009944BE"/>
    <w:rsid w:val="0099458A"/>
    <w:rsid w:val="009957B1"/>
    <w:rsid w:val="00995DAD"/>
    <w:rsid w:val="009975CA"/>
    <w:rsid w:val="00997D20"/>
    <w:rsid w:val="009A0F2B"/>
    <w:rsid w:val="009A12E4"/>
    <w:rsid w:val="009A1684"/>
    <w:rsid w:val="009A2541"/>
    <w:rsid w:val="009A3A4F"/>
    <w:rsid w:val="009A4A83"/>
    <w:rsid w:val="009A7E86"/>
    <w:rsid w:val="009B067A"/>
    <w:rsid w:val="009B18A7"/>
    <w:rsid w:val="009B774E"/>
    <w:rsid w:val="009C05A4"/>
    <w:rsid w:val="009C1511"/>
    <w:rsid w:val="009C15F3"/>
    <w:rsid w:val="009C1CEB"/>
    <w:rsid w:val="009C1F62"/>
    <w:rsid w:val="009C2732"/>
    <w:rsid w:val="009C3A5A"/>
    <w:rsid w:val="009C475F"/>
    <w:rsid w:val="009C49AC"/>
    <w:rsid w:val="009C5B29"/>
    <w:rsid w:val="009D06B8"/>
    <w:rsid w:val="009D1D50"/>
    <w:rsid w:val="009D23D1"/>
    <w:rsid w:val="009D3743"/>
    <w:rsid w:val="009D47F9"/>
    <w:rsid w:val="009D4F13"/>
    <w:rsid w:val="009E2B76"/>
    <w:rsid w:val="009E2CF7"/>
    <w:rsid w:val="009E384D"/>
    <w:rsid w:val="009E6157"/>
    <w:rsid w:val="009E77F2"/>
    <w:rsid w:val="009E7B44"/>
    <w:rsid w:val="009F2DA3"/>
    <w:rsid w:val="009F4651"/>
    <w:rsid w:val="009F61C9"/>
    <w:rsid w:val="009F62F1"/>
    <w:rsid w:val="009F706F"/>
    <w:rsid w:val="009F785F"/>
    <w:rsid w:val="00A004DB"/>
    <w:rsid w:val="00A03B03"/>
    <w:rsid w:val="00A041CD"/>
    <w:rsid w:val="00A044E5"/>
    <w:rsid w:val="00A0485A"/>
    <w:rsid w:val="00A04A4D"/>
    <w:rsid w:val="00A04D99"/>
    <w:rsid w:val="00A06202"/>
    <w:rsid w:val="00A10360"/>
    <w:rsid w:val="00A12395"/>
    <w:rsid w:val="00A138AC"/>
    <w:rsid w:val="00A21155"/>
    <w:rsid w:val="00A2194C"/>
    <w:rsid w:val="00A25AED"/>
    <w:rsid w:val="00A27433"/>
    <w:rsid w:val="00A27F15"/>
    <w:rsid w:val="00A27FB6"/>
    <w:rsid w:val="00A31DE0"/>
    <w:rsid w:val="00A3505A"/>
    <w:rsid w:val="00A35685"/>
    <w:rsid w:val="00A36648"/>
    <w:rsid w:val="00A3668E"/>
    <w:rsid w:val="00A36DD4"/>
    <w:rsid w:val="00A40768"/>
    <w:rsid w:val="00A43B11"/>
    <w:rsid w:val="00A443D7"/>
    <w:rsid w:val="00A4619C"/>
    <w:rsid w:val="00A46849"/>
    <w:rsid w:val="00A50E3E"/>
    <w:rsid w:val="00A51089"/>
    <w:rsid w:val="00A512E5"/>
    <w:rsid w:val="00A5203E"/>
    <w:rsid w:val="00A53017"/>
    <w:rsid w:val="00A53375"/>
    <w:rsid w:val="00A53EFE"/>
    <w:rsid w:val="00A61249"/>
    <w:rsid w:val="00A614F5"/>
    <w:rsid w:val="00A61D37"/>
    <w:rsid w:val="00A620AF"/>
    <w:rsid w:val="00A63708"/>
    <w:rsid w:val="00A64933"/>
    <w:rsid w:val="00A6505D"/>
    <w:rsid w:val="00A65F20"/>
    <w:rsid w:val="00A70474"/>
    <w:rsid w:val="00A70E2F"/>
    <w:rsid w:val="00A70ECF"/>
    <w:rsid w:val="00A72638"/>
    <w:rsid w:val="00A76317"/>
    <w:rsid w:val="00A76D32"/>
    <w:rsid w:val="00A76FCD"/>
    <w:rsid w:val="00A77E59"/>
    <w:rsid w:val="00A820A8"/>
    <w:rsid w:val="00A83549"/>
    <w:rsid w:val="00A862A1"/>
    <w:rsid w:val="00A86827"/>
    <w:rsid w:val="00A8731E"/>
    <w:rsid w:val="00A9193A"/>
    <w:rsid w:val="00A94ADB"/>
    <w:rsid w:val="00A96476"/>
    <w:rsid w:val="00A967E9"/>
    <w:rsid w:val="00A96D2E"/>
    <w:rsid w:val="00A9734A"/>
    <w:rsid w:val="00AA035D"/>
    <w:rsid w:val="00AA0834"/>
    <w:rsid w:val="00AA0A2B"/>
    <w:rsid w:val="00AA3188"/>
    <w:rsid w:val="00AA3FC2"/>
    <w:rsid w:val="00AA4B75"/>
    <w:rsid w:val="00AA68A3"/>
    <w:rsid w:val="00AB0C98"/>
    <w:rsid w:val="00AB1956"/>
    <w:rsid w:val="00AB1ED3"/>
    <w:rsid w:val="00AB3047"/>
    <w:rsid w:val="00AB38B0"/>
    <w:rsid w:val="00AB6D83"/>
    <w:rsid w:val="00AC03A7"/>
    <w:rsid w:val="00AC39D2"/>
    <w:rsid w:val="00AC4C30"/>
    <w:rsid w:val="00AC5B09"/>
    <w:rsid w:val="00AC6E07"/>
    <w:rsid w:val="00AC74CB"/>
    <w:rsid w:val="00AC7643"/>
    <w:rsid w:val="00AC7E55"/>
    <w:rsid w:val="00AD02F4"/>
    <w:rsid w:val="00AD21DB"/>
    <w:rsid w:val="00AE0A97"/>
    <w:rsid w:val="00AE0DF9"/>
    <w:rsid w:val="00AE2CA6"/>
    <w:rsid w:val="00AE3F5F"/>
    <w:rsid w:val="00AE5A67"/>
    <w:rsid w:val="00AE5FC6"/>
    <w:rsid w:val="00AE72D5"/>
    <w:rsid w:val="00AE7F92"/>
    <w:rsid w:val="00AF0428"/>
    <w:rsid w:val="00AF0A3E"/>
    <w:rsid w:val="00AF0B7E"/>
    <w:rsid w:val="00AF1329"/>
    <w:rsid w:val="00AF1443"/>
    <w:rsid w:val="00AF15AE"/>
    <w:rsid w:val="00AF2146"/>
    <w:rsid w:val="00AF2342"/>
    <w:rsid w:val="00AF3EC5"/>
    <w:rsid w:val="00AF42D7"/>
    <w:rsid w:val="00AF6B7C"/>
    <w:rsid w:val="00AF6BD9"/>
    <w:rsid w:val="00AF6D1F"/>
    <w:rsid w:val="00B01410"/>
    <w:rsid w:val="00B01847"/>
    <w:rsid w:val="00B01BCD"/>
    <w:rsid w:val="00B02DA5"/>
    <w:rsid w:val="00B03157"/>
    <w:rsid w:val="00B0322A"/>
    <w:rsid w:val="00B03A38"/>
    <w:rsid w:val="00B05278"/>
    <w:rsid w:val="00B059C5"/>
    <w:rsid w:val="00B07776"/>
    <w:rsid w:val="00B11FA6"/>
    <w:rsid w:val="00B140B9"/>
    <w:rsid w:val="00B1464F"/>
    <w:rsid w:val="00B1568A"/>
    <w:rsid w:val="00B156BE"/>
    <w:rsid w:val="00B16095"/>
    <w:rsid w:val="00B170B0"/>
    <w:rsid w:val="00B1746C"/>
    <w:rsid w:val="00B176EC"/>
    <w:rsid w:val="00B17D4E"/>
    <w:rsid w:val="00B23461"/>
    <w:rsid w:val="00B24AB5"/>
    <w:rsid w:val="00B24C1B"/>
    <w:rsid w:val="00B24EEA"/>
    <w:rsid w:val="00B25638"/>
    <w:rsid w:val="00B272A3"/>
    <w:rsid w:val="00B27575"/>
    <w:rsid w:val="00B27E78"/>
    <w:rsid w:val="00B306CB"/>
    <w:rsid w:val="00B31C99"/>
    <w:rsid w:val="00B32566"/>
    <w:rsid w:val="00B33381"/>
    <w:rsid w:val="00B33F91"/>
    <w:rsid w:val="00B34963"/>
    <w:rsid w:val="00B362B1"/>
    <w:rsid w:val="00B364DD"/>
    <w:rsid w:val="00B36603"/>
    <w:rsid w:val="00B379B2"/>
    <w:rsid w:val="00B405FB"/>
    <w:rsid w:val="00B4102D"/>
    <w:rsid w:val="00B41C03"/>
    <w:rsid w:val="00B428FA"/>
    <w:rsid w:val="00B4330D"/>
    <w:rsid w:val="00B434E0"/>
    <w:rsid w:val="00B43758"/>
    <w:rsid w:val="00B437D2"/>
    <w:rsid w:val="00B43A68"/>
    <w:rsid w:val="00B468B2"/>
    <w:rsid w:val="00B470A4"/>
    <w:rsid w:val="00B478A9"/>
    <w:rsid w:val="00B47A71"/>
    <w:rsid w:val="00B50893"/>
    <w:rsid w:val="00B50CCD"/>
    <w:rsid w:val="00B50FB4"/>
    <w:rsid w:val="00B511C6"/>
    <w:rsid w:val="00B5132A"/>
    <w:rsid w:val="00B51393"/>
    <w:rsid w:val="00B51B5A"/>
    <w:rsid w:val="00B5305B"/>
    <w:rsid w:val="00B54DDB"/>
    <w:rsid w:val="00B55DC1"/>
    <w:rsid w:val="00B57E0E"/>
    <w:rsid w:val="00B61F08"/>
    <w:rsid w:val="00B620BD"/>
    <w:rsid w:val="00B62B25"/>
    <w:rsid w:val="00B64C5C"/>
    <w:rsid w:val="00B651C2"/>
    <w:rsid w:val="00B6709E"/>
    <w:rsid w:val="00B676CF"/>
    <w:rsid w:val="00B71A6E"/>
    <w:rsid w:val="00B72045"/>
    <w:rsid w:val="00B72CBF"/>
    <w:rsid w:val="00B76433"/>
    <w:rsid w:val="00B76868"/>
    <w:rsid w:val="00B80F20"/>
    <w:rsid w:val="00B81DD0"/>
    <w:rsid w:val="00B82721"/>
    <w:rsid w:val="00B8440D"/>
    <w:rsid w:val="00B84794"/>
    <w:rsid w:val="00B916C7"/>
    <w:rsid w:val="00B91FAC"/>
    <w:rsid w:val="00B92009"/>
    <w:rsid w:val="00B93138"/>
    <w:rsid w:val="00B93B16"/>
    <w:rsid w:val="00B97CFD"/>
    <w:rsid w:val="00BA0111"/>
    <w:rsid w:val="00BA0691"/>
    <w:rsid w:val="00BA3133"/>
    <w:rsid w:val="00BA460C"/>
    <w:rsid w:val="00BA4ADC"/>
    <w:rsid w:val="00BA6B32"/>
    <w:rsid w:val="00BA7242"/>
    <w:rsid w:val="00BA78DB"/>
    <w:rsid w:val="00BA7A90"/>
    <w:rsid w:val="00BA7B30"/>
    <w:rsid w:val="00BB02D9"/>
    <w:rsid w:val="00BB1220"/>
    <w:rsid w:val="00BB2965"/>
    <w:rsid w:val="00BB5A86"/>
    <w:rsid w:val="00BB6482"/>
    <w:rsid w:val="00BB7426"/>
    <w:rsid w:val="00BC1250"/>
    <w:rsid w:val="00BC24B2"/>
    <w:rsid w:val="00BC3AF5"/>
    <w:rsid w:val="00BC3C6B"/>
    <w:rsid w:val="00BC4617"/>
    <w:rsid w:val="00BC75E3"/>
    <w:rsid w:val="00BC75EC"/>
    <w:rsid w:val="00BD04E1"/>
    <w:rsid w:val="00BD1E3B"/>
    <w:rsid w:val="00BD49A1"/>
    <w:rsid w:val="00BD6549"/>
    <w:rsid w:val="00BE2D2C"/>
    <w:rsid w:val="00BF0186"/>
    <w:rsid w:val="00BF07F3"/>
    <w:rsid w:val="00BF1168"/>
    <w:rsid w:val="00BF1641"/>
    <w:rsid w:val="00BF2D4E"/>
    <w:rsid w:val="00BF2EF6"/>
    <w:rsid w:val="00BF312C"/>
    <w:rsid w:val="00BF45A6"/>
    <w:rsid w:val="00BF4604"/>
    <w:rsid w:val="00BF4CC9"/>
    <w:rsid w:val="00BF4E97"/>
    <w:rsid w:val="00BF4F9F"/>
    <w:rsid w:val="00BF62FD"/>
    <w:rsid w:val="00BF7C01"/>
    <w:rsid w:val="00BF7E2E"/>
    <w:rsid w:val="00C009A3"/>
    <w:rsid w:val="00C01FEF"/>
    <w:rsid w:val="00C03F40"/>
    <w:rsid w:val="00C0453E"/>
    <w:rsid w:val="00C04C59"/>
    <w:rsid w:val="00C06201"/>
    <w:rsid w:val="00C135EA"/>
    <w:rsid w:val="00C13FE9"/>
    <w:rsid w:val="00C15A43"/>
    <w:rsid w:val="00C2054B"/>
    <w:rsid w:val="00C20ED5"/>
    <w:rsid w:val="00C21486"/>
    <w:rsid w:val="00C24C3D"/>
    <w:rsid w:val="00C26296"/>
    <w:rsid w:val="00C27213"/>
    <w:rsid w:val="00C3019C"/>
    <w:rsid w:val="00C30E3D"/>
    <w:rsid w:val="00C31628"/>
    <w:rsid w:val="00C34475"/>
    <w:rsid w:val="00C351C6"/>
    <w:rsid w:val="00C37F14"/>
    <w:rsid w:val="00C4005B"/>
    <w:rsid w:val="00C414C5"/>
    <w:rsid w:val="00C422C3"/>
    <w:rsid w:val="00C46A48"/>
    <w:rsid w:val="00C46C4A"/>
    <w:rsid w:val="00C50359"/>
    <w:rsid w:val="00C51623"/>
    <w:rsid w:val="00C5256F"/>
    <w:rsid w:val="00C53559"/>
    <w:rsid w:val="00C56795"/>
    <w:rsid w:val="00C57812"/>
    <w:rsid w:val="00C60384"/>
    <w:rsid w:val="00C60438"/>
    <w:rsid w:val="00C619D5"/>
    <w:rsid w:val="00C62E42"/>
    <w:rsid w:val="00C63CFA"/>
    <w:rsid w:val="00C674BF"/>
    <w:rsid w:val="00C70FBC"/>
    <w:rsid w:val="00C70FF3"/>
    <w:rsid w:val="00C71790"/>
    <w:rsid w:val="00C7395B"/>
    <w:rsid w:val="00C75E95"/>
    <w:rsid w:val="00C76179"/>
    <w:rsid w:val="00C769BD"/>
    <w:rsid w:val="00C77205"/>
    <w:rsid w:val="00C803EF"/>
    <w:rsid w:val="00C804FA"/>
    <w:rsid w:val="00C80ECD"/>
    <w:rsid w:val="00C827CA"/>
    <w:rsid w:val="00C82E2A"/>
    <w:rsid w:val="00C8390D"/>
    <w:rsid w:val="00C83BF8"/>
    <w:rsid w:val="00C83EDB"/>
    <w:rsid w:val="00C854C5"/>
    <w:rsid w:val="00C87BB1"/>
    <w:rsid w:val="00C9200E"/>
    <w:rsid w:val="00C962A9"/>
    <w:rsid w:val="00CA0A03"/>
    <w:rsid w:val="00CA0DA5"/>
    <w:rsid w:val="00CA1F35"/>
    <w:rsid w:val="00CA24DC"/>
    <w:rsid w:val="00CA5052"/>
    <w:rsid w:val="00CB128A"/>
    <w:rsid w:val="00CB28E1"/>
    <w:rsid w:val="00CB2D52"/>
    <w:rsid w:val="00CB31B5"/>
    <w:rsid w:val="00CB33E9"/>
    <w:rsid w:val="00CB4B73"/>
    <w:rsid w:val="00CB4C17"/>
    <w:rsid w:val="00CB5667"/>
    <w:rsid w:val="00CB5A0D"/>
    <w:rsid w:val="00CC0251"/>
    <w:rsid w:val="00CC1694"/>
    <w:rsid w:val="00CC4B16"/>
    <w:rsid w:val="00CC50BD"/>
    <w:rsid w:val="00CC5FDB"/>
    <w:rsid w:val="00CC705D"/>
    <w:rsid w:val="00CD1265"/>
    <w:rsid w:val="00CD2937"/>
    <w:rsid w:val="00CD49F9"/>
    <w:rsid w:val="00CD51CD"/>
    <w:rsid w:val="00CD5F05"/>
    <w:rsid w:val="00CD5F62"/>
    <w:rsid w:val="00CD62F5"/>
    <w:rsid w:val="00CD6723"/>
    <w:rsid w:val="00CD6E5E"/>
    <w:rsid w:val="00CD7429"/>
    <w:rsid w:val="00CE0C25"/>
    <w:rsid w:val="00CE25A2"/>
    <w:rsid w:val="00CE4B2F"/>
    <w:rsid w:val="00CE76B2"/>
    <w:rsid w:val="00CF0F37"/>
    <w:rsid w:val="00CF2094"/>
    <w:rsid w:val="00CF456A"/>
    <w:rsid w:val="00CF506D"/>
    <w:rsid w:val="00CF6740"/>
    <w:rsid w:val="00D01B3B"/>
    <w:rsid w:val="00D01F54"/>
    <w:rsid w:val="00D01F8B"/>
    <w:rsid w:val="00D028BB"/>
    <w:rsid w:val="00D0425C"/>
    <w:rsid w:val="00D04E72"/>
    <w:rsid w:val="00D066BF"/>
    <w:rsid w:val="00D16FCE"/>
    <w:rsid w:val="00D175B8"/>
    <w:rsid w:val="00D17DF6"/>
    <w:rsid w:val="00D2132F"/>
    <w:rsid w:val="00D2189F"/>
    <w:rsid w:val="00D21E61"/>
    <w:rsid w:val="00D2288D"/>
    <w:rsid w:val="00D22C40"/>
    <w:rsid w:val="00D23E11"/>
    <w:rsid w:val="00D2561C"/>
    <w:rsid w:val="00D256F6"/>
    <w:rsid w:val="00D25D3B"/>
    <w:rsid w:val="00D25EFA"/>
    <w:rsid w:val="00D26F52"/>
    <w:rsid w:val="00D276E3"/>
    <w:rsid w:val="00D30C04"/>
    <w:rsid w:val="00D31B89"/>
    <w:rsid w:val="00D330E3"/>
    <w:rsid w:val="00D3342F"/>
    <w:rsid w:val="00D4244F"/>
    <w:rsid w:val="00D4298E"/>
    <w:rsid w:val="00D440ED"/>
    <w:rsid w:val="00D45B28"/>
    <w:rsid w:val="00D46EA0"/>
    <w:rsid w:val="00D4707F"/>
    <w:rsid w:val="00D47D0C"/>
    <w:rsid w:val="00D5084B"/>
    <w:rsid w:val="00D511C0"/>
    <w:rsid w:val="00D51A64"/>
    <w:rsid w:val="00D520F2"/>
    <w:rsid w:val="00D523E9"/>
    <w:rsid w:val="00D5395B"/>
    <w:rsid w:val="00D57443"/>
    <w:rsid w:val="00D60EE8"/>
    <w:rsid w:val="00D65A60"/>
    <w:rsid w:val="00D65CA8"/>
    <w:rsid w:val="00D664B5"/>
    <w:rsid w:val="00D66F08"/>
    <w:rsid w:val="00D7043B"/>
    <w:rsid w:val="00D7069A"/>
    <w:rsid w:val="00D70B3B"/>
    <w:rsid w:val="00D71D71"/>
    <w:rsid w:val="00D71F82"/>
    <w:rsid w:val="00D74077"/>
    <w:rsid w:val="00D75FBB"/>
    <w:rsid w:val="00D765C5"/>
    <w:rsid w:val="00D76A79"/>
    <w:rsid w:val="00D76BB3"/>
    <w:rsid w:val="00D76F87"/>
    <w:rsid w:val="00D77158"/>
    <w:rsid w:val="00D774F1"/>
    <w:rsid w:val="00D80F09"/>
    <w:rsid w:val="00D817E1"/>
    <w:rsid w:val="00D82BD8"/>
    <w:rsid w:val="00D830AF"/>
    <w:rsid w:val="00D83A1A"/>
    <w:rsid w:val="00D84F91"/>
    <w:rsid w:val="00D85770"/>
    <w:rsid w:val="00D868BC"/>
    <w:rsid w:val="00D86E46"/>
    <w:rsid w:val="00D87247"/>
    <w:rsid w:val="00D875EC"/>
    <w:rsid w:val="00D90130"/>
    <w:rsid w:val="00D901E7"/>
    <w:rsid w:val="00D92750"/>
    <w:rsid w:val="00D92EA5"/>
    <w:rsid w:val="00D937AF"/>
    <w:rsid w:val="00D9517C"/>
    <w:rsid w:val="00D9576C"/>
    <w:rsid w:val="00D95EDB"/>
    <w:rsid w:val="00D96635"/>
    <w:rsid w:val="00DA320D"/>
    <w:rsid w:val="00DA3792"/>
    <w:rsid w:val="00DA449E"/>
    <w:rsid w:val="00DA5F3E"/>
    <w:rsid w:val="00DA68EC"/>
    <w:rsid w:val="00DA6DA5"/>
    <w:rsid w:val="00DA7464"/>
    <w:rsid w:val="00DA791C"/>
    <w:rsid w:val="00DB00C3"/>
    <w:rsid w:val="00DB0F66"/>
    <w:rsid w:val="00DB11AE"/>
    <w:rsid w:val="00DB15DE"/>
    <w:rsid w:val="00DB22D7"/>
    <w:rsid w:val="00DB3210"/>
    <w:rsid w:val="00DB435A"/>
    <w:rsid w:val="00DB5F51"/>
    <w:rsid w:val="00DB7A05"/>
    <w:rsid w:val="00DC41E0"/>
    <w:rsid w:val="00DC50E4"/>
    <w:rsid w:val="00DC6540"/>
    <w:rsid w:val="00DC6973"/>
    <w:rsid w:val="00DC6BC2"/>
    <w:rsid w:val="00DC6D2A"/>
    <w:rsid w:val="00DC7881"/>
    <w:rsid w:val="00DC7DC8"/>
    <w:rsid w:val="00DD1088"/>
    <w:rsid w:val="00DD2228"/>
    <w:rsid w:val="00DD3D55"/>
    <w:rsid w:val="00DD49E2"/>
    <w:rsid w:val="00DE2307"/>
    <w:rsid w:val="00DE477D"/>
    <w:rsid w:val="00DE586C"/>
    <w:rsid w:val="00DE7EE2"/>
    <w:rsid w:val="00DF0AF2"/>
    <w:rsid w:val="00DF31D9"/>
    <w:rsid w:val="00DF3D64"/>
    <w:rsid w:val="00DF747D"/>
    <w:rsid w:val="00E01D88"/>
    <w:rsid w:val="00E02A5B"/>
    <w:rsid w:val="00E0326A"/>
    <w:rsid w:val="00E05BD5"/>
    <w:rsid w:val="00E0648A"/>
    <w:rsid w:val="00E07669"/>
    <w:rsid w:val="00E1221B"/>
    <w:rsid w:val="00E12D03"/>
    <w:rsid w:val="00E13AFF"/>
    <w:rsid w:val="00E15352"/>
    <w:rsid w:val="00E15FD1"/>
    <w:rsid w:val="00E17FAD"/>
    <w:rsid w:val="00E210B3"/>
    <w:rsid w:val="00E214BA"/>
    <w:rsid w:val="00E241B4"/>
    <w:rsid w:val="00E25A58"/>
    <w:rsid w:val="00E2738D"/>
    <w:rsid w:val="00E27CF9"/>
    <w:rsid w:val="00E337DC"/>
    <w:rsid w:val="00E33F02"/>
    <w:rsid w:val="00E35712"/>
    <w:rsid w:val="00E41319"/>
    <w:rsid w:val="00E4198B"/>
    <w:rsid w:val="00E41B3E"/>
    <w:rsid w:val="00E43D9E"/>
    <w:rsid w:val="00E43DD2"/>
    <w:rsid w:val="00E44162"/>
    <w:rsid w:val="00E44E42"/>
    <w:rsid w:val="00E454EA"/>
    <w:rsid w:val="00E458DF"/>
    <w:rsid w:val="00E46DDA"/>
    <w:rsid w:val="00E53AF1"/>
    <w:rsid w:val="00E53FE2"/>
    <w:rsid w:val="00E5511F"/>
    <w:rsid w:val="00E56CFB"/>
    <w:rsid w:val="00E56ED7"/>
    <w:rsid w:val="00E603A1"/>
    <w:rsid w:val="00E61922"/>
    <w:rsid w:val="00E61DEC"/>
    <w:rsid w:val="00E62169"/>
    <w:rsid w:val="00E62FFB"/>
    <w:rsid w:val="00E64F09"/>
    <w:rsid w:val="00E64F98"/>
    <w:rsid w:val="00E666F6"/>
    <w:rsid w:val="00E7024A"/>
    <w:rsid w:val="00E7445C"/>
    <w:rsid w:val="00E7556E"/>
    <w:rsid w:val="00E75584"/>
    <w:rsid w:val="00E76320"/>
    <w:rsid w:val="00E77E2B"/>
    <w:rsid w:val="00E77F7B"/>
    <w:rsid w:val="00E82597"/>
    <w:rsid w:val="00E828BF"/>
    <w:rsid w:val="00E836CC"/>
    <w:rsid w:val="00E84168"/>
    <w:rsid w:val="00E84296"/>
    <w:rsid w:val="00E85196"/>
    <w:rsid w:val="00E865E5"/>
    <w:rsid w:val="00E87425"/>
    <w:rsid w:val="00E878A1"/>
    <w:rsid w:val="00E87911"/>
    <w:rsid w:val="00E90677"/>
    <w:rsid w:val="00E91FB3"/>
    <w:rsid w:val="00E9336E"/>
    <w:rsid w:val="00E93BAF"/>
    <w:rsid w:val="00E94246"/>
    <w:rsid w:val="00E94A1F"/>
    <w:rsid w:val="00E97BD7"/>
    <w:rsid w:val="00EA03FB"/>
    <w:rsid w:val="00EA1E86"/>
    <w:rsid w:val="00EA2FC5"/>
    <w:rsid w:val="00EA5242"/>
    <w:rsid w:val="00EA647D"/>
    <w:rsid w:val="00EA70C4"/>
    <w:rsid w:val="00EA70ED"/>
    <w:rsid w:val="00EB10AD"/>
    <w:rsid w:val="00EB3182"/>
    <w:rsid w:val="00EB3974"/>
    <w:rsid w:val="00EB6814"/>
    <w:rsid w:val="00EB70E5"/>
    <w:rsid w:val="00EB7626"/>
    <w:rsid w:val="00EC15CD"/>
    <w:rsid w:val="00EC1641"/>
    <w:rsid w:val="00EC1D69"/>
    <w:rsid w:val="00EC24AB"/>
    <w:rsid w:val="00EC26BA"/>
    <w:rsid w:val="00EC2C84"/>
    <w:rsid w:val="00EC2CE9"/>
    <w:rsid w:val="00EC4B67"/>
    <w:rsid w:val="00EC5F3E"/>
    <w:rsid w:val="00EC641C"/>
    <w:rsid w:val="00EC71DC"/>
    <w:rsid w:val="00ED03C0"/>
    <w:rsid w:val="00ED4FCE"/>
    <w:rsid w:val="00ED5097"/>
    <w:rsid w:val="00ED564A"/>
    <w:rsid w:val="00ED75E9"/>
    <w:rsid w:val="00EE102F"/>
    <w:rsid w:val="00EE262E"/>
    <w:rsid w:val="00EE42F5"/>
    <w:rsid w:val="00EE475F"/>
    <w:rsid w:val="00EE730C"/>
    <w:rsid w:val="00EF0055"/>
    <w:rsid w:val="00EF0FA0"/>
    <w:rsid w:val="00EF3EEF"/>
    <w:rsid w:val="00EF406D"/>
    <w:rsid w:val="00EF4112"/>
    <w:rsid w:val="00EF450E"/>
    <w:rsid w:val="00EF56BE"/>
    <w:rsid w:val="00EF5AB0"/>
    <w:rsid w:val="00EF5F92"/>
    <w:rsid w:val="00EF670C"/>
    <w:rsid w:val="00EF7738"/>
    <w:rsid w:val="00F00EC8"/>
    <w:rsid w:val="00F04311"/>
    <w:rsid w:val="00F0440B"/>
    <w:rsid w:val="00F045BD"/>
    <w:rsid w:val="00F05B89"/>
    <w:rsid w:val="00F074CD"/>
    <w:rsid w:val="00F120AA"/>
    <w:rsid w:val="00F124B0"/>
    <w:rsid w:val="00F124E1"/>
    <w:rsid w:val="00F15441"/>
    <w:rsid w:val="00F16772"/>
    <w:rsid w:val="00F20C7F"/>
    <w:rsid w:val="00F20E04"/>
    <w:rsid w:val="00F23F58"/>
    <w:rsid w:val="00F250C7"/>
    <w:rsid w:val="00F2518B"/>
    <w:rsid w:val="00F25D24"/>
    <w:rsid w:val="00F26A55"/>
    <w:rsid w:val="00F26C4A"/>
    <w:rsid w:val="00F26D8C"/>
    <w:rsid w:val="00F315DB"/>
    <w:rsid w:val="00F330D3"/>
    <w:rsid w:val="00F3449B"/>
    <w:rsid w:val="00F356BE"/>
    <w:rsid w:val="00F40495"/>
    <w:rsid w:val="00F4086D"/>
    <w:rsid w:val="00F41308"/>
    <w:rsid w:val="00F426F2"/>
    <w:rsid w:val="00F43844"/>
    <w:rsid w:val="00F44737"/>
    <w:rsid w:val="00F44A9D"/>
    <w:rsid w:val="00F5275F"/>
    <w:rsid w:val="00F528D6"/>
    <w:rsid w:val="00F52980"/>
    <w:rsid w:val="00F532D8"/>
    <w:rsid w:val="00F54F94"/>
    <w:rsid w:val="00F550BF"/>
    <w:rsid w:val="00F56309"/>
    <w:rsid w:val="00F572FB"/>
    <w:rsid w:val="00F57F10"/>
    <w:rsid w:val="00F60671"/>
    <w:rsid w:val="00F6184F"/>
    <w:rsid w:val="00F70FB1"/>
    <w:rsid w:val="00F758F9"/>
    <w:rsid w:val="00F77604"/>
    <w:rsid w:val="00F77B28"/>
    <w:rsid w:val="00F77CD8"/>
    <w:rsid w:val="00F80520"/>
    <w:rsid w:val="00F843F2"/>
    <w:rsid w:val="00F846D5"/>
    <w:rsid w:val="00F8525E"/>
    <w:rsid w:val="00F85CA5"/>
    <w:rsid w:val="00F86E9B"/>
    <w:rsid w:val="00F86EFF"/>
    <w:rsid w:val="00F90595"/>
    <w:rsid w:val="00F90C16"/>
    <w:rsid w:val="00F90EF2"/>
    <w:rsid w:val="00F94AC7"/>
    <w:rsid w:val="00F954BF"/>
    <w:rsid w:val="00FA1CF9"/>
    <w:rsid w:val="00FA349D"/>
    <w:rsid w:val="00FA43B0"/>
    <w:rsid w:val="00FA4E22"/>
    <w:rsid w:val="00FA6826"/>
    <w:rsid w:val="00FA7173"/>
    <w:rsid w:val="00FB0E89"/>
    <w:rsid w:val="00FB153B"/>
    <w:rsid w:val="00FB2608"/>
    <w:rsid w:val="00FB29EA"/>
    <w:rsid w:val="00FB2B5F"/>
    <w:rsid w:val="00FB66F7"/>
    <w:rsid w:val="00FC0DE7"/>
    <w:rsid w:val="00FC2676"/>
    <w:rsid w:val="00FC68FB"/>
    <w:rsid w:val="00FC75A9"/>
    <w:rsid w:val="00FC7740"/>
    <w:rsid w:val="00FD37B4"/>
    <w:rsid w:val="00FD5DB8"/>
    <w:rsid w:val="00FD60AC"/>
    <w:rsid w:val="00FD6888"/>
    <w:rsid w:val="00FD7BB4"/>
    <w:rsid w:val="00FE027D"/>
    <w:rsid w:val="00FE104B"/>
    <w:rsid w:val="00FE23A4"/>
    <w:rsid w:val="00FE34B7"/>
    <w:rsid w:val="00FE35ED"/>
    <w:rsid w:val="00FE3D23"/>
    <w:rsid w:val="00FE47F0"/>
    <w:rsid w:val="00FF0A80"/>
    <w:rsid w:val="00FF13BC"/>
    <w:rsid w:val="00FF3EEC"/>
    <w:rsid w:val="00FF59E5"/>
    <w:rsid w:val="00FF63F1"/>
    <w:rsid w:val="00FF73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HEADFIRST"/>
    <w:qFormat/>
    <w:rsid w:val="0079235D"/>
    <w:pPr>
      <w:spacing w:line="480" w:lineRule="auto"/>
    </w:pPr>
    <w:rPr>
      <w:sz w:val="24"/>
      <w:szCs w:val="24"/>
    </w:rPr>
  </w:style>
  <w:style w:type="paragraph" w:styleId="Heading1">
    <w:name w:val="heading 1"/>
    <w:basedOn w:val="Normal"/>
    <w:next w:val="Normal"/>
    <w:link w:val="Heading1Char"/>
    <w:qFormat/>
    <w:rsid w:val="0079235D"/>
    <w:pPr>
      <w:spacing w:before="440" w:after="240" w:line="240" w:lineRule="auto"/>
      <w:outlineLvl w:val="0"/>
    </w:pPr>
    <w:rPr>
      <w:b/>
      <w:bCs/>
      <w:kern w:val="32"/>
      <w:sz w:val="32"/>
      <w:szCs w:val="32"/>
    </w:rPr>
  </w:style>
  <w:style w:type="paragraph" w:styleId="Heading2">
    <w:name w:val="heading 2"/>
    <w:basedOn w:val="Normal"/>
    <w:next w:val="Normal"/>
    <w:link w:val="Heading2Char"/>
    <w:qFormat/>
    <w:rsid w:val="0079235D"/>
    <w:pPr>
      <w:spacing w:before="440" w:after="240" w:line="240" w:lineRule="auto"/>
      <w:outlineLvl w:val="1"/>
    </w:pPr>
    <w:rPr>
      <w:rFonts w:ascii="Times New Roman Bold" w:hAnsi="Times New Roman Bold"/>
      <w:b/>
      <w:bCs/>
      <w:iCs/>
      <w:sz w:val="28"/>
      <w:szCs w:val="18"/>
    </w:rPr>
  </w:style>
  <w:style w:type="paragraph" w:styleId="Heading3">
    <w:name w:val="heading 3"/>
    <w:basedOn w:val="Normal"/>
    <w:next w:val="Normal"/>
    <w:link w:val="Heading3Char"/>
    <w:qFormat/>
    <w:rsid w:val="0079235D"/>
    <w:pPr>
      <w:spacing w:before="300" w:line="280" w:lineRule="exact"/>
      <w:outlineLvl w:val="2"/>
    </w:pPr>
    <w:rPr>
      <w:bCs/>
      <w:szCs w:val="48"/>
    </w:rPr>
  </w:style>
  <w:style w:type="paragraph" w:styleId="Heading4">
    <w:name w:val="heading 4"/>
    <w:basedOn w:val="Normal"/>
    <w:next w:val="Normal"/>
    <w:link w:val="Heading4Char"/>
    <w:qFormat/>
    <w:rsid w:val="00B468B2"/>
    <w:pPr>
      <w:keepNext/>
      <w:pBdr>
        <w:top w:val="single" w:sz="6" w:space="1" w:color="auto"/>
        <w:left w:val="single" w:sz="6" w:space="1" w:color="auto"/>
        <w:bottom w:val="single" w:sz="6" w:space="1" w:color="auto"/>
        <w:right w:val="single" w:sz="6" w:space="1" w:color="auto"/>
      </w:pBdr>
      <w:jc w:val="center"/>
      <w:outlineLvl w:val="3"/>
    </w:pPr>
    <w:rPr>
      <w:rFonts w:ascii="Arial" w:hAnsi="Arial" w:cs="Arial"/>
      <w:b/>
      <w:bCs/>
    </w:rPr>
  </w:style>
  <w:style w:type="paragraph" w:styleId="Heading5">
    <w:name w:val="heading 5"/>
    <w:basedOn w:val="Normal"/>
    <w:next w:val="Normal"/>
    <w:link w:val="Heading5Char"/>
    <w:qFormat/>
    <w:rsid w:val="00B468B2"/>
    <w:pPr>
      <w:spacing w:before="240" w:after="60"/>
      <w:outlineLvl w:val="4"/>
    </w:pPr>
    <w:rPr>
      <w:b/>
      <w:bCs/>
      <w:i/>
      <w:iCs/>
      <w:sz w:val="26"/>
      <w:szCs w:val="26"/>
    </w:rPr>
  </w:style>
  <w:style w:type="paragraph" w:styleId="Heading6">
    <w:name w:val="heading 6"/>
    <w:basedOn w:val="Normal"/>
    <w:next w:val="Normal"/>
    <w:link w:val="Heading6Char"/>
    <w:qFormat/>
    <w:rsid w:val="00B468B2"/>
    <w:pPr>
      <w:spacing w:before="240" w:after="60"/>
      <w:outlineLvl w:val="5"/>
    </w:pPr>
    <w:rPr>
      <w:b/>
      <w:bCs/>
    </w:rPr>
  </w:style>
  <w:style w:type="paragraph" w:styleId="Heading7">
    <w:name w:val="heading 7"/>
    <w:basedOn w:val="Normal"/>
    <w:next w:val="Normal"/>
    <w:link w:val="Heading7Char"/>
    <w:qFormat/>
    <w:rsid w:val="00B468B2"/>
    <w:pPr>
      <w:spacing w:before="240" w:after="60"/>
      <w:outlineLvl w:val="6"/>
    </w:pPr>
  </w:style>
  <w:style w:type="paragraph" w:styleId="Heading8">
    <w:name w:val="heading 8"/>
    <w:basedOn w:val="Normal"/>
    <w:next w:val="Normal"/>
    <w:link w:val="Heading8Char"/>
    <w:qFormat/>
    <w:rsid w:val="00B468B2"/>
    <w:pPr>
      <w:spacing w:before="240" w:after="60"/>
      <w:outlineLvl w:val="7"/>
    </w:pPr>
    <w:rPr>
      <w:i/>
      <w:iCs/>
    </w:rPr>
  </w:style>
  <w:style w:type="paragraph" w:styleId="Heading9">
    <w:name w:val="heading 9"/>
    <w:basedOn w:val="Normal"/>
    <w:next w:val="Normal"/>
    <w:link w:val="Heading9Char"/>
    <w:qFormat/>
    <w:rsid w:val="00B468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KFMTTLPGAUNA">
    <w:name w:val="BKFM_TTLPG_AU_NA"/>
    <w:rsid w:val="004B4BB5"/>
    <w:pPr>
      <w:spacing w:after="1720"/>
      <w:jc w:val="center"/>
    </w:pPr>
    <w:rPr>
      <w:rFonts w:ascii="Arial Black" w:hAnsi="Arial Black"/>
      <w:sz w:val="42"/>
      <w:szCs w:val="26"/>
    </w:rPr>
  </w:style>
  <w:style w:type="paragraph" w:customStyle="1" w:styleId="BKFMTTLPGPUB">
    <w:name w:val="BKFM_TTLPG_PUB"/>
    <w:rsid w:val="004B4BB5"/>
    <w:pPr>
      <w:spacing w:before="240" w:line="480" w:lineRule="auto"/>
      <w:jc w:val="center"/>
    </w:pPr>
    <w:rPr>
      <w:rFonts w:ascii="Arial Black" w:hAnsi="Arial Black"/>
      <w:sz w:val="24"/>
      <w:szCs w:val="24"/>
    </w:rPr>
  </w:style>
  <w:style w:type="paragraph" w:customStyle="1" w:styleId="TBLCOLHD">
    <w:name w:val="TBL_COLHD"/>
    <w:basedOn w:val="Normal"/>
    <w:rsid w:val="00AD21DB"/>
    <w:pPr>
      <w:spacing w:after="60" w:line="240" w:lineRule="atLeast"/>
    </w:pPr>
    <w:rPr>
      <w:w w:val="99"/>
      <w:sz w:val="18"/>
      <w:szCs w:val="20"/>
    </w:rPr>
  </w:style>
  <w:style w:type="paragraph" w:customStyle="1" w:styleId="StyleListnumberCondensedby025pt">
    <w:name w:val="Style List number + Condensed by  0.25 pt"/>
    <w:basedOn w:val="Listnumber0"/>
    <w:rsid w:val="00C009A3"/>
    <w:pPr>
      <w:numPr>
        <w:numId w:val="0"/>
      </w:numPr>
      <w:spacing w:before="300"/>
    </w:pPr>
    <w:rPr>
      <w:spacing w:val="-5"/>
    </w:rPr>
  </w:style>
  <w:style w:type="paragraph" w:customStyle="1" w:styleId="StyleListletteredCondensedby045pt">
    <w:name w:val="Style List lettered + Condensed by  0.45 pt"/>
    <w:basedOn w:val="Normal"/>
    <w:rsid w:val="007444D7"/>
    <w:pPr>
      <w:shd w:val="clear" w:color="auto" w:fill="FFFFFF"/>
      <w:spacing w:line="260" w:lineRule="exact"/>
      <w:jc w:val="both"/>
    </w:pPr>
    <w:rPr>
      <w:spacing w:val="-9"/>
      <w:sz w:val="26"/>
    </w:rPr>
  </w:style>
  <w:style w:type="paragraph" w:customStyle="1" w:styleId="StyleListnumberCondensedby04pt">
    <w:name w:val="Style List number + Condensed by  0.4 pt"/>
    <w:basedOn w:val="Normal"/>
    <w:rsid w:val="007444D7"/>
    <w:pPr>
      <w:shd w:val="clear" w:color="auto" w:fill="FFFFFF"/>
      <w:spacing w:before="300" w:line="260" w:lineRule="exact"/>
      <w:jc w:val="both"/>
    </w:pPr>
    <w:rPr>
      <w:spacing w:val="-8"/>
      <w:sz w:val="26"/>
    </w:rPr>
  </w:style>
  <w:style w:type="paragraph" w:customStyle="1" w:styleId="StyleListnumberCondensedby045pt">
    <w:name w:val="Style List number + Condensed by  0.45 pt"/>
    <w:basedOn w:val="Normal"/>
    <w:rsid w:val="007444D7"/>
    <w:pPr>
      <w:shd w:val="clear" w:color="auto" w:fill="FFFFFF"/>
      <w:spacing w:before="300" w:line="260" w:lineRule="exact"/>
      <w:jc w:val="both"/>
    </w:pPr>
    <w:rPr>
      <w:spacing w:val="-9"/>
      <w:sz w:val="26"/>
    </w:rPr>
  </w:style>
  <w:style w:type="paragraph" w:customStyle="1" w:styleId="StyleListnumberCondensedby045pt1">
    <w:name w:val="Style List number + Condensed by  0.45 pt1"/>
    <w:basedOn w:val="Normal"/>
    <w:rsid w:val="007444D7"/>
    <w:pPr>
      <w:shd w:val="clear" w:color="auto" w:fill="FFFFFF"/>
      <w:spacing w:before="300" w:line="260" w:lineRule="exact"/>
      <w:jc w:val="both"/>
    </w:pPr>
    <w:rPr>
      <w:spacing w:val="-9"/>
      <w:sz w:val="26"/>
    </w:rPr>
  </w:style>
  <w:style w:type="paragraph" w:styleId="ListNumber">
    <w:name w:val="List Number"/>
    <w:basedOn w:val="Normal"/>
    <w:rsid w:val="00C009A3"/>
    <w:pPr>
      <w:numPr>
        <w:numId w:val="6"/>
      </w:numPr>
      <w:spacing w:before="260"/>
    </w:pPr>
  </w:style>
  <w:style w:type="paragraph" w:customStyle="1" w:styleId="ExerciseAhead">
    <w:name w:val="Exercise A head"/>
    <w:basedOn w:val="Normal"/>
    <w:next w:val="Normal"/>
    <w:autoRedefine/>
    <w:rsid w:val="005F591F"/>
    <w:pPr>
      <w:spacing w:after="240"/>
    </w:pPr>
    <w:rPr>
      <w:i/>
    </w:rPr>
  </w:style>
  <w:style w:type="paragraph" w:customStyle="1" w:styleId="ExerciseBhead">
    <w:name w:val="Exercise B head"/>
    <w:basedOn w:val="ExerciseAhead"/>
    <w:rsid w:val="005F591F"/>
    <w:pPr>
      <w:spacing w:before="240"/>
    </w:pPr>
  </w:style>
  <w:style w:type="paragraph" w:customStyle="1" w:styleId="Listnumber0">
    <w:name w:val="List number"/>
    <w:basedOn w:val="Normal"/>
    <w:rsid w:val="0079235D"/>
    <w:pPr>
      <w:numPr>
        <w:numId w:val="61"/>
      </w:numPr>
      <w:spacing w:line="280" w:lineRule="atLeast"/>
    </w:pPr>
  </w:style>
  <w:style w:type="paragraph" w:customStyle="1" w:styleId="Chapternumber">
    <w:name w:val="Chapter number"/>
    <w:basedOn w:val="Normal"/>
    <w:next w:val="Normal"/>
    <w:rsid w:val="0079235D"/>
    <w:pPr>
      <w:pBdr>
        <w:bottom w:val="single" w:sz="6" w:space="12" w:color="auto"/>
      </w:pBdr>
      <w:spacing w:line="240" w:lineRule="auto"/>
      <w:jc w:val="center"/>
    </w:pPr>
    <w:rPr>
      <w:rFonts w:cs="Times New Roman Bold"/>
      <w:b/>
      <w:bCs/>
      <w:caps/>
      <w:sz w:val="22"/>
    </w:rPr>
  </w:style>
  <w:style w:type="paragraph" w:customStyle="1" w:styleId="StyleBoxtextLeft10ptRight0ptLinespacingExactly">
    <w:name w:val="Style Box text + Left:  10 pt Right:  0 pt Line spacing:  Exactly..."/>
    <w:basedOn w:val="Normal"/>
    <w:rsid w:val="00074E07"/>
    <w:rPr>
      <w:szCs w:val="20"/>
      <w:lang w:val="en-GB"/>
    </w:rPr>
  </w:style>
  <w:style w:type="paragraph" w:customStyle="1" w:styleId="Exercisenumberlist">
    <w:name w:val="Exercise number list"/>
    <w:basedOn w:val="Normal"/>
    <w:rsid w:val="00074E07"/>
    <w:pPr>
      <w:numPr>
        <w:numId w:val="5"/>
      </w:numPr>
      <w:spacing w:before="200" w:after="200"/>
    </w:pPr>
    <w:rPr>
      <w:bCs/>
    </w:rPr>
  </w:style>
  <w:style w:type="paragraph" w:customStyle="1" w:styleId="Questionlistlettered">
    <w:name w:val="Question list lettered"/>
    <w:rsid w:val="00586D8F"/>
    <w:pPr>
      <w:spacing w:line="260" w:lineRule="exact"/>
      <w:jc w:val="both"/>
    </w:pPr>
    <w:rPr>
      <w:spacing w:val="-3"/>
      <w:sz w:val="24"/>
      <w:szCs w:val="24"/>
    </w:rPr>
  </w:style>
  <w:style w:type="paragraph" w:customStyle="1" w:styleId="Chapterintronumberlist">
    <w:name w:val="Chapter intro number list"/>
    <w:basedOn w:val="Normal"/>
    <w:rsid w:val="00435E52"/>
    <w:pPr>
      <w:numPr>
        <w:numId w:val="1"/>
      </w:numPr>
    </w:pPr>
  </w:style>
  <w:style w:type="paragraph" w:customStyle="1" w:styleId="DisplayExtract">
    <w:name w:val="Display/Extract"/>
    <w:basedOn w:val="Normal"/>
    <w:rsid w:val="00531B1A"/>
    <w:pPr>
      <w:spacing w:before="120" w:after="120" w:line="240" w:lineRule="auto"/>
      <w:ind w:left="700" w:right="510"/>
    </w:pPr>
    <w:rPr>
      <w:sz w:val="21"/>
      <w:szCs w:val="21"/>
    </w:rPr>
  </w:style>
  <w:style w:type="paragraph" w:customStyle="1" w:styleId="Aheading">
    <w:name w:val="A heading"/>
    <w:basedOn w:val="Heading1"/>
    <w:next w:val="Normal"/>
    <w:link w:val="AheadingChar"/>
    <w:autoRedefine/>
    <w:rsid w:val="00531B1A"/>
    <w:pPr>
      <w:widowControl w:val="0"/>
      <w:spacing w:before="300" w:after="0"/>
      <w:outlineLvl w:val="9"/>
    </w:pPr>
    <w:rPr>
      <w:rFonts w:ascii="Times New Roman Bold" w:hAnsi="Times New Roman Bold" w:cs="Times New Roman Bold"/>
      <w:kern w:val="28"/>
      <w:sz w:val="24"/>
      <w:szCs w:val="24"/>
    </w:rPr>
  </w:style>
  <w:style w:type="paragraph" w:customStyle="1" w:styleId="Listlettered">
    <w:name w:val="List lettered"/>
    <w:basedOn w:val="Listnumber0"/>
    <w:rsid w:val="00531B1A"/>
    <w:pPr>
      <w:numPr>
        <w:numId w:val="0"/>
      </w:numPr>
      <w:tabs>
        <w:tab w:val="left" w:pos="360"/>
      </w:tabs>
      <w:spacing w:line="240" w:lineRule="auto"/>
    </w:pPr>
  </w:style>
  <w:style w:type="paragraph" w:customStyle="1" w:styleId="Listbullet">
    <w:name w:val="List bullet"/>
    <w:basedOn w:val="Listnumber0"/>
    <w:rsid w:val="00C009A3"/>
    <w:pPr>
      <w:numPr>
        <w:numId w:val="2"/>
      </w:numPr>
    </w:pPr>
  </w:style>
  <w:style w:type="paragraph" w:customStyle="1" w:styleId="StyleBoxtextLeft0ptHanging18ptRight0pt">
    <w:name w:val="Style Box text + Left:  0 pt Hanging:  18 pt Right:  0 pt"/>
    <w:basedOn w:val="Normal"/>
    <w:rsid w:val="00531B1A"/>
    <w:pPr>
      <w:spacing w:line="240" w:lineRule="atLeast"/>
      <w:ind w:left="480" w:hanging="480"/>
    </w:pPr>
    <w:rPr>
      <w:szCs w:val="20"/>
      <w:lang w:val="en-GB"/>
    </w:rPr>
  </w:style>
  <w:style w:type="paragraph" w:customStyle="1" w:styleId="Listnumberrule">
    <w:name w:val="List number_rule"/>
    <w:autoRedefine/>
    <w:rsid w:val="00C009A3"/>
    <w:pPr>
      <w:spacing w:line="260" w:lineRule="exact"/>
      <w:jc w:val="both"/>
    </w:pPr>
    <w:rPr>
      <w:sz w:val="24"/>
      <w:szCs w:val="24"/>
    </w:rPr>
  </w:style>
  <w:style w:type="paragraph" w:customStyle="1" w:styleId="StyleListnumberBefore0pt">
    <w:name w:val="Style List number + Before:  0 pt"/>
    <w:basedOn w:val="Listnumber0"/>
    <w:rsid w:val="00435E52"/>
    <w:pPr>
      <w:numPr>
        <w:numId w:val="0"/>
      </w:numPr>
    </w:pPr>
    <w:rPr>
      <w:szCs w:val="20"/>
    </w:rPr>
  </w:style>
  <w:style w:type="paragraph" w:customStyle="1" w:styleId="StyleDisplayExtractLeft36ptRight252ptBefore10">
    <w:name w:val="Style Display/Extract + Left:  36 pt Right:  25.2 pt Before:  10 ..."/>
    <w:basedOn w:val="DisplayExtract"/>
    <w:rsid w:val="00435E52"/>
    <w:pPr>
      <w:spacing w:before="200"/>
      <w:ind w:left="720" w:right="504"/>
    </w:pPr>
    <w:rPr>
      <w:szCs w:val="20"/>
    </w:rPr>
  </w:style>
  <w:style w:type="paragraph" w:customStyle="1" w:styleId="Boxtext">
    <w:name w:val="Box text"/>
    <w:basedOn w:val="Normal"/>
    <w:rsid w:val="00D175B8"/>
    <w:pPr>
      <w:spacing w:line="280" w:lineRule="atLeast"/>
      <w:ind w:left="240" w:right="240" w:firstLine="360"/>
    </w:pPr>
    <w:rPr>
      <w:lang w:val="en-GB"/>
    </w:rPr>
  </w:style>
  <w:style w:type="paragraph" w:customStyle="1" w:styleId="Casenumberlist">
    <w:name w:val="Case number list"/>
    <w:basedOn w:val="Normal"/>
    <w:rsid w:val="00C009A3"/>
    <w:pPr>
      <w:numPr>
        <w:numId w:val="3"/>
      </w:numPr>
    </w:pPr>
    <w:rPr>
      <w:lang w:val="en-GB"/>
    </w:rPr>
  </w:style>
  <w:style w:type="paragraph" w:customStyle="1" w:styleId="StyleBheadingCharacterscale88">
    <w:name w:val="Style B heading + Character scale: 88%"/>
    <w:basedOn w:val="Normal"/>
    <w:rsid w:val="00435E52"/>
    <w:pPr>
      <w:keepNext/>
      <w:keepLines/>
      <w:widowControl w:val="0"/>
      <w:spacing w:after="200"/>
    </w:pPr>
    <w:rPr>
      <w:i/>
      <w:iCs/>
      <w:kern w:val="28"/>
    </w:rPr>
  </w:style>
  <w:style w:type="character" w:styleId="PageNumber">
    <w:name w:val="page number"/>
    <w:basedOn w:val="DefaultParagraphFont"/>
    <w:rsid w:val="0064493B"/>
    <w:rPr>
      <w:rFonts w:ascii="Arial Bold" w:hAnsi="Arial Bold"/>
      <w:b/>
      <w:sz w:val="24"/>
    </w:rPr>
  </w:style>
  <w:style w:type="paragraph" w:customStyle="1" w:styleId="StyleListnumberCondensedby03pt">
    <w:name w:val="Style List number + Condensed by  0.3 pt"/>
    <w:basedOn w:val="Listnumber0"/>
    <w:rsid w:val="00C009A3"/>
    <w:pPr>
      <w:numPr>
        <w:numId w:val="0"/>
      </w:numPr>
      <w:spacing w:before="300"/>
    </w:pPr>
    <w:rPr>
      <w:spacing w:val="-6"/>
    </w:rPr>
  </w:style>
  <w:style w:type="paragraph" w:customStyle="1" w:styleId="StyleListnumberruleCondensedby025pt">
    <w:name w:val="Style List number_rule + Condensed by  0.25 pt"/>
    <w:basedOn w:val="Listnumberrule"/>
    <w:rsid w:val="00C009A3"/>
    <w:pPr>
      <w:jc w:val="left"/>
    </w:pPr>
    <w:rPr>
      <w:spacing w:val="-5"/>
    </w:rPr>
  </w:style>
  <w:style w:type="paragraph" w:customStyle="1" w:styleId="Questionsnumberlist">
    <w:name w:val="Questions number list"/>
    <w:autoRedefine/>
    <w:rsid w:val="00C009A3"/>
    <w:pPr>
      <w:numPr>
        <w:numId w:val="4"/>
      </w:numPr>
      <w:jc w:val="both"/>
    </w:pPr>
    <w:rPr>
      <w:sz w:val="24"/>
      <w:szCs w:val="24"/>
    </w:rPr>
  </w:style>
  <w:style w:type="paragraph" w:customStyle="1" w:styleId="StyleExercisenumberlistLeft195ptFirstline0pt">
    <w:name w:val="Style Exercise number list + Left:  19.5 pt First line:  0 pt"/>
    <w:basedOn w:val="Exercisenumberlist"/>
    <w:rsid w:val="00C009A3"/>
    <w:pPr>
      <w:numPr>
        <w:numId w:val="0"/>
      </w:numPr>
      <w:spacing w:before="100" w:after="100" w:line="240" w:lineRule="auto"/>
    </w:pPr>
    <w:rPr>
      <w:bCs w:val="0"/>
      <w:szCs w:val="20"/>
    </w:rPr>
  </w:style>
  <w:style w:type="paragraph" w:customStyle="1" w:styleId="Exerciseletterlist">
    <w:name w:val="Exercise letter list"/>
    <w:basedOn w:val="Normal"/>
    <w:rsid w:val="00586D8F"/>
    <w:pPr>
      <w:numPr>
        <w:numId w:val="7"/>
      </w:numPr>
      <w:spacing w:before="300"/>
    </w:pPr>
  </w:style>
  <w:style w:type="paragraph" w:customStyle="1" w:styleId="artlist">
    <w:name w:val="artlist"/>
    <w:rsid w:val="00AD21DB"/>
    <w:pPr>
      <w:autoSpaceDE w:val="0"/>
      <w:autoSpaceDN w:val="0"/>
      <w:adjustRightInd w:val="0"/>
      <w:spacing w:line="20" w:lineRule="atLeast"/>
      <w:jc w:val="center"/>
    </w:pPr>
    <w:rPr>
      <w:rFonts w:ascii="Courier New" w:eastAsia="SimSun" w:hAnsi="Courier New" w:cs="Courier New"/>
      <w:color w:val="000000"/>
      <w:sz w:val="22"/>
      <w:szCs w:val="24"/>
    </w:rPr>
  </w:style>
  <w:style w:type="paragraph" w:customStyle="1" w:styleId="RHV">
    <w:name w:val="RHV"/>
    <w:rsid w:val="0064493B"/>
    <w:rPr>
      <w:rFonts w:ascii="Arial" w:hAnsi="Arial" w:cs="Arial"/>
      <w:sz w:val="18"/>
    </w:rPr>
  </w:style>
  <w:style w:type="character" w:customStyle="1" w:styleId="E1">
    <w:name w:val="E1"/>
    <w:rsid w:val="00AD21DB"/>
    <w:rPr>
      <w:rFonts w:ascii="Courier New" w:hAnsi="Courier New"/>
      <w:u w:val="single"/>
    </w:rPr>
  </w:style>
  <w:style w:type="character" w:customStyle="1" w:styleId="E2">
    <w:name w:val="E2"/>
    <w:rsid w:val="00AD21DB"/>
    <w:rPr>
      <w:rFonts w:ascii="Courier New" w:hAnsi="Courier New"/>
      <w:b/>
      <w:u w:val="single"/>
    </w:rPr>
  </w:style>
  <w:style w:type="character" w:customStyle="1" w:styleId="E3">
    <w:name w:val="E3"/>
    <w:rsid w:val="00DD2228"/>
    <w:rPr>
      <w:rFonts w:ascii="Courier New" w:hAnsi="Courier New"/>
      <w:b/>
    </w:rPr>
  </w:style>
  <w:style w:type="paragraph" w:styleId="BalloonText">
    <w:name w:val="Balloon Text"/>
    <w:basedOn w:val="Normal"/>
    <w:semiHidden/>
    <w:rsid w:val="00AD21DB"/>
    <w:rPr>
      <w:rFonts w:ascii="Tahoma" w:hAnsi="Tahoma" w:cs="Tahoma"/>
      <w:sz w:val="16"/>
      <w:szCs w:val="16"/>
    </w:rPr>
  </w:style>
  <w:style w:type="paragraph" w:customStyle="1" w:styleId="BLFIRST">
    <w:name w:val="BL_FIRST"/>
    <w:rsid w:val="00856C93"/>
    <w:pPr>
      <w:numPr>
        <w:numId w:val="11"/>
      </w:numPr>
      <w:spacing w:line="250" w:lineRule="exact"/>
    </w:pPr>
    <w:rPr>
      <w:sz w:val="22"/>
      <w:szCs w:val="24"/>
    </w:rPr>
  </w:style>
  <w:style w:type="paragraph" w:customStyle="1" w:styleId="BLLAST">
    <w:name w:val="BL_LAST"/>
    <w:basedOn w:val="BLMID"/>
    <w:rsid w:val="00856C93"/>
  </w:style>
  <w:style w:type="paragraph" w:customStyle="1" w:styleId="BLMID">
    <w:name w:val="BL_MID"/>
    <w:basedOn w:val="BLFIRST"/>
    <w:rsid w:val="00856C93"/>
    <w:pPr>
      <w:numPr>
        <w:numId w:val="0"/>
      </w:numPr>
    </w:pPr>
  </w:style>
  <w:style w:type="character" w:customStyle="1" w:styleId="BOLD">
    <w:name w:val="BOLD"/>
    <w:rsid w:val="0079235D"/>
    <w:rPr>
      <w:b/>
      <w:bCs/>
    </w:rPr>
  </w:style>
  <w:style w:type="paragraph" w:customStyle="1" w:styleId="CHAPBM">
    <w:name w:val="CHAP_BM"/>
    <w:basedOn w:val="HEADFIRST"/>
    <w:link w:val="CHAPBMChar"/>
    <w:rsid w:val="0079235D"/>
    <w:pPr>
      <w:spacing w:before="120"/>
      <w:ind w:firstLine="360"/>
    </w:pPr>
  </w:style>
  <w:style w:type="paragraph" w:customStyle="1" w:styleId="CHAPNUM">
    <w:name w:val="CHAP_NUM"/>
    <w:rsid w:val="009101F7"/>
    <w:pPr>
      <w:spacing w:line="400" w:lineRule="exact"/>
    </w:pPr>
    <w:rPr>
      <w:b/>
      <w:caps/>
      <w:sz w:val="36"/>
      <w:szCs w:val="36"/>
    </w:rPr>
  </w:style>
  <w:style w:type="paragraph" w:customStyle="1" w:styleId="CHAPTTL">
    <w:name w:val="CHAP_TTL"/>
    <w:rsid w:val="00856C93"/>
    <w:pPr>
      <w:jc w:val="center"/>
    </w:pPr>
    <w:rPr>
      <w:rFonts w:cs="Tahoma"/>
      <w:caps/>
      <w:sz w:val="28"/>
      <w:szCs w:val="16"/>
    </w:rPr>
  </w:style>
  <w:style w:type="character" w:styleId="CommentReference">
    <w:name w:val="annotation reference"/>
    <w:basedOn w:val="DefaultParagraphFont"/>
    <w:semiHidden/>
    <w:rsid w:val="00AD21DB"/>
    <w:rPr>
      <w:sz w:val="16"/>
      <w:szCs w:val="16"/>
    </w:rPr>
  </w:style>
  <w:style w:type="paragraph" w:customStyle="1" w:styleId="DTFIRST">
    <w:name w:val="DT_FIRST"/>
    <w:basedOn w:val="Normal"/>
    <w:next w:val="DTMID"/>
    <w:rsid w:val="00AD21DB"/>
    <w:pPr>
      <w:spacing w:before="120" w:line="180" w:lineRule="atLeast"/>
    </w:pPr>
    <w:rPr>
      <w:rFonts w:ascii="Courier New" w:hAnsi="Courier New" w:cs="Courier New"/>
      <w:sz w:val="16"/>
      <w:szCs w:val="16"/>
    </w:rPr>
  </w:style>
  <w:style w:type="paragraph" w:customStyle="1" w:styleId="DTLAST">
    <w:name w:val="DT_LAST"/>
    <w:basedOn w:val="Normal"/>
    <w:next w:val="CHAPBM"/>
    <w:rsid w:val="00AD21DB"/>
    <w:pPr>
      <w:spacing w:after="120" w:line="180" w:lineRule="atLeast"/>
    </w:pPr>
    <w:rPr>
      <w:rFonts w:ascii="Courier New" w:hAnsi="Courier New" w:cs="Courier New"/>
      <w:sz w:val="16"/>
      <w:szCs w:val="16"/>
    </w:rPr>
  </w:style>
  <w:style w:type="paragraph" w:customStyle="1" w:styleId="DTMID">
    <w:name w:val="DT_MID"/>
    <w:rsid w:val="00AD21DB"/>
    <w:rPr>
      <w:rFonts w:ascii="Courier New" w:eastAsia="SimSun" w:hAnsi="Courier New" w:cs="Courier New"/>
      <w:color w:val="000000"/>
      <w:sz w:val="16"/>
      <w:szCs w:val="16"/>
    </w:rPr>
  </w:style>
  <w:style w:type="paragraph" w:customStyle="1" w:styleId="DTONLY">
    <w:name w:val="DT_ONLY"/>
    <w:next w:val="CHAPBM"/>
    <w:rsid w:val="00AD21DB"/>
    <w:pPr>
      <w:spacing w:before="120" w:after="120"/>
    </w:pPr>
    <w:rPr>
      <w:rFonts w:ascii="Courier New" w:eastAsia="SimSun" w:hAnsi="Courier New" w:cs="Courier New"/>
      <w:color w:val="000000"/>
      <w:sz w:val="16"/>
      <w:szCs w:val="24"/>
    </w:rPr>
  </w:style>
  <w:style w:type="character" w:styleId="EndnoteReference">
    <w:name w:val="endnote reference"/>
    <w:basedOn w:val="DefaultParagraphFont"/>
    <w:semiHidden/>
    <w:rsid w:val="00AD21DB"/>
    <w:rPr>
      <w:vertAlign w:val="superscript"/>
    </w:rPr>
  </w:style>
  <w:style w:type="character" w:styleId="FootnoteReference">
    <w:name w:val="footnote reference"/>
    <w:basedOn w:val="DefaultParagraphFont"/>
    <w:semiHidden/>
    <w:rsid w:val="0079235D"/>
    <w:rPr>
      <w:vertAlign w:val="superscript"/>
    </w:rPr>
  </w:style>
  <w:style w:type="paragraph" w:styleId="FootnoteText">
    <w:name w:val="footnote text"/>
    <w:basedOn w:val="Normal"/>
    <w:link w:val="FootnoteTextChar"/>
    <w:semiHidden/>
    <w:rsid w:val="009944BE"/>
    <w:pPr>
      <w:spacing w:line="240" w:lineRule="auto"/>
    </w:pPr>
    <w:rPr>
      <w:sz w:val="20"/>
      <w:szCs w:val="20"/>
    </w:rPr>
  </w:style>
  <w:style w:type="paragraph" w:customStyle="1" w:styleId="H1">
    <w:name w:val="H1"/>
    <w:rsid w:val="00856C93"/>
    <w:pPr>
      <w:spacing w:before="360" w:line="280" w:lineRule="exact"/>
    </w:pPr>
    <w:rPr>
      <w:b/>
      <w:caps/>
      <w:sz w:val="24"/>
      <w:szCs w:val="24"/>
    </w:rPr>
  </w:style>
  <w:style w:type="paragraph" w:customStyle="1" w:styleId="H2">
    <w:name w:val="H2"/>
    <w:rsid w:val="00856C93"/>
    <w:pPr>
      <w:spacing w:before="300" w:line="280" w:lineRule="exact"/>
    </w:pPr>
    <w:rPr>
      <w:b/>
      <w:sz w:val="24"/>
      <w:szCs w:val="24"/>
    </w:rPr>
  </w:style>
  <w:style w:type="paragraph" w:customStyle="1" w:styleId="H3">
    <w:name w:val="H3"/>
    <w:basedOn w:val="Normal"/>
    <w:next w:val="HEADFIRST"/>
    <w:rsid w:val="00AD21DB"/>
    <w:pPr>
      <w:spacing w:before="160" w:after="20" w:line="240" w:lineRule="atLeast"/>
    </w:pPr>
    <w:rPr>
      <w:b/>
      <w:w w:val="95"/>
      <w:sz w:val="22"/>
    </w:rPr>
  </w:style>
  <w:style w:type="paragraph" w:customStyle="1" w:styleId="HEADFIRST">
    <w:name w:val="HEADFIRST"/>
    <w:link w:val="HEADFIRSTChar"/>
    <w:rsid w:val="0079235D"/>
    <w:pPr>
      <w:spacing w:line="280" w:lineRule="atLeast"/>
    </w:pPr>
    <w:rPr>
      <w:sz w:val="24"/>
      <w:szCs w:val="24"/>
    </w:rPr>
  </w:style>
  <w:style w:type="character" w:styleId="HTMLAcronym">
    <w:name w:val="HTML Acronym"/>
    <w:basedOn w:val="DefaultParagraphFont"/>
    <w:semiHidden/>
    <w:rsid w:val="00AD21DB"/>
  </w:style>
  <w:style w:type="character" w:styleId="HTMLCite">
    <w:name w:val="HTML Cite"/>
    <w:basedOn w:val="DefaultParagraphFont"/>
    <w:semiHidden/>
    <w:rsid w:val="00AD21DB"/>
    <w:rPr>
      <w:i/>
      <w:iCs/>
    </w:rPr>
  </w:style>
  <w:style w:type="character" w:styleId="HTMLCode">
    <w:name w:val="HTML Code"/>
    <w:basedOn w:val="DefaultParagraphFont"/>
    <w:semiHidden/>
    <w:rsid w:val="00AD21DB"/>
    <w:rPr>
      <w:rFonts w:ascii="Courier New" w:hAnsi="Courier New" w:cs="Courier New"/>
      <w:sz w:val="20"/>
      <w:szCs w:val="20"/>
    </w:rPr>
  </w:style>
  <w:style w:type="character" w:styleId="HTMLDefinition">
    <w:name w:val="HTML Definition"/>
    <w:basedOn w:val="DefaultParagraphFont"/>
    <w:semiHidden/>
    <w:rsid w:val="00AD21DB"/>
    <w:rPr>
      <w:i/>
      <w:iCs/>
    </w:rPr>
  </w:style>
  <w:style w:type="character" w:styleId="HTMLKeyboard">
    <w:name w:val="HTML Keyboard"/>
    <w:basedOn w:val="DefaultParagraphFont"/>
    <w:semiHidden/>
    <w:rsid w:val="00AD21DB"/>
    <w:rPr>
      <w:rFonts w:ascii="Courier New" w:hAnsi="Courier New" w:cs="Courier New"/>
      <w:sz w:val="20"/>
      <w:szCs w:val="20"/>
    </w:rPr>
  </w:style>
  <w:style w:type="character" w:styleId="HTMLSample">
    <w:name w:val="HTML Sample"/>
    <w:basedOn w:val="DefaultParagraphFont"/>
    <w:semiHidden/>
    <w:rsid w:val="00AD21DB"/>
    <w:rPr>
      <w:rFonts w:ascii="Courier New" w:hAnsi="Courier New" w:cs="Courier New"/>
    </w:rPr>
  </w:style>
  <w:style w:type="character" w:styleId="HTMLTypewriter">
    <w:name w:val="HTML Typewriter"/>
    <w:basedOn w:val="DefaultParagraphFont"/>
    <w:semiHidden/>
    <w:rsid w:val="00AD21DB"/>
    <w:rPr>
      <w:rFonts w:ascii="Courier New" w:hAnsi="Courier New" w:cs="Courier New"/>
      <w:sz w:val="20"/>
      <w:szCs w:val="20"/>
    </w:rPr>
  </w:style>
  <w:style w:type="character" w:styleId="HTMLVariable">
    <w:name w:val="HTML Variable"/>
    <w:basedOn w:val="DefaultParagraphFont"/>
    <w:semiHidden/>
    <w:rsid w:val="00AD21DB"/>
    <w:rPr>
      <w:i/>
      <w:iCs/>
    </w:rPr>
  </w:style>
  <w:style w:type="character" w:styleId="Hyperlink">
    <w:name w:val="Hyperlink"/>
    <w:basedOn w:val="DefaultParagraphFont"/>
    <w:semiHidden/>
    <w:rsid w:val="00AD21DB"/>
    <w:rPr>
      <w:color w:val="0000FF"/>
      <w:u w:val="single"/>
    </w:rPr>
  </w:style>
  <w:style w:type="character" w:customStyle="1" w:styleId="Initial-Cap">
    <w:name w:val="Initial-Cap"/>
    <w:rsid w:val="00AD21DB"/>
    <w:rPr>
      <w:rFonts w:ascii="Arial" w:eastAsia="SimSun" w:hAnsi="Arial" w:cs="Arial"/>
      <w:b w:val="0"/>
      <w:i w:val="0"/>
      <w:caps w:val="0"/>
      <w:smallCaps w:val="0"/>
      <w:strike w:val="0"/>
      <w:dstrike w:val="0"/>
      <w:outline w:val="0"/>
      <w:shadow w:val="0"/>
      <w:emboss w:val="0"/>
      <w:imprint w:val="0"/>
      <w:snapToGrid/>
      <w:vanish w:val="0"/>
      <w:color w:val="000000"/>
      <w:spacing w:val="0"/>
      <w:w w:val="101"/>
      <w:kern w:val="0"/>
      <w:position w:val="0"/>
      <w:sz w:val="48"/>
      <w:u w:val="none"/>
      <w:effect w:val="none"/>
      <w:vertAlign w:val="baseline"/>
      <w:em w:val="none"/>
    </w:rPr>
  </w:style>
  <w:style w:type="character" w:customStyle="1" w:styleId="ITAL">
    <w:name w:val="ITAL"/>
    <w:basedOn w:val="DefaultParagraphFont"/>
    <w:rsid w:val="00AD21DB"/>
    <w:rPr>
      <w:i/>
    </w:rPr>
  </w:style>
  <w:style w:type="paragraph" w:customStyle="1" w:styleId="MN1last">
    <w:name w:val="MN1_last"/>
    <w:basedOn w:val="Normal"/>
    <w:rsid w:val="00AD21DB"/>
    <w:pPr>
      <w:spacing w:after="280" w:line="220" w:lineRule="atLeast"/>
      <w:ind w:left="245"/>
    </w:pPr>
    <w:rPr>
      <w:sz w:val="17"/>
      <w:szCs w:val="17"/>
    </w:rPr>
  </w:style>
  <w:style w:type="paragraph" w:customStyle="1" w:styleId="MN1TTL">
    <w:name w:val="MN1_TTL"/>
    <w:next w:val="Normal"/>
    <w:rsid w:val="00AD21DB"/>
    <w:pPr>
      <w:spacing w:before="220" w:after="60" w:line="200" w:lineRule="atLeast"/>
      <w:ind w:left="245"/>
    </w:pPr>
    <w:rPr>
      <w:rFonts w:ascii="Arial" w:eastAsia="SimSun" w:hAnsi="Arial" w:cs="Arial"/>
      <w:b/>
      <w:color w:val="333333"/>
      <w:w w:val="99"/>
      <w:sz w:val="24"/>
      <w:szCs w:val="24"/>
    </w:rPr>
  </w:style>
  <w:style w:type="paragraph" w:customStyle="1" w:styleId="NLFIRST">
    <w:name w:val="NL_FIRST"/>
    <w:rsid w:val="00856C93"/>
    <w:pPr>
      <w:numPr>
        <w:numId w:val="12"/>
      </w:numPr>
      <w:spacing w:before="270" w:line="250" w:lineRule="exact"/>
    </w:pPr>
    <w:rPr>
      <w:sz w:val="22"/>
      <w:szCs w:val="24"/>
    </w:rPr>
  </w:style>
  <w:style w:type="paragraph" w:customStyle="1" w:styleId="NLLAST">
    <w:name w:val="NL_LAST"/>
    <w:basedOn w:val="NLFIRST"/>
    <w:rsid w:val="00856C93"/>
    <w:pPr>
      <w:numPr>
        <w:numId w:val="0"/>
      </w:numPr>
      <w:spacing w:before="120"/>
    </w:pPr>
  </w:style>
  <w:style w:type="paragraph" w:customStyle="1" w:styleId="NLMID">
    <w:name w:val="NL_MID"/>
    <w:basedOn w:val="NLFIRST"/>
    <w:rsid w:val="004862DE"/>
    <w:pPr>
      <w:spacing w:before="40"/>
    </w:pPr>
  </w:style>
  <w:style w:type="character" w:customStyle="1" w:styleId="NLNUM">
    <w:name w:val="NL_NUM"/>
    <w:basedOn w:val="DefaultParagraphFont"/>
    <w:rsid w:val="00AD21DB"/>
  </w:style>
  <w:style w:type="paragraph" w:customStyle="1" w:styleId="FIGCAP">
    <w:name w:val="FIG_CAP"/>
    <w:basedOn w:val="Normal"/>
    <w:rsid w:val="00AD21DB"/>
    <w:pPr>
      <w:spacing w:before="140" w:after="300" w:line="220" w:lineRule="atLeast"/>
      <w:ind w:left="720" w:right="720"/>
      <w:jc w:val="center"/>
    </w:pPr>
    <w:rPr>
      <w:sz w:val="17"/>
      <w:szCs w:val="17"/>
    </w:rPr>
  </w:style>
  <w:style w:type="character" w:customStyle="1" w:styleId="FIGNUM">
    <w:name w:val="FIG_NUM"/>
    <w:basedOn w:val="DefaultParagraphFont"/>
    <w:rsid w:val="00AD21DB"/>
    <w:rPr>
      <w:rFonts w:ascii="Arial" w:eastAsia="SimSun" w:hAnsi="Arial" w:cs="Arial"/>
      <w:color w:val="808080"/>
      <w:sz w:val="18"/>
      <w:szCs w:val="18"/>
      <w:lang w:val="en-US" w:eastAsia="en-US" w:bidi="ar-SA"/>
    </w:rPr>
  </w:style>
  <w:style w:type="paragraph" w:customStyle="1" w:styleId="CDT">
    <w:name w:val="CDT"/>
    <w:basedOn w:val="Normal"/>
    <w:rsid w:val="00AD21DB"/>
    <w:pPr>
      <w:spacing w:before="40" w:line="180" w:lineRule="atLeast"/>
    </w:pPr>
    <w:rPr>
      <w:rFonts w:ascii="Courier New" w:hAnsi="Courier New" w:cs="Courier New"/>
      <w:sz w:val="16"/>
    </w:rPr>
  </w:style>
  <w:style w:type="paragraph" w:customStyle="1" w:styleId="CDTLAST">
    <w:name w:val="CDT_LAST"/>
    <w:basedOn w:val="CDT"/>
    <w:rsid w:val="00AD21DB"/>
    <w:pPr>
      <w:pBdr>
        <w:bottom w:val="single" w:sz="4" w:space="1" w:color="auto"/>
      </w:pBdr>
      <w:spacing w:after="480"/>
    </w:pPr>
  </w:style>
  <w:style w:type="character" w:customStyle="1" w:styleId="CDTNUM">
    <w:name w:val="CDT_NUM"/>
    <w:basedOn w:val="DefaultParagraphFont"/>
    <w:rsid w:val="00AD21DB"/>
    <w:rPr>
      <w:rFonts w:ascii="Arial" w:eastAsia="SimSun" w:hAnsi="Arial" w:cs="Arial"/>
      <w:color w:val="808080"/>
      <w:w w:val="108"/>
      <w:sz w:val="18"/>
      <w:szCs w:val="18"/>
      <w:lang w:val="en-US" w:eastAsia="en-US" w:bidi="ar-SA"/>
    </w:rPr>
  </w:style>
  <w:style w:type="paragraph" w:customStyle="1" w:styleId="CDTTTL">
    <w:name w:val="CDT_TTL"/>
    <w:basedOn w:val="Normal"/>
    <w:rsid w:val="00AD21DB"/>
    <w:pPr>
      <w:pBdr>
        <w:bottom w:val="single" w:sz="4" w:space="4" w:color="auto"/>
      </w:pBdr>
      <w:spacing w:before="240" w:after="60" w:line="220" w:lineRule="atLeast"/>
      <w:ind w:left="1080" w:hanging="1080"/>
    </w:pPr>
    <w:rPr>
      <w:b/>
      <w:w w:val="108"/>
      <w:sz w:val="18"/>
      <w:szCs w:val="18"/>
    </w:rPr>
  </w:style>
  <w:style w:type="paragraph" w:customStyle="1" w:styleId="H4">
    <w:name w:val="H4"/>
    <w:basedOn w:val="H3"/>
    <w:next w:val="HEADFIRST"/>
    <w:rsid w:val="00AD21DB"/>
    <w:rPr>
      <w:sz w:val="20"/>
    </w:rPr>
  </w:style>
  <w:style w:type="paragraph" w:customStyle="1" w:styleId="MN1DT">
    <w:name w:val="MN1_DT"/>
    <w:basedOn w:val="Normal"/>
    <w:rsid w:val="00AD21DB"/>
    <w:pPr>
      <w:spacing w:before="120" w:after="120" w:line="180" w:lineRule="atLeast"/>
      <w:ind w:left="240"/>
    </w:pPr>
    <w:rPr>
      <w:rFonts w:ascii="Courier New" w:hAnsi="Courier New" w:cs="Courier New"/>
      <w:sz w:val="16"/>
    </w:rPr>
  </w:style>
  <w:style w:type="paragraph" w:customStyle="1" w:styleId="MN1HEADFIRST">
    <w:name w:val="MN1_HEADFIRST"/>
    <w:basedOn w:val="Normal"/>
    <w:rsid w:val="00AD21DB"/>
    <w:pPr>
      <w:spacing w:after="60" w:line="220" w:lineRule="atLeast"/>
      <w:ind w:left="245"/>
    </w:pPr>
    <w:rPr>
      <w:sz w:val="17"/>
      <w:szCs w:val="17"/>
    </w:rPr>
  </w:style>
  <w:style w:type="paragraph" w:customStyle="1" w:styleId="TB">
    <w:name w:val="TB"/>
    <w:basedOn w:val="Normal"/>
    <w:rsid w:val="00AD21DB"/>
    <w:pPr>
      <w:spacing w:after="120" w:line="280" w:lineRule="exact"/>
    </w:pPr>
    <w:rPr>
      <w:rFonts w:ascii="Verdana" w:hAnsi="Verdana"/>
      <w:sz w:val="22"/>
      <w:szCs w:val="20"/>
    </w:rPr>
  </w:style>
  <w:style w:type="paragraph" w:customStyle="1" w:styleId="TBL">
    <w:name w:val="TBL"/>
    <w:basedOn w:val="Normal"/>
    <w:rsid w:val="00AD21DB"/>
    <w:pPr>
      <w:spacing w:before="40" w:line="220" w:lineRule="atLeast"/>
    </w:pPr>
    <w:rPr>
      <w:sz w:val="17"/>
    </w:rPr>
  </w:style>
  <w:style w:type="character" w:customStyle="1" w:styleId="TBLNUM">
    <w:name w:val="TBL_NUM"/>
    <w:basedOn w:val="DefaultParagraphFont"/>
    <w:rsid w:val="00AD21DB"/>
    <w:rPr>
      <w:rFonts w:ascii="Arial" w:eastAsia="SimSun" w:hAnsi="Arial" w:cs="Arial"/>
      <w:color w:val="808080"/>
      <w:w w:val="99"/>
      <w:sz w:val="18"/>
      <w:szCs w:val="24"/>
      <w:lang w:val="en-US" w:eastAsia="en-US" w:bidi="ar-SA"/>
    </w:rPr>
  </w:style>
  <w:style w:type="paragraph" w:customStyle="1" w:styleId="TBLTTL">
    <w:name w:val="TBL_TTL"/>
    <w:basedOn w:val="Normal"/>
    <w:rsid w:val="00AD21DB"/>
    <w:pPr>
      <w:pBdr>
        <w:bottom w:val="single" w:sz="4" w:space="3" w:color="auto"/>
      </w:pBdr>
      <w:spacing w:before="240" w:after="60" w:line="220" w:lineRule="atLeast"/>
    </w:pPr>
    <w:rPr>
      <w:b/>
      <w:w w:val="99"/>
      <w:sz w:val="18"/>
    </w:rPr>
  </w:style>
  <w:style w:type="paragraph" w:customStyle="1" w:styleId="PROBSETTTL">
    <w:name w:val="PROBSET_TTL"/>
    <w:rsid w:val="00DC6540"/>
    <w:pPr>
      <w:spacing w:after="290" w:line="400" w:lineRule="atLeast"/>
    </w:pPr>
    <w:rPr>
      <w:b/>
      <w:sz w:val="36"/>
      <w:szCs w:val="24"/>
    </w:rPr>
  </w:style>
  <w:style w:type="paragraph" w:customStyle="1" w:styleId="gENQFIRST">
    <w:name w:val="gENQ /FIRST"/>
    <w:rsid w:val="00DC6540"/>
    <w:rPr>
      <w:sz w:val="24"/>
      <w:szCs w:val="24"/>
    </w:rPr>
  </w:style>
  <w:style w:type="paragraph" w:customStyle="1" w:styleId="GENQFIRST0">
    <w:name w:val="GENQ_FIRST"/>
    <w:rsid w:val="006C4598"/>
    <w:pPr>
      <w:spacing w:after="290" w:line="280" w:lineRule="exact"/>
    </w:pPr>
    <w:rPr>
      <w:sz w:val="24"/>
      <w:szCs w:val="24"/>
    </w:rPr>
  </w:style>
  <w:style w:type="paragraph" w:customStyle="1" w:styleId="GENQUNTBLCOLHD">
    <w:name w:val="GENQ_UNTBL_COLHD"/>
    <w:rsid w:val="00DC6540"/>
    <w:pPr>
      <w:spacing w:line="320" w:lineRule="exact"/>
      <w:jc w:val="center"/>
    </w:pPr>
    <w:rPr>
      <w:b/>
      <w:sz w:val="28"/>
      <w:szCs w:val="24"/>
    </w:rPr>
  </w:style>
  <w:style w:type="paragraph" w:customStyle="1" w:styleId="GENQUNTBL">
    <w:name w:val="GENQ_UNTBL"/>
    <w:rsid w:val="00DC6540"/>
    <w:pPr>
      <w:widowControl w:val="0"/>
      <w:autoSpaceDE w:val="0"/>
      <w:autoSpaceDN w:val="0"/>
      <w:adjustRightInd w:val="0"/>
      <w:spacing w:before="40" w:line="200" w:lineRule="atLeast"/>
      <w:jc w:val="center"/>
    </w:pPr>
    <w:rPr>
      <w:sz w:val="18"/>
      <w:szCs w:val="16"/>
    </w:rPr>
  </w:style>
  <w:style w:type="paragraph" w:customStyle="1" w:styleId="GENQBLFIRST">
    <w:name w:val="GENQ_BL_FIRST"/>
    <w:rsid w:val="00856C93"/>
    <w:pPr>
      <w:numPr>
        <w:numId w:val="9"/>
      </w:numPr>
      <w:spacing w:before="560" w:line="260" w:lineRule="exact"/>
    </w:pPr>
    <w:rPr>
      <w:sz w:val="24"/>
      <w:szCs w:val="24"/>
    </w:rPr>
  </w:style>
  <w:style w:type="paragraph" w:customStyle="1" w:styleId="GENQBLBLFIRST">
    <w:name w:val="GENQ_BL_BL_FIRST"/>
    <w:rsid w:val="006C4598"/>
    <w:pPr>
      <w:tabs>
        <w:tab w:val="left" w:pos="1440"/>
      </w:tabs>
      <w:spacing w:before="290" w:line="280" w:lineRule="exact"/>
      <w:ind w:left="1440" w:hanging="1080"/>
    </w:pPr>
    <w:rPr>
      <w:sz w:val="24"/>
      <w:szCs w:val="24"/>
    </w:rPr>
  </w:style>
  <w:style w:type="paragraph" w:customStyle="1" w:styleId="GENQBLBLMID">
    <w:name w:val="GENQ_BL_BL_MID"/>
    <w:rsid w:val="006C4598"/>
    <w:pPr>
      <w:spacing w:before="120" w:line="280" w:lineRule="exact"/>
      <w:ind w:left="1440" w:hanging="1080"/>
    </w:pPr>
    <w:rPr>
      <w:sz w:val="24"/>
      <w:szCs w:val="24"/>
    </w:rPr>
  </w:style>
  <w:style w:type="paragraph" w:customStyle="1" w:styleId="GENQBLBLLAST">
    <w:name w:val="GENQ_BL_BL_LAST"/>
    <w:rsid w:val="006C4598"/>
    <w:pPr>
      <w:spacing w:before="120" w:line="280" w:lineRule="exact"/>
      <w:ind w:left="1440" w:hanging="1080"/>
    </w:pPr>
    <w:rPr>
      <w:sz w:val="24"/>
      <w:szCs w:val="24"/>
    </w:rPr>
  </w:style>
  <w:style w:type="paragraph" w:customStyle="1" w:styleId="GENQBLMID">
    <w:name w:val="GENQ_BL_MID"/>
    <w:basedOn w:val="GENQBLFIRST"/>
    <w:rsid w:val="00856C93"/>
    <w:pPr>
      <w:numPr>
        <w:numId w:val="0"/>
      </w:numPr>
      <w:spacing w:line="280" w:lineRule="exact"/>
    </w:pPr>
  </w:style>
  <w:style w:type="paragraph" w:customStyle="1" w:styleId="GENQBLLAST">
    <w:name w:val="GENQ_BL_LAST"/>
    <w:basedOn w:val="GENQBLMID"/>
    <w:rsid w:val="00DC6540"/>
  </w:style>
  <w:style w:type="paragraph" w:customStyle="1" w:styleId="CRAPPTTL">
    <w:name w:val="CR_APP_TTL"/>
    <w:rsid w:val="00AF1329"/>
    <w:pPr>
      <w:spacing w:after="260" w:line="400" w:lineRule="atLeast"/>
    </w:pPr>
    <w:rPr>
      <w:b/>
      <w:sz w:val="36"/>
      <w:szCs w:val="24"/>
    </w:rPr>
  </w:style>
  <w:style w:type="paragraph" w:customStyle="1" w:styleId="CRAPPH1">
    <w:name w:val="CR_APP_H1"/>
    <w:rsid w:val="00AF1329"/>
    <w:pPr>
      <w:spacing w:before="360" w:line="280" w:lineRule="exact"/>
    </w:pPr>
    <w:rPr>
      <w:b/>
      <w:caps/>
      <w:sz w:val="24"/>
      <w:szCs w:val="24"/>
    </w:rPr>
  </w:style>
  <w:style w:type="paragraph" w:customStyle="1" w:styleId="CRAPPHEADFIRST">
    <w:name w:val="CR_APP_HEADFIRST"/>
    <w:rsid w:val="00AF1329"/>
    <w:pPr>
      <w:spacing w:line="250" w:lineRule="exact"/>
    </w:pPr>
    <w:rPr>
      <w:sz w:val="22"/>
      <w:szCs w:val="24"/>
    </w:rPr>
  </w:style>
  <w:style w:type="paragraph" w:customStyle="1" w:styleId="CRAPP">
    <w:name w:val="CR_APP"/>
    <w:basedOn w:val="CRAPPHEADFIRST"/>
    <w:rsid w:val="00AF1329"/>
    <w:pPr>
      <w:spacing w:before="280"/>
    </w:pPr>
  </w:style>
  <w:style w:type="paragraph" w:customStyle="1" w:styleId="CRAPPBLFIRST">
    <w:name w:val="CR_APP_BL_FIRST"/>
    <w:rsid w:val="00856C93"/>
    <w:pPr>
      <w:spacing w:line="250" w:lineRule="exact"/>
    </w:pPr>
    <w:rPr>
      <w:sz w:val="22"/>
      <w:szCs w:val="24"/>
    </w:rPr>
  </w:style>
  <w:style w:type="paragraph" w:customStyle="1" w:styleId="CRAPPBLMID">
    <w:name w:val="CR_APP_BL_MID"/>
    <w:basedOn w:val="CRAPPBLFIRST"/>
    <w:rsid w:val="00AF1329"/>
  </w:style>
  <w:style w:type="paragraph" w:customStyle="1" w:styleId="CRAPPBLLAST">
    <w:name w:val="CR_APP_BL_LAST"/>
    <w:basedOn w:val="CRAPPBLMID"/>
    <w:rsid w:val="00AF1329"/>
  </w:style>
  <w:style w:type="paragraph" w:customStyle="1" w:styleId="CRAPPBIB">
    <w:name w:val="CR_APP_BIB"/>
    <w:rsid w:val="00AF1329"/>
    <w:pPr>
      <w:spacing w:line="250" w:lineRule="exact"/>
      <w:ind w:left="720" w:hanging="720"/>
    </w:pPr>
    <w:rPr>
      <w:sz w:val="22"/>
      <w:szCs w:val="24"/>
    </w:rPr>
  </w:style>
  <w:style w:type="paragraph" w:customStyle="1" w:styleId="CRAPPH2">
    <w:name w:val="CR_APP_H2"/>
    <w:rsid w:val="00AF1329"/>
    <w:pPr>
      <w:spacing w:before="300"/>
    </w:pPr>
    <w:rPr>
      <w:b/>
      <w:sz w:val="24"/>
      <w:szCs w:val="24"/>
    </w:rPr>
  </w:style>
  <w:style w:type="paragraph" w:customStyle="1" w:styleId="CRAPPUNTBLCOLHD">
    <w:name w:val="CR_APP_UNTBL_COLHD"/>
    <w:rsid w:val="00AF1329"/>
    <w:pPr>
      <w:spacing w:before="280"/>
    </w:pPr>
    <w:rPr>
      <w:i/>
      <w:sz w:val="24"/>
      <w:szCs w:val="24"/>
    </w:rPr>
  </w:style>
  <w:style w:type="paragraph" w:customStyle="1" w:styleId="CRAPPUNTBL">
    <w:name w:val="CR_APP_UNTBL"/>
    <w:rsid w:val="00AF1329"/>
    <w:rPr>
      <w:sz w:val="22"/>
      <w:szCs w:val="24"/>
    </w:rPr>
  </w:style>
  <w:style w:type="paragraph" w:customStyle="1" w:styleId="CRAPPAFFILTTL">
    <w:name w:val="CR_APP_AFFIL_TTL"/>
    <w:rsid w:val="00AF1329"/>
    <w:pPr>
      <w:jc w:val="center"/>
    </w:pPr>
    <w:rPr>
      <w:rFonts w:cs="Tahoma"/>
      <w:caps/>
      <w:sz w:val="28"/>
      <w:szCs w:val="16"/>
    </w:rPr>
  </w:style>
  <w:style w:type="paragraph" w:customStyle="1" w:styleId="CRAPPSUBTTL">
    <w:name w:val="CR_APP_SUBTTL"/>
    <w:rsid w:val="00AF1329"/>
    <w:pPr>
      <w:jc w:val="center"/>
    </w:pPr>
    <w:rPr>
      <w:rFonts w:ascii="Times New Roman Bold" w:hAnsi="Times New Roman Bold"/>
      <w:b/>
      <w:caps/>
      <w:sz w:val="24"/>
      <w:szCs w:val="24"/>
    </w:rPr>
  </w:style>
  <w:style w:type="paragraph" w:customStyle="1" w:styleId="CRAPPSUBTTL1">
    <w:name w:val="CR_APP_SUBTTL1"/>
    <w:basedOn w:val="Normal"/>
    <w:rsid w:val="00AF1329"/>
    <w:pPr>
      <w:spacing w:after="280"/>
      <w:jc w:val="center"/>
    </w:pPr>
    <w:rPr>
      <w:caps/>
      <w:sz w:val="22"/>
    </w:rPr>
  </w:style>
  <w:style w:type="paragraph" w:customStyle="1" w:styleId="CRAPPAUNA">
    <w:name w:val="CR_APP_AU_NA"/>
    <w:rsid w:val="00AF1329"/>
    <w:pPr>
      <w:tabs>
        <w:tab w:val="left" w:pos="5040"/>
      </w:tabs>
    </w:pPr>
    <w:rPr>
      <w:sz w:val="22"/>
      <w:szCs w:val="24"/>
    </w:rPr>
  </w:style>
  <w:style w:type="paragraph" w:customStyle="1" w:styleId="CRAPPBIB1">
    <w:name w:val="CR_APP_BIB1"/>
    <w:basedOn w:val="CRAPPBIB"/>
    <w:rsid w:val="00AF1329"/>
    <w:pPr>
      <w:spacing w:line="230" w:lineRule="exact"/>
    </w:pPr>
    <w:rPr>
      <w:sz w:val="20"/>
    </w:rPr>
  </w:style>
  <w:style w:type="paragraph" w:customStyle="1" w:styleId="CRAPPUNTBLH1">
    <w:name w:val="CR_APP_UNTBL_H1"/>
    <w:basedOn w:val="CRAPPUNTBL"/>
    <w:rsid w:val="00AF1329"/>
    <w:rPr>
      <w:b/>
    </w:rPr>
  </w:style>
  <w:style w:type="paragraph" w:customStyle="1" w:styleId="CRAPPUNTBLCOLH2">
    <w:name w:val="CR_APP_UNTBL_COLH2"/>
    <w:rsid w:val="00AF1329"/>
    <w:rPr>
      <w:i/>
      <w:sz w:val="22"/>
      <w:szCs w:val="24"/>
    </w:rPr>
  </w:style>
  <w:style w:type="paragraph" w:customStyle="1" w:styleId="CRAPPNLFIRST">
    <w:name w:val="CR_APP_NL_FIRST"/>
    <w:rsid w:val="00856C93"/>
    <w:pPr>
      <w:spacing w:before="270" w:line="250" w:lineRule="exact"/>
    </w:pPr>
    <w:rPr>
      <w:sz w:val="22"/>
      <w:szCs w:val="24"/>
    </w:rPr>
  </w:style>
  <w:style w:type="character" w:customStyle="1" w:styleId="CRAPPNLITEMTTL">
    <w:name w:val="CR_APP_NL_ITEM_TTL"/>
    <w:basedOn w:val="DefaultParagraphFont"/>
    <w:rsid w:val="00F77B28"/>
    <w:rPr>
      <w:rFonts w:ascii="Times New Roman" w:hAnsi="Times New Roman"/>
      <w:b/>
    </w:rPr>
  </w:style>
  <w:style w:type="paragraph" w:customStyle="1" w:styleId="CRAPPNLLAST">
    <w:name w:val="CR_APP_NL_LAST"/>
    <w:basedOn w:val="CRAPPNLFIRST"/>
    <w:rsid w:val="00AF1329"/>
    <w:pPr>
      <w:spacing w:before="120"/>
    </w:pPr>
  </w:style>
  <w:style w:type="paragraph" w:customStyle="1" w:styleId="CRAPPGENQ">
    <w:name w:val="CR_APP_GENQ"/>
    <w:rsid w:val="00AF1329"/>
    <w:pPr>
      <w:spacing w:before="270" w:line="250" w:lineRule="exact"/>
    </w:pPr>
    <w:rPr>
      <w:sz w:val="22"/>
      <w:szCs w:val="24"/>
    </w:rPr>
  </w:style>
  <w:style w:type="paragraph" w:customStyle="1" w:styleId="CRAPPGENQULONLY">
    <w:name w:val="CR_APP_GENQ_UL_ONLY"/>
    <w:basedOn w:val="CRAPPGENQNLFIRST"/>
    <w:rsid w:val="00AF1329"/>
    <w:pPr>
      <w:spacing w:before="260"/>
      <w:ind w:left="720"/>
    </w:pPr>
    <w:rPr>
      <w:rFonts w:ascii="Times New Roman Bold" w:hAnsi="Times New Roman Bold"/>
      <w:b/>
    </w:rPr>
  </w:style>
  <w:style w:type="paragraph" w:customStyle="1" w:styleId="CRAPPSUBTTL0">
    <w:name w:val="CR_APP_SUB_TTL"/>
    <w:rsid w:val="00AF1329"/>
    <w:pPr>
      <w:spacing w:after="280" w:line="320" w:lineRule="exact"/>
      <w:jc w:val="center"/>
    </w:pPr>
    <w:rPr>
      <w:b/>
      <w:caps/>
      <w:sz w:val="28"/>
      <w:szCs w:val="24"/>
    </w:rPr>
  </w:style>
  <w:style w:type="paragraph" w:customStyle="1" w:styleId="CRAPPUNTBL1COLHD">
    <w:name w:val="CR_APP_UNTBL1_COLHD"/>
    <w:rsid w:val="00AF1329"/>
    <w:pPr>
      <w:spacing w:after="60"/>
      <w:jc w:val="center"/>
    </w:pPr>
    <w:rPr>
      <w:b/>
      <w:sz w:val="22"/>
      <w:szCs w:val="24"/>
    </w:rPr>
  </w:style>
  <w:style w:type="paragraph" w:customStyle="1" w:styleId="CRAPPUNTBL1COLH2">
    <w:name w:val="CR_APP_UNTBL1_COLH2"/>
    <w:rsid w:val="00AF1329"/>
    <w:pPr>
      <w:spacing w:after="60"/>
      <w:ind w:left="120"/>
    </w:pPr>
    <w:rPr>
      <w:b/>
      <w:sz w:val="22"/>
      <w:szCs w:val="24"/>
    </w:rPr>
  </w:style>
  <w:style w:type="paragraph" w:customStyle="1" w:styleId="CRAPPUNTBL1">
    <w:name w:val="CR_APP_UNTBL1"/>
    <w:rsid w:val="00AF1329"/>
    <w:pPr>
      <w:jc w:val="right"/>
    </w:pPr>
    <w:rPr>
      <w:sz w:val="22"/>
      <w:szCs w:val="24"/>
    </w:rPr>
  </w:style>
  <w:style w:type="paragraph" w:customStyle="1" w:styleId="CRAPPUNTBL1H1">
    <w:name w:val="CR_APP_UNTBL1_H1"/>
    <w:rsid w:val="00AF1329"/>
    <w:rPr>
      <w:b/>
      <w:sz w:val="22"/>
      <w:szCs w:val="24"/>
    </w:rPr>
  </w:style>
  <w:style w:type="paragraph" w:customStyle="1" w:styleId="CRAPPNOTE">
    <w:name w:val="CR_APP_NOTE"/>
    <w:rsid w:val="00AF1329"/>
    <w:pPr>
      <w:spacing w:before="280"/>
    </w:pPr>
    <w:rPr>
      <w:sz w:val="24"/>
      <w:szCs w:val="24"/>
    </w:rPr>
  </w:style>
  <w:style w:type="paragraph" w:customStyle="1" w:styleId="CHAPSUBTTL">
    <w:name w:val="CHAP_SUBTTL"/>
    <w:rsid w:val="00856C93"/>
    <w:pPr>
      <w:jc w:val="center"/>
    </w:pPr>
    <w:rPr>
      <w:rFonts w:ascii="Times New Roman Bold" w:hAnsi="Times New Roman Bold"/>
      <w:b/>
      <w:caps/>
      <w:sz w:val="24"/>
      <w:szCs w:val="24"/>
    </w:rPr>
  </w:style>
  <w:style w:type="paragraph" w:customStyle="1" w:styleId="CFOBJSETTTL">
    <w:name w:val="CF_OBJSET_TTL"/>
    <w:basedOn w:val="Normal"/>
    <w:rsid w:val="009101F7"/>
    <w:pPr>
      <w:spacing w:after="210" w:line="320" w:lineRule="atLeast"/>
    </w:pPr>
    <w:rPr>
      <w:b/>
      <w:sz w:val="28"/>
      <w:szCs w:val="28"/>
    </w:rPr>
  </w:style>
  <w:style w:type="paragraph" w:customStyle="1" w:styleId="CFOBJ">
    <w:name w:val="CF_OBJ"/>
    <w:rsid w:val="009101F7"/>
    <w:pPr>
      <w:numPr>
        <w:numId w:val="8"/>
      </w:numPr>
      <w:spacing w:line="280" w:lineRule="exact"/>
    </w:pPr>
    <w:rPr>
      <w:sz w:val="24"/>
      <w:szCs w:val="24"/>
    </w:rPr>
  </w:style>
  <w:style w:type="paragraph" w:customStyle="1" w:styleId="ULFIRST">
    <w:name w:val="UL_FIRST"/>
    <w:rsid w:val="009101F7"/>
    <w:pPr>
      <w:spacing w:line="280" w:lineRule="exact"/>
      <w:ind w:left="360"/>
    </w:pPr>
    <w:rPr>
      <w:sz w:val="24"/>
      <w:szCs w:val="24"/>
    </w:rPr>
  </w:style>
  <w:style w:type="paragraph" w:customStyle="1" w:styleId="ULMID">
    <w:name w:val="UL_MID"/>
    <w:basedOn w:val="ULFIRST"/>
    <w:rsid w:val="004862DE"/>
    <w:pPr>
      <w:spacing w:before="40"/>
    </w:pPr>
  </w:style>
  <w:style w:type="paragraph" w:customStyle="1" w:styleId="ULLAST">
    <w:name w:val="UL_LAST"/>
    <w:basedOn w:val="ULMID"/>
    <w:rsid w:val="009101F7"/>
  </w:style>
  <w:style w:type="paragraph" w:customStyle="1" w:styleId="SAMPTTL">
    <w:name w:val="SAMP_TTL"/>
    <w:rsid w:val="00856C93"/>
    <w:rPr>
      <w:b/>
      <w:sz w:val="28"/>
      <w:szCs w:val="24"/>
    </w:rPr>
  </w:style>
  <w:style w:type="paragraph" w:customStyle="1" w:styleId="CHAP">
    <w:name w:val="CHAP"/>
    <w:rsid w:val="009957B1"/>
    <w:pPr>
      <w:spacing w:line="280" w:lineRule="exact"/>
    </w:pPr>
    <w:rPr>
      <w:sz w:val="24"/>
      <w:szCs w:val="24"/>
    </w:rPr>
  </w:style>
  <w:style w:type="paragraph" w:customStyle="1" w:styleId="BLBLFIRST">
    <w:name w:val="BL_BL_FIRST"/>
    <w:rsid w:val="009957B1"/>
    <w:pPr>
      <w:spacing w:line="280" w:lineRule="exact"/>
    </w:pPr>
    <w:rPr>
      <w:sz w:val="24"/>
      <w:szCs w:val="24"/>
    </w:rPr>
  </w:style>
  <w:style w:type="paragraph" w:customStyle="1" w:styleId="BLBLLAST">
    <w:name w:val="BL_BL_LAST"/>
    <w:rsid w:val="00856C93"/>
    <w:pPr>
      <w:spacing w:line="280" w:lineRule="exact"/>
    </w:pPr>
    <w:rPr>
      <w:sz w:val="24"/>
      <w:szCs w:val="24"/>
    </w:rPr>
  </w:style>
  <w:style w:type="character" w:customStyle="1" w:styleId="US">
    <w:name w:val="US"/>
    <w:rsid w:val="00AF1329"/>
    <w:rPr>
      <w:u w:val="single"/>
    </w:rPr>
  </w:style>
  <w:style w:type="paragraph" w:customStyle="1" w:styleId="CRAPPGENQNLFIRST">
    <w:name w:val="CR_APP_GENQ_NL_FIRST"/>
    <w:rsid w:val="00856C93"/>
    <w:pPr>
      <w:spacing w:before="270" w:line="250" w:lineRule="exact"/>
    </w:pPr>
    <w:rPr>
      <w:sz w:val="22"/>
      <w:szCs w:val="24"/>
    </w:rPr>
  </w:style>
  <w:style w:type="paragraph" w:customStyle="1" w:styleId="CRAPPGENQNLMID">
    <w:name w:val="CR_APP_GENQ_NL_MID"/>
    <w:basedOn w:val="CRAPPGENQNLFIRST"/>
    <w:rsid w:val="00AF1329"/>
    <w:pPr>
      <w:spacing w:before="110"/>
    </w:pPr>
  </w:style>
  <w:style w:type="paragraph" w:customStyle="1" w:styleId="CRAPPGENQNLLAST">
    <w:name w:val="CR_APP_GENQ_NL_LAST"/>
    <w:basedOn w:val="CRAPPGENQNLMID"/>
    <w:rsid w:val="00AF1329"/>
  </w:style>
  <w:style w:type="character" w:customStyle="1" w:styleId="CRAPPGENQNLITEMTTL">
    <w:name w:val="CR_APP_GENQ_NL_ITEM_TTL"/>
    <w:rsid w:val="00AF1329"/>
    <w:rPr>
      <w:rFonts w:ascii="Times New Roman" w:hAnsi="Times New Roman"/>
      <w:b/>
    </w:rPr>
  </w:style>
  <w:style w:type="paragraph" w:customStyle="1" w:styleId="CRAPPNLONLY">
    <w:name w:val="CR_APP_NL_ONLY"/>
    <w:basedOn w:val="CRAPPNLFIRST"/>
    <w:rsid w:val="00856C93"/>
  </w:style>
  <w:style w:type="table" w:styleId="TableGrid">
    <w:name w:val="Table Grid"/>
    <w:basedOn w:val="TableNormal"/>
    <w:semiHidden/>
    <w:rsid w:val="00AF1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eytermsbox">
    <w:name w:val="Key terms box"/>
    <w:basedOn w:val="Normal"/>
    <w:rsid w:val="00966C4B"/>
    <w:pPr>
      <w:spacing w:line="280" w:lineRule="exact"/>
    </w:pPr>
  </w:style>
  <w:style w:type="paragraph" w:customStyle="1" w:styleId="Casedisplayextract">
    <w:name w:val="Case display/extract"/>
    <w:basedOn w:val="Normal"/>
    <w:rsid w:val="00A96D2E"/>
    <w:pPr>
      <w:spacing w:before="120" w:after="120"/>
      <w:ind w:left="510" w:right="510"/>
    </w:pPr>
    <w:rPr>
      <w:b/>
      <w:i/>
      <w:lang w:val="en-GB"/>
    </w:rPr>
  </w:style>
  <w:style w:type="paragraph" w:customStyle="1" w:styleId="Boxfiguresourcenotes">
    <w:name w:val="Box figure source/notes"/>
    <w:basedOn w:val="Normal"/>
    <w:rsid w:val="00A96D2E"/>
    <w:pPr>
      <w:ind w:left="284" w:right="284"/>
    </w:pPr>
    <w:rPr>
      <w:b/>
      <w:lang w:val="en-GB"/>
    </w:rPr>
  </w:style>
  <w:style w:type="paragraph" w:customStyle="1" w:styleId="SAMPH1">
    <w:name w:val="SAMP_H1"/>
    <w:rsid w:val="00856C93"/>
    <w:pPr>
      <w:spacing w:before="540" w:after="280" w:line="280" w:lineRule="exact"/>
    </w:pPr>
    <w:rPr>
      <w:rFonts w:cs="Tahoma"/>
      <w:sz w:val="24"/>
      <w:szCs w:val="16"/>
      <w:u w:val="single"/>
    </w:rPr>
  </w:style>
  <w:style w:type="paragraph" w:customStyle="1" w:styleId="SAMPFIRST">
    <w:name w:val="SAMP_FIRST"/>
    <w:rsid w:val="00856C93"/>
    <w:pPr>
      <w:spacing w:line="280" w:lineRule="exact"/>
    </w:pPr>
    <w:rPr>
      <w:sz w:val="24"/>
      <w:szCs w:val="24"/>
    </w:rPr>
  </w:style>
  <w:style w:type="paragraph" w:customStyle="1" w:styleId="SAMPH2">
    <w:name w:val="SAMP_H2"/>
    <w:rsid w:val="00856C93"/>
    <w:pPr>
      <w:spacing w:before="280" w:after="280" w:line="280" w:lineRule="exact"/>
    </w:pPr>
    <w:rPr>
      <w:sz w:val="24"/>
      <w:szCs w:val="24"/>
    </w:rPr>
  </w:style>
  <w:style w:type="paragraph" w:customStyle="1" w:styleId="SAMPBLFIRST">
    <w:name w:val="SAMP_BL_FIRST"/>
    <w:rsid w:val="00856C93"/>
    <w:pPr>
      <w:spacing w:line="280" w:lineRule="exact"/>
    </w:pPr>
    <w:rPr>
      <w:sz w:val="24"/>
      <w:szCs w:val="24"/>
    </w:rPr>
  </w:style>
  <w:style w:type="paragraph" w:customStyle="1" w:styleId="SAMPBLBLFIRST">
    <w:name w:val="SAMP_BL_BL_FIRST"/>
    <w:rsid w:val="00856C93"/>
    <w:pPr>
      <w:spacing w:line="280" w:lineRule="exact"/>
    </w:pPr>
    <w:rPr>
      <w:sz w:val="24"/>
      <w:szCs w:val="24"/>
    </w:rPr>
  </w:style>
  <w:style w:type="paragraph" w:customStyle="1" w:styleId="SAMPBLMID">
    <w:name w:val="SAMP_BL_MID"/>
    <w:rsid w:val="00856C93"/>
    <w:pPr>
      <w:spacing w:line="280" w:lineRule="exact"/>
    </w:pPr>
    <w:rPr>
      <w:sz w:val="24"/>
      <w:szCs w:val="24"/>
    </w:rPr>
  </w:style>
  <w:style w:type="paragraph" w:customStyle="1" w:styleId="SAMPBLLAST">
    <w:name w:val="SAMP_BL_LAST"/>
    <w:rsid w:val="00856C93"/>
    <w:pPr>
      <w:numPr>
        <w:numId w:val="10"/>
      </w:numPr>
      <w:spacing w:after="100" w:line="280" w:lineRule="exact"/>
    </w:pPr>
    <w:rPr>
      <w:sz w:val="24"/>
      <w:szCs w:val="24"/>
    </w:rPr>
  </w:style>
  <w:style w:type="paragraph" w:customStyle="1" w:styleId="SAMPBLBLLAST">
    <w:name w:val="SAMP_BL_BL_LAST"/>
    <w:rsid w:val="00856C93"/>
    <w:pPr>
      <w:numPr>
        <w:ilvl w:val="1"/>
        <w:numId w:val="10"/>
      </w:numPr>
      <w:spacing w:line="280" w:lineRule="exact"/>
    </w:pPr>
    <w:rPr>
      <w:sz w:val="24"/>
      <w:szCs w:val="24"/>
    </w:rPr>
  </w:style>
  <w:style w:type="paragraph" w:customStyle="1" w:styleId="CHAPSUPTTL">
    <w:name w:val="CHAP_SUPTTL"/>
    <w:rsid w:val="00856C93"/>
    <w:pPr>
      <w:spacing w:after="260" w:line="400" w:lineRule="atLeast"/>
    </w:pPr>
    <w:rPr>
      <w:b/>
      <w:sz w:val="36"/>
      <w:szCs w:val="24"/>
    </w:rPr>
  </w:style>
  <w:style w:type="paragraph" w:customStyle="1" w:styleId="CHAPSUBTTL1">
    <w:name w:val="CHAP_SUBTTL1"/>
    <w:basedOn w:val="Normal"/>
    <w:rsid w:val="00856C93"/>
    <w:pPr>
      <w:spacing w:after="280" w:line="240" w:lineRule="auto"/>
      <w:jc w:val="center"/>
    </w:pPr>
    <w:rPr>
      <w:b/>
      <w:caps/>
      <w:sz w:val="22"/>
    </w:rPr>
  </w:style>
  <w:style w:type="paragraph" w:customStyle="1" w:styleId="CFAUNA">
    <w:name w:val="CF_AU_NA"/>
    <w:rsid w:val="00856C93"/>
    <w:pPr>
      <w:tabs>
        <w:tab w:val="left" w:pos="5040"/>
      </w:tabs>
      <w:spacing w:line="260" w:lineRule="exact"/>
    </w:pPr>
    <w:rPr>
      <w:sz w:val="22"/>
      <w:szCs w:val="24"/>
    </w:rPr>
  </w:style>
  <w:style w:type="paragraph" w:customStyle="1" w:styleId="UNTBLCOLH1">
    <w:name w:val="UNTBL_COLH1"/>
    <w:rsid w:val="00856C93"/>
    <w:rPr>
      <w:i/>
      <w:sz w:val="22"/>
      <w:szCs w:val="24"/>
    </w:rPr>
  </w:style>
  <w:style w:type="paragraph" w:customStyle="1" w:styleId="UNTBL">
    <w:name w:val="UNTBL"/>
    <w:rsid w:val="00856C93"/>
    <w:pPr>
      <w:spacing w:line="260" w:lineRule="exact"/>
    </w:pPr>
    <w:rPr>
      <w:sz w:val="22"/>
      <w:szCs w:val="24"/>
    </w:rPr>
  </w:style>
  <w:style w:type="paragraph" w:customStyle="1" w:styleId="UNTBLH1">
    <w:name w:val="UNTBL_H1"/>
    <w:basedOn w:val="UNTBL"/>
    <w:rsid w:val="00856C93"/>
    <w:rPr>
      <w:b/>
    </w:rPr>
  </w:style>
  <w:style w:type="paragraph" w:customStyle="1" w:styleId="UNTBLCOLHD">
    <w:name w:val="UNTBL_COLHD"/>
    <w:rsid w:val="00856C93"/>
    <w:rPr>
      <w:i/>
      <w:sz w:val="22"/>
      <w:szCs w:val="24"/>
    </w:rPr>
  </w:style>
  <w:style w:type="paragraph" w:customStyle="1" w:styleId="UNTBLCOLH2">
    <w:name w:val="UNTBL_COLH2"/>
    <w:rsid w:val="00856C93"/>
    <w:pPr>
      <w:spacing w:before="280"/>
    </w:pPr>
    <w:rPr>
      <w:i/>
      <w:sz w:val="24"/>
      <w:szCs w:val="24"/>
    </w:rPr>
  </w:style>
  <w:style w:type="character" w:customStyle="1" w:styleId="NLITEMTTL">
    <w:name w:val="NL_ITEM_TTL"/>
    <w:rsid w:val="00856C93"/>
    <w:rPr>
      <w:rFonts w:ascii="Times New Roman" w:hAnsi="Times New Roman"/>
      <w:b/>
    </w:rPr>
  </w:style>
  <w:style w:type="paragraph" w:customStyle="1" w:styleId="GENQNLFIRST">
    <w:name w:val="GENQ_NL_FIRST"/>
    <w:rsid w:val="00856C93"/>
    <w:pPr>
      <w:numPr>
        <w:numId w:val="13"/>
      </w:numPr>
      <w:spacing w:before="270" w:line="250" w:lineRule="exact"/>
    </w:pPr>
    <w:rPr>
      <w:sz w:val="22"/>
      <w:szCs w:val="24"/>
    </w:rPr>
  </w:style>
  <w:style w:type="paragraph" w:customStyle="1" w:styleId="GENQULONLY">
    <w:name w:val="GENQ_UL_ONLY"/>
    <w:basedOn w:val="GENQNLFIRST"/>
    <w:rsid w:val="00856C93"/>
    <w:pPr>
      <w:numPr>
        <w:numId w:val="0"/>
      </w:numPr>
      <w:spacing w:before="260"/>
      <w:ind w:left="720"/>
    </w:pPr>
    <w:rPr>
      <w:rFonts w:ascii="Times New Roman Bold" w:hAnsi="Times New Roman Bold"/>
      <w:b/>
    </w:rPr>
  </w:style>
  <w:style w:type="paragraph" w:customStyle="1" w:styleId="GENQNLMID">
    <w:name w:val="GENQ_NL_MID"/>
    <w:basedOn w:val="GENQNLFIRST"/>
    <w:rsid w:val="00856C93"/>
    <w:pPr>
      <w:numPr>
        <w:numId w:val="0"/>
      </w:numPr>
      <w:spacing w:before="110"/>
    </w:pPr>
  </w:style>
  <w:style w:type="paragraph" w:customStyle="1" w:styleId="GENQNLLAST">
    <w:name w:val="GENQ_NL_LAST"/>
    <w:basedOn w:val="GENQNLMID"/>
    <w:rsid w:val="00856C93"/>
  </w:style>
  <w:style w:type="paragraph" w:customStyle="1" w:styleId="NLONLY">
    <w:name w:val="NL_ONLY"/>
    <w:basedOn w:val="NLFIRST"/>
    <w:rsid w:val="00856C93"/>
    <w:pPr>
      <w:numPr>
        <w:numId w:val="14"/>
      </w:numPr>
    </w:pPr>
  </w:style>
  <w:style w:type="paragraph" w:customStyle="1" w:styleId="UNTBLTTL">
    <w:name w:val="UNTBL_TTL"/>
    <w:rsid w:val="00856C93"/>
    <w:pPr>
      <w:spacing w:after="280" w:line="320" w:lineRule="exact"/>
      <w:jc w:val="center"/>
    </w:pPr>
    <w:rPr>
      <w:b/>
      <w:caps/>
      <w:sz w:val="28"/>
      <w:szCs w:val="24"/>
    </w:rPr>
  </w:style>
  <w:style w:type="paragraph" w:customStyle="1" w:styleId="UNTBL1COLHD">
    <w:name w:val="UNTBL1_COLHD"/>
    <w:rsid w:val="00856C93"/>
    <w:pPr>
      <w:spacing w:after="60"/>
      <w:jc w:val="center"/>
    </w:pPr>
    <w:rPr>
      <w:b/>
      <w:sz w:val="22"/>
      <w:szCs w:val="24"/>
    </w:rPr>
  </w:style>
  <w:style w:type="paragraph" w:customStyle="1" w:styleId="UNTBL1COLH2">
    <w:name w:val="UNTBL1_COLH2"/>
    <w:rsid w:val="00856C93"/>
    <w:pPr>
      <w:spacing w:after="60"/>
      <w:ind w:left="120"/>
    </w:pPr>
    <w:rPr>
      <w:b/>
      <w:sz w:val="22"/>
      <w:szCs w:val="24"/>
    </w:rPr>
  </w:style>
  <w:style w:type="paragraph" w:customStyle="1" w:styleId="UNTBL1">
    <w:name w:val="UNTBL1"/>
    <w:rsid w:val="00856C93"/>
    <w:pPr>
      <w:jc w:val="right"/>
    </w:pPr>
    <w:rPr>
      <w:sz w:val="22"/>
      <w:szCs w:val="24"/>
    </w:rPr>
  </w:style>
  <w:style w:type="paragraph" w:customStyle="1" w:styleId="UNTBL1H1">
    <w:name w:val="UNTBL1_H1"/>
    <w:rsid w:val="00856C93"/>
    <w:rPr>
      <w:b/>
      <w:sz w:val="22"/>
      <w:szCs w:val="24"/>
    </w:rPr>
  </w:style>
  <w:style w:type="paragraph" w:customStyle="1" w:styleId="NOTE">
    <w:name w:val="NOTE"/>
    <w:rsid w:val="00856C93"/>
    <w:pPr>
      <w:spacing w:before="280"/>
    </w:pPr>
    <w:rPr>
      <w:sz w:val="24"/>
      <w:szCs w:val="24"/>
    </w:rPr>
  </w:style>
  <w:style w:type="paragraph" w:customStyle="1" w:styleId="Tabletext">
    <w:name w:val="Table text"/>
    <w:basedOn w:val="Normal"/>
    <w:rsid w:val="0079235D"/>
    <w:pPr>
      <w:spacing w:line="280" w:lineRule="atLeast"/>
    </w:pPr>
    <w:rPr>
      <w:iCs/>
      <w:lang w:val="en-GB"/>
    </w:rPr>
  </w:style>
  <w:style w:type="paragraph" w:customStyle="1" w:styleId="Exampletext">
    <w:name w:val="Example text"/>
    <w:rsid w:val="00096E32"/>
    <w:pPr>
      <w:shd w:val="clear" w:color="auto" w:fill="FFFFFF"/>
      <w:spacing w:line="480" w:lineRule="auto"/>
    </w:pPr>
    <w:rPr>
      <w:noProof/>
      <w:sz w:val="24"/>
      <w:szCs w:val="24"/>
    </w:rPr>
  </w:style>
  <w:style w:type="character" w:customStyle="1" w:styleId="Normal1">
    <w:name w:val="Normal1"/>
    <w:rsid w:val="00B468B2"/>
    <w:rPr>
      <w:rFonts w:ascii="Helvetica" w:hAnsi="Helvetica"/>
      <w:color w:val="FF000F"/>
      <w:sz w:val="24"/>
    </w:rPr>
  </w:style>
  <w:style w:type="paragraph" w:customStyle="1" w:styleId="CFNUM">
    <w:name w:val="CF_NUM"/>
    <w:rsid w:val="00B468B2"/>
    <w:pPr>
      <w:spacing w:before="60" w:after="1140" w:line="1800" w:lineRule="exact"/>
      <w:jc w:val="center"/>
    </w:pPr>
    <w:rPr>
      <w:rFonts w:ascii="BankGothic Md BT" w:hAnsi="BankGothic Md BT"/>
      <w:color w:val="FFFFFF"/>
      <w:position w:val="-6"/>
      <w:sz w:val="60"/>
    </w:rPr>
  </w:style>
  <w:style w:type="paragraph" w:customStyle="1" w:styleId="CFTTL">
    <w:name w:val="CF_TTL"/>
    <w:rsid w:val="00B468B2"/>
    <w:pPr>
      <w:widowControl w:val="0"/>
      <w:autoSpaceDE w:val="0"/>
      <w:autoSpaceDN w:val="0"/>
      <w:adjustRightInd w:val="0"/>
      <w:spacing w:after="500" w:line="560" w:lineRule="exact"/>
    </w:pPr>
    <w:rPr>
      <w:rFonts w:ascii="Helvetica" w:hAnsi="Helvetica" w:cs="Helvetica"/>
      <w:sz w:val="24"/>
      <w:szCs w:val="24"/>
    </w:rPr>
  </w:style>
  <w:style w:type="paragraph" w:customStyle="1" w:styleId="CFINTROFIRST">
    <w:name w:val="CF_INTRO_FIRST"/>
    <w:rsid w:val="00B468B2"/>
    <w:pPr>
      <w:widowControl w:val="0"/>
      <w:autoSpaceDE w:val="0"/>
      <w:autoSpaceDN w:val="0"/>
      <w:adjustRightInd w:val="0"/>
      <w:spacing w:line="280" w:lineRule="exact"/>
      <w:ind w:left="1440"/>
      <w:jc w:val="both"/>
    </w:pPr>
    <w:rPr>
      <w:rFonts w:ascii="Helvetica" w:hAnsi="Helvetica" w:cs="Helvetica"/>
      <w:sz w:val="24"/>
      <w:szCs w:val="24"/>
    </w:rPr>
  </w:style>
  <w:style w:type="character" w:customStyle="1" w:styleId="CFINTRODCAP">
    <w:name w:val="CF_INTRO_DCAP"/>
    <w:rsid w:val="00B468B2"/>
    <w:rPr>
      <w:rFonts w:ascii="M Hiroshige Medium" w:hAnsi="M Hiroshige Medium"/>
      <w:color w:val="CBBC9E"/>
      <w:spacing w:val="0"/>
      <w:sz w:val="15"/>
    </w:rPr>
  </w:style>
  <w:style w:type="paragraph" w:customStyle="1" w:styleId="CFINTRO">
    <w:name w:val="CF_INTRO"/>
    <w:rsid w:val="00B468B2"/>
    <w:pPr>
      <w:widowControl w:val="0"/>
      <w:autoSpaceDE w:val="0"/>
      <w:autoSpaceDN w:val="0"/>
      <w:adjustRightInd w:val="0"/>
      <w:spacing w:line="280" w:lineRule="exact"/>
      <w:ind w:left="1440" w:firstLine="240"/>
      <w:jc w:val="both"/>
    </w:pPr>
    <w:rPr>
      <w:rFonts w:ascii="Helvetica" w:hAnsi="Helvetica" w:cs="Helvetica"/>
      <w:sz w:val="24"/>
      <w:szCs w:val="24"/>
    </w:rPr>
  </w:style>
  <w:style w:type="paragraph" w:customStyle="1" w:styleId="CFOBJSET">
    <w:name w:val="CF_OBJSET"/>
    <w:rsid w:val="00B468B2"/>
    <w:pPr>
      <w:widowControl w:val="0"/>
      <w:autoSpaceDE w:val="0"/>
      <w:autoSpaceDN w:val="0"/>
      <w:adjustRightInd w:val="0"/>
      <w:spacing w:after="60" w:line="230" w:lineRule="exact"/>
      <w:ind w:left="2160" w:right="480" w:hanging="240"/>
    </w:pPr>
    <w:rPr>
      <w:rFonts w:ascii="Helvetica" w:hAnsi="Helvetica" w:cs="Helvetica"/>
      <w:sz w:val="24"/>
      <w:szCs w:val="24"/>
    </w:rPr>
  </w:style>
  <w:style w:type="paragraph" w:customStyle="1" w:styleId="CFOBJSETBLFIRST">
    <w:name w:val="CF_OBJSET_BL_FIRST"/>
    <w:rsid w:val="00B468B2"/>
    <w:pPr>
      <w:widowControl w:val="0"/>
      <w:autoSpaceDE w:val="0"/>
      <w:autoSpaceDN w:val="0"/>
      <w:adjustRightInd w:val="0"/>
      <w:spacing w:before="10" w:after="40" w:line="230" w:lineRule="exact"/>
      <w:ind w:left="2160" w:right="240" w:hanging="240"/>
    </w:pPr>
    <w:rPr>
      <w:rFonts w:ascii="Helvetica" w:hAnsi="Helvetica" w:cs="Helvetica"/>
      <w:sz w:val="24"/>
      <w:szCs w:val="24"/>
    </w:rPr>
  </w:style>
  <w:style w:type="paragraph" w:customStyle="1" w:styleId="CFOBJSETBLMID">
    <w:name w:val="CF_OBJSET_BL_MID"/>
    <w:rsid w:val="00B468B2"/>
    <w:pPr>
      <w:widowControl w:val="0"/>
      <w:autoSpaceDE w:val="0"/>
      <w:autoSpaceDN w:val="0"/>
      <w:adjustRightInd w:val="0"/>
      <w:spacing w:after="40" w:line="230" w:lineRule="exact"/>
      <w:ind w:left="2160" w:right="240" w:hanging="240"/>
    </w:pPr>
    <w:rPr>
      <w:rFonts w:ascii="Helvetica" w:hAnsi="Helvetica" w:cs="Helvetica"/>
      <w:sz w:val="24"/>
      <w:szCs w:val="24"/>
    </w:rPr>
  </w:style>
  <w:style w:type="paragraph" w:customStyle="1" w:styleId="CFOBJSETBLLAST">
    <w:name w:val="CF_OBJSET_BL_LAST"/>
    <w:rsid w:val="00B468B2"/>
    <w:pPr>
      <w:widowControl w:val="0"/>
      <w:autoSpaceDE w:val="0"/>
      <w:autoSpaceDN w:val="0"/>
      <w:adjustRightInd w:val="0"/>
      <w:spacing w:after="40" w:line="230" w:lineRule="exact"/>
      <w:ind w:left="2160" w:right="240" w:hanging="240"/>
    </w:pPr>
    <w:rPr>
      <w:rFonts w:ascii="Helvetica" w:hAnsi="Helvetica" w:cs="Helvetica"/>
      <w:sz w:val="24"/>
      <w:szCs w:val="24"/>
    </w:rPr>
  </w:style>
  <w:style w:type="paragraph" w:customStyle="1" w:styleId="List-sublettered">
    <w:name w:val="List-sub lettered"/>
    <w:rsid w:val="0079235D"/>
    <w:pPr>
      <w:numPr>
        <w:numId w:val="63"/>
      </w:numPr>
      <w:spacing w:line="280" w:lineRule="atLeast"/>
    </w:pPr>
    <w:rPr>
      <w:sz w:val="24"/>
      <w:szCs w:val="24"/>
    </w:rPr>
  </w:style>
  <w:style w:type="character" w:customStyle="1" w:styleId="KT">
    <w:name w:val="KT"/>
    <w:rsid w:val="00B468B2"/>
    <w:rPr>
      <w:rFonts w:ascii="B Times Bold" w:hAnsi="B Times Bold"/>
    </w:rPr>
  </w:style>
  <w:style w:type="paragraph" w:customStyle="1" w:styleId="EQONLY">
    <w:name w:val="EQ_ONLY"/>
    <w:basedOn w:val="EQMID"/>
    <w:rsid w:val="00B468B2"/>
    <w:pPr>
      <w:spacing w:before="180" w:after="180"/>
    </w:pPr>
  </w:style>
  <w:style w:type="character" w:customStyle="1" w:styleId="EQNUM">
    <w:name w:val="EQ_NUM"/>
    <w:rsid w:val="00B468B2"/>
    <w:rPr>
      <w:rFonts w:ascii="B Times Bold" w:hAnsi="B Times Bold"/>
      <w:sz w:val="18"/>
    </w:rPr>
  </w:style>
  <w:style w:type="paragraph" w:customStyle="1" w:styleId="DMONLY">
    <w:name w:val="DM_ONLY"/>
    <w:basedOn w:val="DMMID"/>
    <w:rsid w:val="00B468B2"/>
    <w:pPr>
      <w:spacing w:before="180" w:after="180"/>
    </w:pPr>
  </w:style>
  <w:style w:type="paragraph" w:customStyle="1" w:styleId="NPMID">
    <w:name w:val="NP_MID"/>
    <w:rsid w:val="00B468B2"/>
    <w:pPr>
      <w:widowControl w:val="0"/>
      <w:autoSpaceDE w:val="0"/>
      <w:autoSpaceDN w:val="0"/>
      <w:adjustRightInd w:val="0"/>
      <w:spacing w:line="240" w:lineRule="exact"/>
      <w:ind w:left="1740"/>
      <w:jc w:val="both"/>
    </w:pPr>
    <w:rPr>
      <w:rFonts w:ascii="Helvetica" w:hAnsi="Helvetica" w:cs="Helvetica"/>
      <w:sz w:val="24"/>
      <w:szCs w:val="24"/>
    </w:rPr>
  </w:style>
  <w:style w:type="paragraph" w:customStyle="1" w:styleId="NPFIRST">
    <w:name w:val="NP_FIRST"/>
    <w:basedOn w:val="NPMID"/>
    <w:rsid w:val="00B468B2"/>
    <w:pPr>
      <w:spacing w:before="240"/>
    </w:pPr>
  </w:style>
  <w:style w:type="paragraph" w:customStyle="1" w:styleId="NPFIRSTEQONLY">
    <w:name w:val="NP_FIRST_EQ_ONLY"/>
    <w:basedOn w:val="NPMID"/>
    <w:rsid w:val="00B468B2"/>
    <w:pPr>
      <w:tabs>
        <w:tab w:val="center" w:pos="5040"/>
        <w:tab w:val="right" w:pos="8640"/>
      </w:tabs>
      <w:spacing w:before="120" w:after="120"/>
    </w:pPr>
    <w:rPr>
      <w:rFonts w:ascii="Times" w:hAnsi="Times"/>
    </w:rPr>
  </w:style>
  <w:style w:type="paragraph" w:customStyle="1" w:styleId="NPFIRSTLP">
    <w:name w:val="NP_FIRST_LP"/>
    <w:basedOn w:val="NPMID"/>
    <w:rsid w:val="00B468B2"/>
    <w:pPr>
      <w:ind w:firstLine="480"/>
    </w:pPr>
    <w:rPr>
      <w:rFonts w:ascii="Times" w:hAnsi="Times"/>
    </w:rPr>
  </w:style>
  <w:style w:type="paragraph" w:customStyle="1" w:styleId="NPMIDLP">
    <w:name w:val="NP_MID_LP"/>
    <w:basedOn w:val="NPMID"/>
    <w:rsid w:val="00B468B2"/>
    <w:pPr>
      <w:ind w:firstLine="480"/>
    </w:pPr>
    <w:rPr>
      <w:rFonts w:ascii="Times" w:hAnsi="Times"/>
    </w:rPr>
  </w:style>
  <w:style w:type="paragraph" w:customStyle="1" w:styleId="NPEQONLY">
    <w:name w:val="NP_EQ_ONLY"/>
    <w:basedOn w:val="NPMID"/>
    <w:rsid w:val="00B468B2"/>
    <w:pPr>
      <w:tabs>
        <w:tab w:val="center" w:pos="5040"/>
        <w:tab w:val="right" w:pos="8640"/>
      </w:tabs>
    </w:pPr>
    <w:rPr>
      <w:rFonts w:ascii="Times" w:hAnsi="Times"/>
    </w:rPr>
  </w:style>
  <w:style w:type="paragraph" w:customStyle="1" w:styleId="NPDMONLY">
    <w:name w:val="NP_DM_ONLY"/>
    <w:basedOn w:val="NPMID"/>
    <w:rsid w:val="00B468B2"/>
    <w:pPr>
      <w:spacing w:after="120"/>
    </w:pPr>
    <w:rPr>
      <w:rFonts w:ascii="Times" w:hAnsi="Times"/>
    </w:rPr>
  </w:style>
  <w:style w:type="paragraph" w:customStyle="1" w:styleId="NPLAST">
    <w:name w:val="NP_LAST"/>
    <w:basedOn w:val="NPMID"/>
    <w:rsid w:val="00B468B2"/>
    <w:pPr>
      <w:spacing w:after="240"/>
    </w:pPr>
  </w:style>
  <w:style w:type="paragraph" w:customStyle="1" w:styleId="CS1SUPTTL">
    <w:name w:val="CS1_SUPTTL"/>
    <w:rsid w:val="00B468B2"/>
    <w:pPr>
      <w:widowControl w:val="0"/>
      <w:autoSpaceDE w:val="0"/>
      <w:autoSpaceDN w:val="0"/>
      <w:adjustRightInd w:val="0"/>
      <w:spacing w:before="580" w:after="240" w:line="280" w:lineRule="exact"/>
      <w:ind w:left="1410"/>
      <w:jc w:val="both"/>
    </w:pPr>
    <w:rPr>
      <w:rFonts w:ascii="Helvetica" w:hAnsi="Helvetica" w:cs="Helvetica"/>
      <w:sz w:val="24"/>
      <w:szCs w:val="24"/>
    </w:rPr>
  </w:style>
  <w:style w:type="paragraph" w:customStyle="1" w:styleId="CS1TTL">
    <w:name w:val="CS1_TTL"/>
    <w:rsid w:val="00B468B2"/>
    <w:pPr>
      <w:widowControl w:val="0"/>
      <w:autoSpaceDE w:val="0"/>
      <w:autoSpaceDN w:val="0"/>
      <w:adjustRightInd w:val="0"/>
      <w:spacing w:before="140" w:after="80" w:line="280" w:lineRule="exact"/>
      <w:ind w:left="240"/>
    </w:pPr>
    <w:rPr>
      <w:rFonts w:ascii="Helvetica" w:hAnsi="Helvetica" w:cs="Helvetica"/>
      <w:sz w:val="24"/>
      <w:szCs w:val="24"/>
    </w:rPr>
  </w:style>
  <w:style w:type="paragraph" w:customStyle="1" w:styleId="CS1">
    <w:name w:val="CS1"/>
    <w:rsid w:val="00B468B2"/>
    <w:pPr>
      <w:widowControl w:val="0"/>
      <w:autoSpaceDE w:val="0"/>
      <w:autoSpaceDN w:val="0"/>
      <w:adjustRightInd w:val="0"/>
      <w:spacing w:line="240" w:lineRule="exact"/>
      <w:ind w:left="1440" w:right="240" w:firstLine="240"/>
      <w:jc w:val="both"/>
    </w:pPr>
    <w:rPr>
      <w:rFonts w:ascii="Helvetica" w:hAnsi="Helvetica" w:cs="Helvetica"/>
      <w:sz w:val="24"/>
      <w:szCs w:val="24"/>
    </w:rPr>
  </w:style>
  <w:style w:type="paragraph" w:customStyle="1" w:styleId="FIGTTL">
    <w:name w:val="FIG_TTL"/>
    <w:rsid w:val="00B468B2"/>
    <w:pPr>
      <w:widowControl w:val="0"/>
      <w:autoSpaceDE w:val="0"/>
      <w:autoSpaceDN w:val="0"/>
      <w:adjustRightInd w:val="0"/>
      <w:spacing w:before="40" w:after="60" w:line="220" w:lineRule="exact"/>
    </w:pPr>
    <w:rPr>
      <w:rFonts w:ascii="Helvetica" w:hAnsi="Helvetica" w:cs="Helvetica"/>
      <w:sz w:val="24"/>
      <w:szCs w:val="24"/>
    </w:rPr>
  </w:style>
  <w:style w:type="paragraph" w:customStyle="1" w:styleId="FN">
    <w:name w:val="FN"/>
    <w:rsid w:val="00B468B2"/>
    <w:pPr>
      <w:widowControl w:val="0"/>
      <w:pBdr>
        <w:top w:val="single" w:sz="6" w:space="0" w:color="auto"/>
      </w:pBdr>
      <w:autoSpaceDE w:val="0"/>
      <w:autoSpaceDN w:val="0"/>
      <w:adjustRightInd w:val="0"/>
      <w:spacing w:before="100" w:line="200" w:lineRule="exact"/>
      <w:ind w:left="1440"/>
      <w:jc w:val="both"/>
    </w:pPr>
    <w:rPr>
      <w:rFonts w:ascii="Helvetica" w:hAnsi="Helvetica" w:cs="Helvetica"/>
      <w:sz w:val="24"/>
      <w:szCs w:val="24"/>
    </w:rPr>
  </w:style>
  <w:style w:type="paragraph" w:customStyle="1" w:styleId="FNDMONLY">
    <w:name w:val="FN_DM_ONLY"/>
    <w:basedOn w:val="NPMID"/>
    <w:rsid w:val="00B468B2"/>
    <w:pPr>
      <w:spacing w:before="120" w:after="120"/>
    </w:pPr>
    <w:rPr>
      <w:rFonts w:ascii="Times" w:hAnsi="Times"/>
      <w:sz w:val="16"/>
    </w:rPr>
  </w:style>
  <w:style w:type="paragraph" w:customStyle="1" w:styleId="BX1TTL">
    <w:name w:val="BX1_TTL"/>
    <w:rsid w:val="00B468B2"/>
    <w:pPr>
      <w:widowControl w:val="0"/>
      <w:autoSpaceDE w:val="0"/>
      <w:autoSpaceDN w:val="0"/>
      <w:adjustRightInd w:val="0"/>
      <w:spacing w:line="300" w:lineRule="exact"/>
      <w:ind w:right="120"/>
      <w:jc w:val="center"/>
    </w:pPr>
    <w:rPr>
      <w:rFonts w:ascii="Helvetica" w:hAnsi="Helvetica" w:cs="Helvetica"/>
      <w:sz w:val="24"/>
      <w:szCs w:val="24"/>
    </w:rPr>
  </w:style>
  <w:style w:type="paragraph" w:customStyle="1" w:styleId="BX1FIRST">
    <w:name w:val="BX1_FIRST"/>
    <w:rsid w:val="00B468B2"/>
    <w:pPr>
      <w:widowControl w:val="0"/>
      <w:autoSpaceDE w:val="0"/>
      <w:autoSpaceDN w:val="0"/>
      <w:adjustRightInd w:val="0"/>
      <w:spacing w:line="240" w:lineRule="exact"/>
      <w:jc w:val="both"/>
    </w:pPr>
    <w:rPr>
      <w:rFonts w:ascii="Helvetica" w:hAnsi="Helvetica" w:cs="Helvetica"/>
      <w:sz w:val="24"/>
      <w:szCs w:val="24"/>
    </w:rPr>
  </w:style>
  <w:style w:type="paragraph" w:customStyle="1" w:styleId="BX1">
    <w:name w:val="BX1"/>
    <w:rsid w:val="00B468B2"/>
    <w:pPr>
      <w:widowControl w:val="0"/>
      <w:autoSpaceDE w:val="0"/>
      <w:autoSpaceDN w:val="0"/>
      <w:adjustRightInd w:val="0"/>
      <w:spacing w:line="240" w:lineRule="exact"/>
      <w:ind w:firstLine="240"/>
      <w:jc w:val="both"/>
    </w:pPr>
    <w:rPr>
      <w:rFonts w:ascii="Helvetica" w:hAnsi="Helvetica" w:cs="Helvetica"/>
      <w:sz w:val="24"/>
      <w:szCs w:val="24"/>
    </w:rPr>
  </w:style>
  <w:style w:type="paragraph" w:customStyle="1" w:styleId="TBLSRC">
    <w:name w:val="TBL_SRC"/>
    <w:rsid w:val="00B468B2"/>
    <w:pPr>
      <w:widowControl w:val="0"/>
      <w:pBdr>
        <w:top w:val="single" w:sz="6" w:space="0" w:color="auto"/>
      </w:pBdr>
      <w:autoSpaceDE w:val="0"/>
      <w:autoSpaceDN w:val="0"/>
      <w:adjustRightInd w:val="0"/>
      <w:spacing w:before="160" w:after="60" w:line="200" w:lineRule="exact"/>
      <w:ind w:left="120" w:right="120"/>
      <w:jc w:val="both"/>
    </w:pPr>
    <w:rPr>
      <w:rFonts w:ascii="Helvetica" w:hAnsi="Helvetica" w:cs="Helvetica"/>
      <w:sz w:val="24"/>
      <w:szCs w:val="24"/>
    </w:rPr>
  </w:style>
  <w:style w:type="paragraph" w:customStyle="1" w:styleId="CRSUMSETTTL">
    <w:name w:val="CR_SUMSET_TTL"/>
    <w:rsid w:val="00B468B2"/>
    <w:pPr>
      <w:keepNext/>
      <w:widowControl w:val="0"/>
      <w:pBdr>
        <w:bottom w:val="single" w:sz="6" w:space="0" w:color="auto"/>
      </w:pBdr>
      <w:autoSpaceDE w:val="0"/>
      <w:autoSpaceDN w:val="0"/>
      <w:adjustRightInd w:val="0"/>
      <w:spacing w:before="900" w:after="180" w:line="400" w:lineRule="exact"/>
    </w:pPr>
    <w:rPr>
      <w:rFonts w:ascii="Helvetica" w:hAnsi="Helvetica" w:cs="Helvetica"/>
      <w:sz w:val="24"/>
      <w:szCs w:val="24"/>
    </w:rPr>
  </w:style>
  <w:style w:type="paragraph" w:customStyle="1" w:styleId="CRSUM">
    <w:name w:val="CR_SUM"/>
    <w:rsid w:val="00B468B2"/>
    <w:pPr>
      <w:widowControl w:val="0"/>
      <w:autoSpaceDE w:val="0"/>
      <w:autoSpaceDN w:val="0"/>
      <w:adjustRightInd w:val="0"/>
      <w:spacing w:line="240" w:lineRule="exact"/>
      <w:ind w:left="1800" w:hanging="360"/>
      <w:jc w:val="both"/>
    </w:pPr>
    <w:rPr>
      <w:rFonts w:ascii="Helvetica" w:hAnsi="Helvetica" w:cs="Helvetica"/>
      <w:sz w:val="24"/>
      <w:szCs w:val="24"/>
    </w:rPr>
  </w:style>
  <w:style w:type="character" w:customStyle="1" w:styleId="CRSUMNUM">
    <w:name w:val="CR_SUM_NUM"/>
    <w:rsid w:val="00B468B2"/>
    <w:rPr>
      <w:rFonts w:ascii="B Times Bold" w:hAnsi="B Times Bold"/>
    </w:rPr>
  </w:style>
  <w:style w:type="paragraph" w:customStyle="1" w:styleId="CRKTSETTTL">
    <w:name w:val="CR_KTSET_TTL"/>
    <w:rsid w:val="00B468B2"/>
    <w:pPr>
      <w:keepNext/>
      <w:widowControl w:val="0"/>
      <w:pBdr>
        <w:bottom w:val="single" w:sz="6" w:space="0" w:color="auto"/>
      </w:pBdr>
      <w:autoSpaceDE w:val="0"/>
      <w:autoSpaceDN w:val="0"/>
      <w:adjustRightInd w:val="0"/>
      <w:spacing w:before="300" w:after="60" w:line="400" w:lineRule="exact"/>
    </w:pPr>
    <w:rPr>
      <w:rFonts w:ascii="Helvetica" w:hAnsi="Helvetica" w:cs="Helvetica"/>
      <w:sz w:val="24"/>
      <w:szCs w:val="24"/>
    </w:rPr>
  </w:style>
  <w:style w:type="paragraph" w:customStyle="1" w:styleId="CRKT">
    <w:name w:val="CR_KT"/>
    <w:rsid w:val="00B468B2"/>
    <w:pPr>
      <w:widowControl w:val="0"/>
      <w:autoSpaceDE w:val="0"/>
      <w:autoSpaceDN w:val="0"/>
      <w:adjustRightInd w:val="0"/>
      <w:spacing w:line="240" w:lineRule="exact"/>
      <w:ind w:left="180" w:hanging="180"/>
    </w:pPr>
    <w:rPr>
      <w:rFonts w:ascii="Helvetica" w:hAnsi="Helvetica" w:cs="Helvetica"/>
      <w:sz w:val="24"/>
      <w:szCs w:val="24"/>
    </w:rPr>
  </w:style>
  <w:style w:type="paragraph" w:customStyle="1" w:styleId="CRPROBSETTTL">
    <w:name w:val="CR_PROBSET_TTL"/>
    <w:rsid w:val="00B468B2"/>
    <w:pPr>
      <w:keepNext/>
      <w:widowControl w:val="0"/>
      <w:pBdr>
        <w:bottom w:val="single" w:sz="6" w:space="0" w:color="auto"/>
      </w:pBdr>
      <w:autoSpaceDE w:val="0"/>
      <w:autoSpaceDN w:val="0"/>
      <w:adjustRightInd w:val="0"/>
      <w:spacing w:before="300" w:after="180" w:line="400" w:lineRule="exact"/>
    </w:pPr>
    <w:rPr>
      <w:rFonts w:ascii="Helvetica" w:hAnsi="Helvetica" w:cs="Helvetica"/>
      <w:sz w:val="24"/>
      <w:szCs w:val="24"/>
    </w:rPr>
  </w:style>
  <w:style w:type="paragraph" w:customStyle="1" w:styleId="CRPROB">
    <w:name w:val="CR_PROB"/>
    <w:rsid w:val="00B468B2"/>
    <w:pPr>
      <w:widowControl w:val="0"/>
      <w:autoSpaceDE w:val="0"/>
      <w:autoSpaceDN w:val="0"/>
      <w:adjustRightInd w:val="0"/>
      <w:spacing w:line="240" w:lineRule="exact"/>
      <w:ind w:left="1800" w:hanging="360"/>
      <w:jc w:val="both"/>
    </w:pPr>
    <w:rPr>
      <w:rFonts w:ascii="Helvetica" w:hAnsi="Helvetica" w:cs="Helvetica"/>
      <w:sz w:val="24"/>
      <w:szCs w:val="24"/>
    </w:rPr>
  </w:style>
  <w:style w:type="character" w:customStyle="1" w:styleId="CRPROBMELNUM">
    <w:name w:val="CR_PROB_MEL_NUM"/>
    <w:rsid w:val="00B468B2"/>
    <w:rPr>
      <w:rFonts w:ascii="B Times Bold" w:hAnsi="B Times Bold"/>
    </w:rPr>
  </w:style>
  <w:style w:type="paragraph" w:customStyle="1" w:styleId="CRPROBLLFIRST">
    <w:name w:val="CR_PROB_LL_FIRST"/>
    <w:rsid w:val="00B468B2"/>
    <w:pPr>
      <w:widowControl w:val="0"/>
      <w:autoSpaceDE w:val="0"/>
      <w:autoSpaceDN w:val="0"/>
      <w:adjustRightInd w:val="0"/>
      <w:spacing w:line="240" w:lineRule="exact"/>
      <w:ind w:left="2040" w:hanging="360"/>
      <w:jc w:val="both"/>
    </w:pPr>
    <w:rPr>
      <w:rFonts w:ascii="Helvetica" w:hAnsi="Helvetica" w:cs="Helvetica"/>
      <w:sz w:val="24"/>
      <w:szCs w:val="24"/>
    </w:rPr>
  </w:style>
  <w:style w:type="character" w:customStyle="1" w:styleId="CRPROBLLNUM">
    <w:name w:val="CR_PROB_LL_NUM"/>
    <w:rsid w:val="00B468B2"/>
    <w:rPr>
      <w:rFonts w:ascii="B Times Bold" w:hAnsi="B Times Bold"/>
    </w:rPr>
  </w:style>
  <w:style w:type="paragraph" w:customStyle="1" w:styleId="CRPROBLLMID">
    <w:name w:val="CR_PROB_LL_MID"/>
    <w:rsid w:val="00B468B2"/>
    <w:pPr>
      <w:widowControl w:val="0"/>
      <w:autoSpaceDE w:val="0"/>
      <w:autoSpaceDN w:val="0"/>
      <w:adjustRightInd w:val="0"/>
      <w:spacing w:line="240" w:lineRule="exact"/>
      <w:ind w:left="2040" w:hanging="360"/>
      <w:jc w:val="both"/>
    </w:pPr>
    <w:rPr>
      <w:rFonts w:ascii="Helvetica" w:hAnsi="Helvetica" w:cs="Helvetica"/>
      <w:sz w:val="24"/>
      <w:szCs w:val="24"/>
    </w:rPr>
  </w:style>
  <w:style w:type="paragraph" w:customStyle="1" w:styleId="CRPROBLLLAST">
    <w:name w:val="CR_PROB_LL_LAST"/>
    <w:rsid w:val="00B468B2"/>
    <w:pPr>
      <w:widowControl w:val="0"/>
      <w:autoSpaceDE w:val="0"/>
      <w:autoSpaceDN w:val="0"/>
      <w:adjustRightInd w:val="0"/>
      <w:spacing w:line="240" w:lineRule="exact"/>
      <w:ind w:left="2040" w:hanging="360"/>
      <w:jc w:val="both"/>
    </w:pPr>
    <w:rPr>
      <w:rFonts w:ascii="Helvetica" w:hAnsi="Helvetica" w:cs="Helvetica"/>
      <w:sz w:val="24"/>
      <w:szCs w:val="24"/>
    </w:rPr>
  </w:style>
  <w:style w:type="paragraph" w:customStyle="1" w:styleId="CRBIBSETTTL">
    <w:name w:val="CR_BIBSET_TTL"/>
    <w:rsid w:val="00B468B2"/>
    <w:pPr>
      <w:keepNext/>
      <w:widowControl w:val="0"/>
      <w:pBdr>
        <w:bottom w:val="single" w:sz="6" w:space="0" w:color="auto"/>
      </w:pBdr>
      <w:autoSpaceDE w:val="0"/>
      <w:autoSpaceDN w:val="0"/>
      <w:adjustRightInd w:val="0"/>
      <w:spacing w:before="300" w:after="180" w:line="400" w:lineRule="exact"/>
    </w:pPr>
    <w:rPr>
      <w:rFonts w:ascii="Helvetica" w:hAnsi="Helvetica" w:cs="Helvetica"/>
      <w:sz w:val="24"/>
      <w:szCs w:val="24"/>
    </w:rPr>
  </w:style>
  <w:style w:type="paragraph" w:customStyle="1" w:styleId="CRBIB">
    <w:name w:val="CR_BIB"/>
    <w:rsid w:val="00B468B2"/>
    <w:pPr>
      <w:widowControl w:val="0"/>
      <w:autoSpaceDE w:val="0"/>
      <w:autoSpaceDN w:val="0"/>
      <w:adjustRightInd w:val="0"/>
      <w:spacing w:line="220" w:lineRule="exact"/>
      <w:ind w:left="1680" w:hanging="240"/>
      <w:jc w:val="both"/>
    </w:pPr>
    <w:rPr>
      <w:rFonts w:ascii="Helvetica" w:hAnsi="Helvetica" w:cs="Helvetica"/>
      <w:sz w:val="24"/>
      <w:szCs w:val="24"/>
    </w:rPr>
  </w:style>
  <w:style w:type="paragraph" w:customStyle="1" w:styleId="BX2SUPTTL">
    <w:name w:val="BX2_SUPTTL"/>
    <w:rsid w:val="00B468B2"/>
    <w:pPr>
      <w:widowControl w:val="0"/>
      <w:autoSpaceDE w:val="0"/>
      <w:autoSpaceDN w:val="0"/>
      <w:adjustRightInd w:val="0"/>
      <w:spacing w:after="60" w:line="400" w:lineRule="exact"/>
    </w:pPr>
    <w:rPr>
      <w:rFonts w:ascii="Helvetica" w:hAnsi="Helvetica" w:cs="Helvetica"/>
      <w:sz w:val="24"/>
      <w:szCs w:val="24"/>
    </w:rPr>
  </w:style>
  <w:style w:type="paragraph" w:customStyle="1" w:styleId="BX2FIRST">
    <w:name w:val="BX2_FIRST"/>
    <w:rsid w:val="00B468B2"/>
    <w:pPr>
      <w:widowControl w:val="0"/>
      <w:autoSpaceDE w:val="0"/>
      <w:autoSpaceDN w:val="0"/>
      <w:adjustRightInd w:val="0"/>
      <w:spacing w:line="240" w:lineRule="exact"/>
      <w:ind w:left="360" w:right="360"/>
      <w:jc w:val="both"/>
    </w:pPr>
    <w:rPr>
      <w:rFonts w:ascii="Helvetica" w:hAnsi="Helvetica" w:cs="Helvetica"/>
      <w:sz w:val="24"/>
      <w:szCs w:val="24"/>
    </w:rPr>
  </w:style>
  <w:style w:type="paragraph" w:customStyle="1" w:styleId="BX2">
    <w:name w:val="BX2"/>
    <w:rsid w:val="00B468B2"/>
    <w:pPr>
      <w:widowControl w:val="0"/>
      <w:autoSpaceDE w:val="0"/>
      <w:autoSpaceDN w:val="0"/>
      <w:adjustRightInd w:val="0"/>
      <w:spacing w:line="240" w:lineRule="exact"/>
      <w:ind w:left="360" w:right="360"/>
      <w:jc w:val="both"/>
    </w:pPr>
    <w:rPr>
      <w:rFonts w:ascii="Helvetica" w:hAnsi="Helvetica" w:cs="Helvetica"/>
      <w:sz w:val="24"/>
      <w:szCs w:val="24"/>
    </w:rPr>
  </w:style>
  <w:style w:type="paragraph" w:customStyle="1" w:styleId="CRAPPNUM">
    <w:name w:val="CR_APP_NUM"/>
    <w:rsid w:val="00B468B2"/>
    <w:pPr>
      <w:ind w:left="240"/>
    </w:pPr>
    <w:rPr>
      <w:rFonts w:ascii="BankGothic Md BT" w:hAnsi="BankGothic Md BT"/>
      <w:color w:val="FFFFFF"/>
      <w:sz w:val="36"/>
    </w:rPr>
  </w:style>
  <w:style w:type="paragraph" w:customStyle="1" w:styleId="CRAPPEQONLY">
    <w:name w:val="CR_APP_EQ_ONLY"/>
    <w:rsid w:val="00B468B2"/>
    <w:pPr>
      <w:tabs>
        <w:tab w:val="center" w:pos="5040"/>
        <w:tab w:val="right" w:pos="8640"/>
      </w:tabs>
      <w:spacing w:before="180" w:after="180" w:line="240" w:lineRule="exact"/>
      <w:ind w:left="1440"/>
    </w:pPr>
    <w:rPr>
      <w:rFonts w:ascii="Times" w:hAnsi="Times"/>
    </w:rPr>
  </w:style>
  <w:style w:type="paragraph" w:customStyle="1" w:styleId="CRAPPDMONLY">
    <w:name w:val="CR_APP_DM_ONLY"/>
    <w:basedOn w:val="CRAPPDMMID"/>
    <w:rsid w:val="00B468B2"/>
    <w:pPr>
      <w:spacing w:before="180" w:after="180"/>
    </w:pPr>
  </w:style>
  <w:style w:type="paragraph" w:customStyle="1" w:styleId="CHAPBMMathematicalPi1">
    <w:name w:val="CHAP_BM + MathematicalPi 1"/>
    <w:aliases w:val="10 pt,Auto"/>
    <w:basedOn w:val="CHAPBM"/>
    <w:link w:val="CHAPBMMathematicalPi1Char"/>
    <w:rsid w:val="00B468B2"/>
    <w:pPr>
      <w:widowControl w:val="0"/>
      <w:autoSpaceDE w:val="0"/>
      <w:autoSpaceDN w:val="0"/>
      <w:adjustRightInd w:val="0"/>
      <w:spacing w:before="0" w:line="480" w:lineRule="auto"/>
    </w:pPr>
    <w:rPr>
      <w:rFonts w:ascii="MathematicalPi 1" w:hAnsi="MathematicalPi 1"/>
    </w:rPr>
  </w:style>
  <w:style w:type="character" w:customStyle="1" w:styleId="CHAPBMChar">
    <w:name w:val="CHAP_BM Char"/>
    <w:basedOn w:val="DefaultParagraphFont"/>
    <w:link w:val="CHAPBM"/>
    <w:rsid w:val="0079235D"/>
    <w:rPr>
      <w:sz w:val="24"/>
      <w:szCs w:val="24"/>
      <w:lang w:val="en-US" w:eastAsia="en-US" w:bidi="ar-SA"/>
    </w:rPr>
  </w:style>
  <w:style w:type="character" w:customStyle="1" w:styleId="CHAPBMMathematicalPi1Char">
    <w:name w:val="CHAP_BM + MathematicalPi 1 Char"/>
    <w:aliases w:val="10 pt Char,Auto Char"/>
    <w:basedOn w:val="CHAPBMChar"/>
    <w:link w:val="CHAPBMMathematicalPi1"/>
    <w:rsid w:val="00B468B2"/>
    <w:rPr>
      <w:rFonts w:ascii="MathematicalPi 1" w:hAnsi="MathematicalPi 1"/>
    </w:rPr>
  </w:style>
  <w:style w:type="paragraph" w:customStyle="1" w:styleId="MTDisplayEquation">
    <w:name w:val="MTDisplayEquation"/>
    <w:next w:val="Normal"/>
    <w:rsid w:val="0079235D"/>
    <w:pPr>
      <w:widowControl w:val="0"/>
      <w:tabs>
        <w:tab w:val="center" w:pos="4080"/>
        <w:tab w:val="right" w:pos="8160"/>
      </w:tabs>
      <w:autoSpaceDE w:val="0"/>
      <w:autoSpaceDN w:val="0"/>
      <w:adjustRightInd w:val="0"/>
      <w:spacing w:before="160" w:after="160"/>
      <w:jc w:val="center"/>
    </w:pPr>
    <w:rPr>
      <w:rFonts w:cs="Times"/>
      <w:color w:val="000000"/>
      <w:sz w:val="21"/>
    </w:rPr>
  </w:style>
  <w:style w:type="character" w:customStyle="1" w:styleId="Heading1Char">
    <w:name w:val="Heading 1 Char"/>
    <w:basedOn w:val="DefaultParagraphFont"/>
    <w:link w:val="Heading1"/>
    <w:locked/>
    <w:rsid w:val="0079235D"/>
    <w:rPr>
      <w:b/>
      <w:bCs/>
      <w:kern w:val="32"/>
      <w:sz w:val="32"/>
      <w:szCs w:val="32"/>
      <w:lang w:val="en-US" w:eastAsia="en-US" w:bidi="ar-SA"/>
    </w:rPr>
  </w:style>
  <w:style w:type="character" w:customStyle="1" w:styleId="Heading2Char">
    <w:name w:val="Heading 2 Char"/>
    <w:basedOn w:val="DefaultParagraphFont"/>
    <w:link w:val="Heading2"/>
    <w:locked/>
    <w:rsid w:val="0079235D"/>
    <w:rPr>
      <w:rFonts w:ascii="Times New Roman Bold" w:hAnsi="Times New Roman Bold"/>
      <w:b/>
      <w:bCs/>
      <w:iCs/>
      <w:sz w:val="28"/>
      <w:szCs w:val="18"/>
      <w:lang w:val="en-US" w:eastAsia="en-US" w:bidi="ar-SA"/>
    </w:rPr>
  </w:style>
  <w:style w:type="character" w:customStyle="1" w:styleId="Heading3Char">
    <w:name w:val="Heading 3 Char"/>
    <w:basedOn w:val="DefaultParagraphFont"/>
    <w:link w:val="Heading3"/>
    <w:semiHidden/>
    <w:locked/>
    <w:rsid w:val="0079235D"/>
    <w:rPr>
      <w:bCs/>
      <w:sz w:val="24"/>
      <w:szCs w:val="48"/>
      <w:lang w:val="en-US" w:eastAsia="en-US" w:bidi="ar-SA"/>
    </w:rPr>
  </w:style>
  <w:style w:type="character" w:customStyle="1" w:styleId="Heading4Char">
    <w:name w:val="Heading 4 Char"/>
    <w:basedOn w:val="DefaultParagraphFont"/>
    <w:link w:val="Heading4"/>
    <w:semiHidden/>
    <w:locked/>
    <w:rsid w:val="00B468B2"/>
    <w:rPr>
      <w:rFonts w:ascii="Arial" w:hAnsi="Arial" w:cs="Arial"/>
      <w:b/>
      <w:bCs/>
      <w:sz w:val="24"/>
      <w:szCs w:val="24"/>
      <w:lang w:val="en-US" w:eastAsia="en-US" w:bidi="ar-SA"/>
    </w:rPr>
  </w:style>
  <w:style w:type="character" w:customStyle="1" w:styleId="Heading5Char">
    <w:name w:val="Heading 5 Char"/>
    <w:basedOn w:val="DefaultParagraphFont"/>
    <w:link w:val="Heading5"/>
    <w:semiHidden/>
    <w:locked/>
    <w:rsid w:val="00B468B2"/>
    <w:rPr>
      <w:b/>
      <w:bCs/>
      <w:i/>
      <w:iCs/>
      <w:sz w:val="26"/>
      <w:szCs w:val="26"/>
      <w:lang w:val="en-US" w:eastAsia="en-US" w:bidi="ar-SA"/>
    </w:rPr>
  </w:style>
  <w:style w:type="character" w:customStyle="1" w:styleId="Heading6Char">
    <w:name w:val="Heading 6 Char"/>
    <w:basedOn w:val="DefaultParagraphFont"/>
    <w:link w:val="Heading6"/>
    <w:semiHidden/>
    <w:locked/>
    <w:rsid w:val="00B468B2"/>
    <w:rPr>
      <w:b/>
      <w:bCs/>
      <w:sz w:val="24"/>
      <w:szCs w:val="24"/>
      <w:lang w:val="en-US" w:eastAsia="en-US" w:bidi="ar-SA"/>
    </w:rPr>
  </w:style>
  <w:style w:type="character" w:customStyle="1" w:styleId="Heading7Char">
    <w:name w:val="Heading 7 Char"/>
    <w:basedOn w:val="DefaultParagraphFont"/>
    <w:link w:val="Heading7"/>
    <w:semiHidden/>
    <w:locked/>
    <w:rsid w:val="00B468B2"/>
    <w:rPr>
      <w:sz w:val="24"/>
      <w:szCs w:val="24"/>
      <w:lang w:val="en-US" w:eastAsia="en-US" w:bidi="ar-SA"/>
    </w:rPr>
  </w:style>
  <w:style w:type="character" w:customStyle="1" w:styleId="Heading8Char">
    <w:name w:val="Heading 8 Char"/>
    <w:basedOn w:val="DefaultParagraphFont"/>
    <w:link w:val="Heading8"/>
    <w:semiHidden/>
    <w:locked/>
    <w:rsid w:val="00B468B2"/>
    <w:rPr>
      <w:i/>
      <w:iCs/>
      <w:sz w:val="24"/>
      <w:szCs w:val="24"/>
      <w:lang w:val="en-US" w:eastAsia="en-US" w:bidi="ar-SA"/>
    </w:rPr>
  </w:style>
  <w:style w:type="character" w:customStyle="1" w:styleId="Heading9Char">
    <w:name w:val="Heading 9 Char"/>
    <w:basedOn w:val="DefaultParagraphFont"/>
    <w:link w:val="Heading9"/>
    <w:semiHidden/>
    <w:locked/>
    <w:rsid w:val="00B468B2"/>
    <w:rPr>
      <w:rFonts w:ascii="Arial" w:hAnsi="Arial" w:cs="Arial"/>
      <w:sz w:val="24"/>
      <w:szCs w:val="24"/>
      <w:lang w:val="en-US" w:eastAsia="en-US" w:bidi="ar-SA"/>
    </w:rPr>
  </w:style>
  <w:style w:type="paragraph" w:customStyle="1" w:styleId="BX2NLLAST">
    <w:name w:val="BX2_NL_LAST"/>
    <w:rsid w:val="00B468B2"/>
    <w:pPr>
      <w:widowControl w:val="0"/>
      <w:autoSpaceDE w:val="0"/>
      <w:autoSpaceDN w:val="0"/>
      <w:adjustRightInd w:val="0"/>
      <w:spacing w:after="60" w:line="240" w:lineRule="exact"/>
      <w:ind w:left="600" w:right="360" w:hanging="240"/>
      <w:jc w:val="both"/>
    </w:pPr>
    <w:rPr>
      <w:rFonts w:ascii="Helvetica" w:hAnsi="Helvetica" w:cs="Helvetica"/>
      <w:sz w:val="24"/>
      <w:szCs w:val="24"/>
    </w:rPr>
  </w:style>
  <w:style w:type="paragraph" w:customStyle="1" w:styleId="BX2NLMID">
    <w:name w:val="BX2_NL_MID"/>
    <w:rsid w:val="00B468B2"/>
    <w:pPr>
      <w:widowControl w:val="0"/>
      <w:autoSpaceDE w:val="0"/>
      <w:autoSpaceDN w:val="0"/>
      <w:adjustRightInd w:val="0"/>
      <w:spacing w:line="240" w:lineRule="exact"/>
      <w:ind w:left="600" w:right="360" w:hanging="240"/>
      <w:jc w:val="both"/>
    </w:pPr>
    <w:rPr>
      <w:rFonts w:ascii="Helvetica" w:hAnsi="Helvetica" w:cs="Helvetica"/>
      <w:sz w:val="24"/>
      <w:szCs w:val="24"/>
    </w:rPr>
  </w:style>
  <w:style w:type="paragraph" w:customStyle="1" w:styleId="BX2NLFIRST">
    <w:name w:val="BX2_NL_FIRST"/>
    <w:rsid w:val="00B468B2"/>
    <w:pPr>
      <w:widowControl w:val="0"/>
      <w:autoSpaceDE w:val="0"/>
      <w:autoSpaceDN w:val="0"/>
      <w:adjustRightInd w:val="0"/>
      <w:spacing w:before="60" w:line="240" w:lineRule="exact"/>
      <w:ind w:left="600" w:right="360" w:hanging="240"/>
      <w:jc w:val="both"/>
    </w:pPr>
    <w:rPr>
      <w:rFonts w:ascii="Helvetica" w:hAnsi="Helvetica" w:cs="Helvetica"/>
      <w:sz w:val="24"/>
      <w:szCs w:val="24"/>
    </w:rPr>
  </w:style>
  <w:style w:type="paragraph" w:customStyle="1" w:styleId="CHAPRM">
    <w:name w:val="CHAP_RM"/>
    <w:rsid w:val="00B468B2"/>
    <w:pPr>
      <w:widowControl w:val="0"/>
      <w:autoSpaceDE w:val="0"/>
      <w:autoSpaceDN w:val="0"/>
      <w:adjustRightInd w:val="0"/>
    </w:pPr>
    <w:rPr>
      <w:rFonts w:ascii="Helvetica" w:hAnsi="Helvetica" w:cs="Helvetica"/>
      <w:sz w:val="24"/>
      <w:szCs w:val="24"/>
    </w:rPr>
  </w:style>
  <w:style w:type="paragraph" w:customStyle="1" w:styleId="BX2H1">
    <w:name w:val="BX2_H1"/>
    <w:rsid w:val="00B468B2"/>
    <w:pPr>
      <w:widowControl w:val="0"/>
      <w:autoSpaceDE w:val="0"/>
      <w:autoSpaceDN w:val="0"/>
      <w:adjustRightInd w:val="0"/>
    </w:pPr>
    <w:rPr>
      <w:rFonts w:ascii="Helvetica" w:hAnsi="Helvetica" w:cs="Helvetica"/>
      <w:sz w:val="24"/>
      <w:szCs w:val="24"/>
    </w:rPr>
  </w:style>
  <w:style w:type="paragraph" w:customStyle="1" w:styleId="FIGNUMCON">
    <w:name w:val="FIG_NUM_CON"/>
    <w:rsid w:val="00B468B2"/>
    <w:pPr>
      <w:widowControl w:val="0"/>
      <w:autoSpaceDE w:val="0"/>
      <w:autoSpaceDN w:val="0"/>
      <w:adjustRightInd w:val="0"/>
    </w:pPr>
    <w:rPr>
      <w:rFonts w:ascii="Helvetica" w:hAnsi="Helvetica" w:cs="Helvetica"/>
      <w:sz w:val="24"/>
      <w:szCs w:val="24"/>
    </w:rPr>
  </w:style>
  <w:style w:type="paragraph" w:customStyle="1" w:styleId="CRAPPNLMID">
    <w:name w:val="CR_APP_NL_MID"/>
    <w:rsid w:val="00B468B2"/>
    <w:pPr>
      <w:widowControl w:val="0"/>
      <w:autoSpaceDE w:val="0"/>
      <w:autoSpaceDN w:val="0"/>
      <w:adjustRightInd w:val="0"/>
      <w:spacing w:line="240" w:lineRule="exact"/>
      <w:ind w:left="1740" w:hanging="300"/>
      <w:jc w:val="both"/>
    </w:pPr>
    <w:rPr>
      <w:rFonts w:ascii="Helvetica" w:hAnsi="Helvetica" w:cs="Helvetica"/>
      <w:sz w:val="24"/>
      <w:szCs w:val="24"/>
    </w:rPr>
  </w:style>
  <w:style w:type="paragraph" w:customStyle="1" w:styleId="CRAPPFIGSRC">
    <w:name w:val="CR_APP_FIG_SRC"/>
    <w:rsid w:val="00B468B2"/>
    <w:pPr>
      <w:widowControl w:val="0"/>
      <w:autoSpaceDE w:val="0"/>
      <w:autoSpaceDN w:val="0"/>
      <w:adjustRightInd w:val="0"/>
      <w:spacing w:before="160" w:after="60" w:line="180" w:lineRule="exact"/>
    </w:pPr>
    <w:rPr>
      <w:rFonts w:ascii="Helvetica" w:hAnsi="Helvetica" w:cs="Helvetica"/>
      <w:sz w:val="24"/>
      <w:szCs w:val="24"/>
    </w:rPr>
  </w:style>
  <w:style w:type="paragraph" w:customStyle="1" w:styleId="CRAPPFIGCAP">
    <w:name w:val="CR_APP_FIG_CAP"/>
    <w:rsid w:val="00B468B2"/>
    <w:pPr>
      <w:widowControl w:val="0"/>
      <w:autoSpaceDE w:val="0"/>
      <w:autoSpaceDN w:val="0"/>
      <w:adjustRightInd w:val="0"/>
      <w:spacing w:line="220" w:lineRule="exact"/>
    </w:pPr>
    <w:rPr>
      <w:rFonts w:ascii="Helvetica" w:hAnsi="Helvetica" w:cs="Helvetica"/>
      <w:sz w:val="24"/>
      <w:szCs w:val="24"/>
    </w:rPr>
  </w:style>
  <w:style w:type="paragraph" w:customStyle="1" w:styleId="CRAPPFIGTTL">
    <w:name w:val="CR_APP_FIG_TTL"/>
    <w:rsid w:val="00B468B2"/>
    <w:pPr>
      <w:widowControl w:val="0"/>
      <w:autoSpaceDE w:val="0"/>
      <w:autoSpaceDN w:val="0"/>
      <w:adjustRightInd w:val="0"/>
      <w:spacing w:before="60" w:after="60" w:line="220" w:lineRule="exact"/>
    </w:pPr>
    <w:rPr>
      <w:rFonts w:ascii="Helvetica" w:hAnsi="Helvetica" w:cs="Helvetica"/>
      <w:sz w:val="24"/>
      <w:szCs w:val="24"/>
    </w:rPr>
  </w:style>
  <w:style w:type="paragraph" w:customStyle="1" w:styleId="CRAPPFIGNUM">
    <w:name w:val="CR_APP_FIG_NUM"/>
    <w:rsid w:val="00B468B2"/>
    <w:pPr>
      <w:widowControl w:val="0"/>
      <w:autoSpaceDE w:val="0"/>
      <w:autoSpaceDN w:val="0"/>
      <w:adjustRightInd w:val="0"/>
      <w:spacing w:line="220" w:lineRule="exact"/>
    </w:pPr>
    <w:rPr>
      <w:rFonts w:ascii="Helvetica" w:hAnsi="Helvetica" w:cs="Helvetica"/>
      <w:sz w:val="24"/>
      <w:szCs w:val="24"/>
    </w:rPr>
  </w:style>
  <w:style w:type="paragraph" w:customStyle="1" w:styleId="CRPROBUNTBLSRC">
    <w:name w:val="CR_PROB_UNTBL_SRC"/>
    <w:rsid w:val="00B468B2"/>
    <w:pPr>
      <w:widowControl w:val="0"/>
      <w:autoSpaceDE w:val="0"/>
      <w:autoSpaceDN w:val="0"/>
      <w:adjustRightInd w:val="0"/>
      <w:spacing w:before="160" w:after="240" w:line="200" w:lineRule="exact"/>
      <w:ind w:left="120" w:right="120"/>
    </w:pPr>
    <w:rPr>
      <w:rFonts w:ascii="Helvetica" w:hAnsi="Helvetica" w:cs="Helvetica"/>
      <w:sz w:val="24"/>
      <w:szCs w:val="24"/>
    </w:rPr>
  </w:style>
  <w:style w:type="paragraph" w:customStyle="1" w:styleId="CRPROBUNTBL">
    <w:name w:val="CR_PROB_UNTBL"/>
    <w:rsid w:val="00B468B2"/>
    <w:pPr>
      <w:widowControl w:val="0"/>
      <w:autoSpaceDE w:val="0"/>
      <w:autoSpaceDN w:val="0"/>
      <w:adjustRightInd w:val="0"/>
      <w:spacing w:line="240" w:lineRule="exact"/>
      <w:ind w:left="1560"/>
    </w:pPr>
    <w:rPr>
      <w:rFonts w:ascii="Helvetica" w:hAnsi="Helvetica" w:cs="Helvetica"/>
      <w:sz w:val="24"/>
      <w:szCs w:val="24"/>
    </w:rPr>
  </w:style>
  <w:style w:type="paragraph" w:customStyle="1" w:styleId="CRPROBUNTBLTTL">
    <w:name w:val="CR_PROB_UNTBL_TTL"/>
    <w:rsid w:val="00B468B2"/>
    <w:pPr>
      <w:widowControl w:val="0"/>
      <w:autoSpaceDE w:val="0"/>
      <w:autoSpaceDN w:val="0"/>
      <w:adjustRightInd w:val="0"/>
      <w:spacing w:after="80" w:line="240" w:lineRule="exact"/>
      <w:ind w:left="120"/>
    </w:pPr>
    <w:rPr>
      <w:rFonts w:ascii="Helvetica" w:hAnsi="Helvetica" w:cs="Helvetica"/>
      <w:sz w:val="24"/>
      <w:szCs w:val="24"/>
    </w:rPr>
  </w:style>
  <w:style w:type="paragraph" w:customStyle="1" w:styleId="CRPROBUNTBLCOLHD">
    <w:name w:val="CR_PROB_UNTBL_COLHD"/>
    <w:rsid w:val="00B468B2"/>
    <w:pPr>
      <w:widowControl w:val="0"/>
      <w:pBdr>
        <w:bottom w:val="single" w:sz="2" w:space="0" w:color="auto"/>
      </w:pBdr>
      <w:autoSpaceDE w:val="0"/>
      <w:autoSpaceDN w:val="0"/>
      <w:adjustRightInd w:val="0"/>
      <w:spacing w:after="40" w:line="210" w:lineRule="exact"/>
      <w:ind w:left="1560"/>
    </w:pPr>
    <w:rPr>
      <w:rFonts w:ascii="Helvetica" w:hAnsi="Helvetica" w:cs="Helvetica"/>
      <w:sz w:val="24"/>
      <w:szCs w:val="24"/>
    </w:rPr>
  </w:style>
  <w:style w:type="paragraph" w:customStyle="1" w:styleId="BX1UNTBLLAST">
    <w:name w:val="BX1_UNTBL_LAST"/>
    <w:rsid w:val="00B468B2"/>
    <w:pPr>
      <w:widowControl w:val="0"/>
      <w:pBdr>
        <w:bottom w:val="single" w:sz="2" w:space="0" w:color="auto"/>
      </w:pBdr>
      <w:autoSpaceDE w:val="0"/>
      <w:autoSpaceDN w:val="0"/>
      <w:adjustRightInd w:val="0"/>
      <w:spacing w:line="240" w:lineRule="exact"/>
      <w:ind w:left="120"/>
    </w:pPr>
    <w:rPr>
      <w:rFonts w:ascii="Helvetica" w:hAnsi="Helvetica" w:cs="Helvetica"/>
      <w:sz w:val="24"/>
      <w:szCs w:val="24"/>
    </w:rPr>
  </w:style>
  <w:style w:type="paragraph" w:customStyle="1" w:styleId="BX1UNTBLSRC">
    <w:name w:val="BX1_UNTBL_SRC"/>
    <w:rsid w:val="00B468B2"/>
    <w:pPr>
      <w:widowControl w:val="0"/>
      <w:autoSpaceDE w:val="0"/>
      <w:autoSpaceDN w:val="0"/>
      <w:adjustRightInd w:val="0"/>
      <w:spacing w:before="160" w:after="240" w:line="200" w:lineRule="exact"/>
      <w:ind w:left="120" w:right="120"/>
    </w:pPr>
    <w:rPr>
      <w:rFonts w:ascii="Helvetica" w:hAnsi="Helvetica" w:cs="Helvetica"/>
      <w:sz w:val="24"/>
      <w:szCs w:val="24"/>
    </w:rPr>
  </w:style>
  <w:style w:type="paragraph" w:customStyle="1" w:styleId="BX1UNTBLSH">
    <w:name w:val="BX1_UNTBL_SH"/>
    <w:rsid w:val="00B468B2"/>
    <w:pPr>
      <w:widowControl w:val="0"/>
      <w:autoSpaceDE w:val="0"/>
      <w:autoSpaceDN w:val="0"/>
      <w:adjustRightInd w:val="0"/>
      <w:spacing w:before="180" w:after="60" w:line="240" w:lineRule="exact"/>
      <w:ind w:left="120"/>
    </w:pPr>
    <w:rPr>
      <w:rFonts w:ascii="B Times Bold" w:hAnsi="B Times Bold" w:cs="B Times Bold"/>
      <w:color w:val="000000"/>
      <w:sz w:val="19"/>
      <w:szCs w:val="19"/>
    </w:rPr>
  </w:style>
  <w:style w:type="paragraph" w:customStyle="1" w:styleId="BX1UNTBLTTL">
    <w:name w:val="BX1_UNTBL_TTL"/>
    <w:rsid w:val="00B468B2"/>
    <w:pPr>
      <w:widowControl w:val="0"/>
      <w:autoSpaceDE w:val="0"/>
      <w:autoSpaceDN w:val="0"/>
      <w:adjustRightInd w:val="0"/>
      <w:spacing w:after="80" w:line="240" w:lineRule="exact"/>
      <w:ind w:left="120"/>
    </w:pPr>
    <w:rPr>
      <w:rFonts w:ascii="Helvetica" w:hAnsi="Helvetica" w:cs="Helvetica"/>
      <w:sz w:val="24"/>
      <w:szCs w:val="24"/>
    </w:rPr>
  </w:style>
  <w:style w:type="paragraph" w:customStyle="1" w:styleId="BX1UNTBLCOLHD">
    <w:name w:val="BX1_UNTBL_COLHD"/>
    <w:rsid w:val="00B468B2"/>
    <w:pPr>
      <w:widowControl w:val="0"/>
      <w:pBdr>
        <w:bottom w:val="single" w:sz="2" w:space="0" w:color="auto"/>
      </w:pBdr>
      <w:autoSpaceDE w:val="0"/>
      <w:autoSpaceDN w:val="0"/>
      <w:adjustRightInd w:val="0"/>
      <w:spacing w:after="40" w:line="210" w:lineRule="exact"/>
      <w:ind w:left="1560"/>
    </w:pPr>
    <w:rPr>
      <w:rFonts w:ascii="Helvetica" w:hAnsi="Helvetica" w:cs="Helvetica"/>
      <w:sz w:val="24"/>
      <w:szCs w:val="24"/>
    </w:rPr>
  </w:style>
  <w:style w:type="paragraph" w:customStyle="1" w:styleId="BX1UNTBL">
    <w:name w:val="BX1_UNTBL"/>
    <w:rsid w:val="00B468B2"/>
    <w:pPr>
      <w:widowControl w:val="0"/>
      <w:autoSpaceDE w:val="0"/>
      <w:autoSpaceDN w:val="0"/>
      <w:adjustRightInd w:val="0"/>
      <w:spacing w:line="240" w:lineRule="exact"/>
      <w:ind w:left="1560"/>
    </w:pPr>
    <w:rPr>
      <w:rFonts w:ascii="Helvetica" w:hAnsi="Helvetica" w:cs="Helvetica"/>
      <w:sz w:val="24"/>
      <w:szCs w:val="24"/>
    </w:rPr>
  </w:style>
  <w:style w:type="paragraph" w:customStyle="1" w:styleId="BX1FIG1SRC">
    <w:name w:val="BX1_FIG1_SRC"/>
    <w:rsid w:val="00B468B2"/>
    <w:pPr>
      <w:widowControl w:val="0"/>
      <w:autoSpaceDE w:val="0"/>
      <w:autoSpaceDN w:val="0"/>
      <w:adjustRightInd w:val="0"/>
      <w:spacing w:before="160" w:after="60" w:line="180" w:lineRule="exact"/>
    </w:pPr>
    <w:rPr>
      <w:rFonts w:ascii="Helvetica" w:hAnsi="Helvetica" w:cs="Helvetica"/>
      <w:sz w:val="24"/>
      <w:szCs w:val="24"/>
    </w:rPr>
  </w:style>
  <w:style w:type="paragraph" w:customStyle="1" w:styleId="BX1FIG1CAP">
    <w:name w:val="BX1_FIG1_CAP"/>
    <w:rsid w:val="00B468B2"/>
    <w:pPr>
      <w:widowControl w:val="0"/>
      <w:autoSpaceDE w:val="0"/>
      <w:autoSpaceDN w:val="0"/>
      <w:adjustRightInd w:val="0"/>
      <w:spacing w:line="220" w:lineRule="exact"/>
    </w:pPr>
    <w:rPr>
      <w:rFonts w:ascii="Helvetica" w:hAnsi="Helvetica" w:cs="Helvetica"/>
      <w:sz w:val="24"/>
      <w:szCs w:val="24"/>
    </w:rPr>
  </w:style>
  <w:style w:type="paragraph" w:customStyle="1" w:styleId="BX1FIG1TTL">
    <w:name w:val="BX1_FIG1_TTL"/>
    <w:rsid w:val="00B468B2"/>
    <w:pPr>
      <w:widowControl w:val="0"/>
      <w:autoSpaceDE w:val="0"/>
      <w:autoSpaceDN w:val="0"/>
      <w:adjustRightInd w:val="0"/>
      <w:spacing w:before="60" w:after="60" w:line="220" w:lineRule="exact"/>
    </w:pPr>
    <w:rPr>
      <w:rFonts w:ascii="Helvetica" w:hAnsi="Helvetica" w:cs="Helvetica"/>
      <w:sz w:val="24"/>
      <w:szCs w:val="24"/>
    </w:rPr>
  </w:style>
  <w:style w:type="paragraph" w:customStyle="1" w:styleId="UNTBLSH">
    <w:name w:val="UNTBL_SH"/>
    <w:rsid w:val="00B468B2"/>
    <w:pPr>
      <w:widowControl w:val="0"/>
      <w:autoSpaceDE w:val="0"/>
      <w:autoSpaceDN w:val="0"/>
      <w:adjustRightInd w:val="0"/>
      <w:spacing w:before="180" w:after="60" w:line="240" w:lineRule="exact"/>
      <w:ind w:left="120"/>
    </w:pPr>
    <w:rPr>
      <w:rFonts w:ascii="B Times Bold" w:hAnsi="B Times Bold" w:cs="B Times Bold"/>
      <w:color w:val="000000"/>
      <w:sz w:val="19"/>
      <w:szCs w:val="19"/>
    </w:rPr>
  </w:style>
  <w:style w:type="paragraph" w:customStyle="1" w:styleId="CS1UNTBLLAST">
    <w:name w:val="CS1_UNTBL_LAST"/>
    <w:rsid w:val="00B468B2"/>
    <w:pPr>
      <w:widowControl w:val="0"/>
      <w:pBdr>
        <w:bottom w:val="single" w:sz="6" w:space="0" w:color="auto"/>
      </w:pBdr>
      <w:autoSpaceDE w:val="0"/>
      <w:autoSpaceDN w:val="0"/>
      <w:adjustRightInd w:val="0"/>
      <w:spacing w:line="240" w:lineRule="exact"/>
      <w:ind w:left="120"/>
    </w:pPr>
    <w:rPr>
      <w:rFonts w:ascii="Helvetica" w:hAnsi="Helvetica" w:cs="Helvetica"/>
      <w:sz w:val="24"/>
      <w:szCs w:val="24"/>
    </w:rPr>
  </w:style>
  <w:style w:type="paragraph" w:customStyle="1" w:styleId="CS1UNTBLTTL">
    <w:name w:val="CS1_UNTBL_TTL"/>
    <w:rsid w:val="00B468B2"/>
    <w:pPr>
      <w:widowControl w:val="0"/>
      <w:autoSpaceDE w:val="0"/>
      <w:autoSpaceDN w:val="0"/>
      <w:adjustRightInd w:val="0"/>
      <w:spacing w:after="120" w:line="240" w:lineRule="exact"/>
      <w:ind w:left="120"/>
    </w:pPr>
    <w:rPr>
      <w:rFonts w:ascii="Helvetica" w:hAnsi="Helvetica" w:cs="Helvetica"/>
      <w:sz w:val="24"/>
      <w:szCs w:val="24"/>
    </w:rPr>
  </w:style>
  <w:style w:type="paragraph" w:customStyle="1" w:styleId="CS1H2">
    <w:name w:val="CS1_H2"/>
    <w:rsid w:val="00B468B2"/>
    <w:pPr>
      <w:widowControl w:val="0"/>
      <w:autoSpaceDE w:val="0"/>
      <w:autoSpaceDN w:val="0"/>
      <w:adjustRightInd w:val="0"/>
      <w:spacing w:before="240" w:line="240" w:lineRule="exact"/>
      <w:ind w:left="1680" w:right="240"/>
      <w:jc w:val="both"/>
    </w:pPr>
    <w:rPr>
      <w:rFonts w:ascii="Helvetica" w:hAnsi="Helvetica" w:cs="Helvetica"/>
      <w:sz w:val="24"/>
      <w:szCs w:val="24"/>
    </w:rPr>
  </w:style>
  <w:style w:type="paragraph" w:customStyle="1" w:styleId="PI">
    <w:name w:val="PI"/>
    <w:rsid w:val="00B468B2"/>
    <w:pPr>
      <w:widowControl w:val="0"/>
      <w:autoSpaceDE w:val="0"/>
      <w:autoSpaceDN w:val="0"/>
      <w:adjustRightInd w:val="0"/>
    </w:pPr>
    <w:rPr>
      <w:rFonts w:ascii="Helvetica" w:hAnsi="Helvetica" w:cs="Helvetica"/>
      <w:sz w:val="24"/>
      <w:szCs w:val="24"/>
    </w:rPr>
  </w:style>
  <w:style w:type="paragraph" w:customStyle="1" w:styleId="BX1EXTONLY">
    <w:name w:val="BX1_EXT_ONLY"/>
    <w:rsid w:val="00B468B2"/>
    <w:pPr>
      <w:widowControl w:val="0"/>
      <w:autoSpaceDE w:val="0"/>
      <w:autoSpaceDN w:val="0"/>
      <w:adjustRightInd w:val="0"/>
      <w:spacing w:line="240" w:lineRule="exact"/>
      <w:ind w:left="240" w:right="220" w:firstLine="220"/>
      <w:jc w:val="both"/>
    </w:pPr>
    <w:rPr>
      <w:rFonts w:ascii="Helvetica" w:hAnsi="Helvetica" w:cs="Helvetica"/>
      <w:sz w:val="24"/>
      <w:szCs w:val="24"/>
    </w:rPr>
  </w:style>
  <w:style w:type="paragraph" w:customStyle="1" w:styleId="CRAPPFIRSTCON">
    <w:name w:val="CR_APP_FIRST_CON"/>
    <w:rsid w:val="00B468B2"/>
    <w:pPr>
      <w:widowControl w:val="0"/>
      <w:autoSpaceDE w:val="0"/>
      <w:autoSpaceDN w:val="0"/>
      <w:adjustRightInd w:val="0"/>
      <w:spacing w:line="240" w:lineRule="exact"/>
      <w:ind w:left="1440"/>
      <w:jc w:val="both"/>
    </w:pPr>
    <w:rPr>
      <w:rFonts w:ascii="Times" w:hAnsi="Times" w:cs="Times"/>
      <w:color w:val="000000"/>
    </w:rPr>
  </w:style>
  <w:style w:type="paragraph" w:customStyle="1" w:styleId="BX1UNFIGCAP">
    <w:name w:val="BX1_UNFIG_CAP"/>
    <w:rsid w:val="00B468B2"/>
    <w:pPr>
      <w:widowControl w:val="0"/>
      <w:autoSpaceDE w:val="0"/>
      <w:autoSpaceDN w:val="0"/>
      <w:adjustRightInd w:val="0"/>
      <w:spacing w:line="220" w:lineRule="exact"/>
    </w:pPr>
    <w:rPr>
      <w:rFonts w:ascii="Helvetica" w:hAnsi="Helvetica" w:cs="Helvetica"/>
      <w:sz w:val="24"/>
      <w:szCs w:val="24"/>
    </w:rPr>
  </w:style>
  <w:style w:type="paragraph" w:customStyle="1" w:styleId="CRAPPDMLAST">
    <w:name w:val="CR_APP_DM_LAST"/>
    <w:basedOn w:val="CRAPPDMMID"/>
    <w:rsid w:val="00B468B2"/>
    <w:pPr>
      <w:spacing w:after="180"/>
    </w:pPr>
  </w:style>
  <w:style w:type="paragraph" w:customStyle="1" w:styleId="CRAPPDMFIRST">
    <w:name w:val="CR_APP_DM_FIRST"/>
    <w:basedOn w:val="CRAPPDMMID"/>
    <w:rsid w:val="00B468B2"/>
    <w:pPr>
      <w:spacing w:before="180"/>
    </w:pPr>
  </w:style>
  <w:style w:type="paragraph" w:customStyle="1" w:styleId="BX1DM">
    <w:name w:val="BX1_DM"/>
    <w:basedOn w:val="DMMID"/>
    <w:rsid w:val="00B468B2"/>
    <w:pPr>
      <w:spacing w:before="180" w:after="180"/>
      <w:ind w:left="0"/>
    </w:pPr>
  </w:style>
  <w:style w:type="paragraph" w:customStyle="1" w:styleId="CS1UNTBLSH">
    <w:name w:val="CS1_UNTBL_SH"/>
    <w:rsid w:val="00B468B2"/>
    <w:pPr>
      <w:widowControl w:val="0"/>
      <w:autoSpaceDE w:val="0"/>
      <w:autoSpaceDN w:val="0"/>
      <w:adjustRightInd w:val="0"/>
      <w:spacing w:before="180" w:after="60" w:line="240" w:lineRule="exact"/>
      <w:ind w:left="120"/>
    </w:pPr>
    <w:rPr>
      <w:rFonts w:ascii="B Times Bold" w:hAnsi="B Times Bold" w:cs="B Times Bold"/>
      <w:color w:val="000000"/>
      <w:sz w:val="19"/>
      <w:szCs w:val="19"/>
    </w:rPr>
  </w:style>
  <w:style w:type="paragraph" w:customStyle="1" w:styleId="BX1UNFIGSRC">
    <w:name w:val="BX1_UNFIG_SRC"/>
    <w:rsid w:val="00B468B2"/>
    <w:pPr>
      <w:widowControl w:val="0"/>
      <w:autoSpaceDE w:val="0"/>
      <w:autoSpaceDN w:val="0"/>
      <w:adjustRightInd w:val="0"/>
      <w:spacing w:before="160" w:after="60" w:line="180" w:lineRule="exact"/>
    </w:pPr>
    <w:rPr>
      <w:rFonts w:ascii="Helvetica" w:hAnsi="Helvetica" w:cs="Helvetica"/>
      <w:sz w:val="24"/>
      <w:szCs w:val="24"/>
    </w:rPr>
  </w:style>
  <w:style w:type="paragraph" w:customStyle="1" w:styleId="BX1UNFIGTTL">
    <w:name w:val="BX1_UNFIG_TTL"/>
    <w:rsid w:val="00B468B2"/>
    <w:pPr>
      <w:widowControl w:val="0"/>
      <w:autoSpaceDE w:val="0"/>
      <w:autoSpaceDN w:val="0"/>
      <w:adjustRightInd w:val="0"/>
      <w:spacing w:before="60" w:after="60" w:line="220" w:lineRule="exact"/>
    </w:pPr>
    <w:rPr>
      <w:rFonts w:ascii="Helvetica" w:hAnsi="Helvetica" w:cs="Helvetica"/>
      <w:sz w:val="24"/>
      <w:szCs w:val="24"/>
    </w:rPr>
  </w:style>
  <w:style w:type="paragraph" w:customStyle="1" w:styleId="UNFIGTTL">
    <w:name w:val="UNFIG_TTL"/>
    <w:rsid w:val="00B468B2"/>
    <w:pPr>
      <w:widowControl w:val="0"/>
      <w:autoSpaceDE w:val="0"/>
      <w:autoSpaceDN w:val="0"/>
      <w:adjustRightInd w:val="0"/>
      <w:spacing w:before="60" w:after="60" w:line="220" w:lineRule="exact"/>
    </w:pPr>
    <w:rPr>
      <w:rFonts w:ascii="Helvetica" w:hAnsi="Helvetica" w:cs="Helvetica"/>
      <w:sz w:val="24"/>
      <w:szCs w:val="24"/>
    </w:rPr>
  </w:style>
  <w:style w:type="paragraph" w:customStyle="1" w:styleId="UNFIGSRC">
    <w:name w:val="UNFIG_SRC"/>
    <w:rsid w:val="00B468B2"/>
    <w:pPr>
      <w:widowControl w:val="0"/>
      <w:autoSpaceDE w:val="0"/>
      <w:autoSpaceDN w:val="0"/>
      <w:adjustRightInd w:val="0"/>
      <w:spacing w:before="160" w:after="60" w:line="180" w:lineRule="exact"/>
    </w:pPr>
    <w:rPr>
      <w:rFonts w:ascii="Helvetica" w:hAnsi="Helvetica" w:cs="Helvetica"/>
      <w:sz w:val="24"/>
      <w:szCs w:val="24"/>
    </w:rPr>
  </w:style>
  <w:style w:type="paragraph" w:customStyle="1" w:styleId="BX1NOTE">
    <w:name w:val="BX1_NOTE"/>
    <w:rsid w:val="00B468B2"/>
    <w:pPr>
      <w:widowControl w:val="0"/>
      <w:pBdr>
        <w:top w:val="single" w:sz="6" w:space="0" w:color="auto"/>
      </w:pBdr>
      <w:autoSpaceDE w:val="0"/>
      <w:autoSpaceDN w:val="0"/>
      <w:adjustRightInd w:val="0"/>
      <w:spacing w:after="40" w:line="220" w:lineRule="exact"/>
      <w:ind w:left="120" w:right="120"/>
      <w:jc w:val="both"/>
    </w:pPr>
    <w:rPr>
      <w:rFonts w:ascii="Helvetica" w:hAnsi="Helvetica" w:cs="Helvetica"/>
      <w:sz w:val="24"/>
      <w:szCs w:val="24"/>
    </w:rPr>
  </w:style>
  <w:style w:type="paragraph" w:customStyle="1" w:styleId="BX1EXTMID">
    <w:name w:val="BX1_EXT_MID"/>
    <w:rsid w:val="00B468B2"/>
    <w:pPr>
      <w:widowControl w:val="0"/>
      <w:autoSpaceDE w:val="0"/>
      <w:autoSpaceDN w:val="0"/>
      <w:adjustRightInd w:val="0"/>
      <w:spacing w:line="240" w:lineRule="exact"/>
      <w:ind w:left="240" w:firstLine="240"/>
      <w:jc w:val="both"/>
    </w:pPr>
    <w:rPr>
      <w:rFonts w:ascii="Helvetica" w:hAnsi="Helvetica" w:cs="Helvetica"/>
      <w:sz w:val="24"/>
      <w:szCs w:val="24"/>
    </w:rPr>
  </w:style>
  <w:style w:type="paragraph" w:customStyle="1" w:styleId="BX1EXTLAST">
    <w:name w:val="BX1_EXT_LAST"/>
    <w:basedOn w:val="BX1EXTMID"/>
    <w:rsid w:val="00B468B2"/>
    <w:pPr>
      <w:spacing w:after="220"/>
    </w:pPr>
  </w:style>
  <w:style w:type="paragraph" w:customStyle="1" w:styleId="BX1EXTFIRST">
    <w:name w:val="BX1_EXT_FIRST"/>
    <w:basedOn w:val="BX1EXTMID"/>
    <w:rsid w:val="00B468B2"/>
    <w:pPr>
      <w:spacing w:before="220"/>
      <w:ind w:firstLine="0"/>
    </w:pPr>
  </w:style>
  <w:style w:type="paragraph" w:customStyle="1" w:styleId="BX1CON">
    <w:name w:val="BX1_CON"/>
    <w:rsid w:val="00B468B2"/>
    <w:pPr>
      <w:widowControl w:val="0"/>
      <w:autoSpaceDE w:val="0"/>
      <w:autoSpaceDN w:val="0"/>
      <w:adjustRightInd w:val="0"/>
      <w:spacing w:line="240" w:lineRule="exact"/>
      <w:jc w:val="both"/>
    </w:pPr>
    <w:rPr>
      <w:rFonts w:ascii="Helvetica" w:hAnsi="Helvetica" w:cs="Helvetica"/>
      <w:sz w:val="24"/>
      <w:szCs w:val="24"/>
    </w:rPr>
  </w:style>
  <w:style w:type="paragraph" w:customStyle="1" w:styleId="CRAPPFIRST">
    <w:name w:val="CR_APP_FIRST"/>
    <w:rsid w:val="00B468B2"/>
    <w:pPr>
      <w:widowControl w:val="0"/>
      <w:autoSpaceDE w:val="0"/>
      <w:autoSpaceDN w:val="0"/>
      <w:adjustRightInd w:val="0"/>
      <w:spacing w:line="240" w:lineRule="exact"/>
      <w:ind w:left="1440"/>
      <w:jc w:val="both"/>
    </w:pPr>
    <w:rPr>
      <w:rFonts w:ascii="Times" w:hAnsi="Times" w:cs="Times"/>
      <w:color w:val="000000"/>
    </w:rPr>
  </w:style>
  <w:style w:type="paragraph" w:customStyle="1" w:styleId="CRAPPDMMID">
    <w:name w:val="CR_APP_DM_MID"/>
    <w:rsid w:val="00B468B2"/>
    <w:pPr>
      <w:widowControl w:val="0"/>
      <w:autoSpaceDE w:val="0"/>
      <w:autoSpaceDN w:val="0"/>
      <w:adjustRightInd w:val="0"/>
      <w:spacing w:line="240" w:lineRule="exact"/>
      <w:ind w:left="1440"/>
      <w:jc w:val="center"/>
    </w:pPr>
    <w:rPr>
      <w:rFonts w:ascii="Helvetica" w:hAnsi="Helvetica" w:cs="Helvetica"/>
      <w:sz w:val="24"/>
      <w:szCs w:val="24"/>
    </w:rPr>
  </w:style>
  <w:style w:type="paragraph" w:customStyle="1" w:styleId="CRAPPCON">
    <w:name w:val="CR_APP_CON"/>
    <w:rsid w:val="00B468B2"/>
    <w:pPr>
      <w:widowControl w:val="0"/>
      <w:autoSpaceDE w:val="0"/>
      <w:autoSpaceDN w:val="0"/>
      <w:adjustRightInd w:val="0"/>
      <w:spacing w:line="240" w:lineRule="exact"/>
      <w:ind w:left="1440"/>
      <w:jc w:val="both"/>
    </w:pPr>
    <w:rPr>
      <w:rFonts w:ascii="Times" w:hAnsi="Times" w:cs="Times"/>
      <w:color w:val="000000"/>
    </w:rPr>
  </w:style>
  <w:style w:type="paragraph" w:customStyle="1" w:styleId="CRKT2">
    <w:name w:val="CR_KT2"/>
    <w:rsid w:val="00B468B2"/>
    <w:pPr>
      <w:widowControl w:val="0"/>
      <w:autoSpaceDE w:val="0"/>
      <w:autoSpaceDN w:val="0"/>
      <w:adjustRightInd w:val="0"/>
      <w:spacing w:line="240" w:lineRule="exact"/>
      <w:ind w:left="900" w:hanging="180"/>
    </w:pPr>
    <w:rPr>
      <w:rFonts w:ascii="Helvetica" w:hAnsi="Helvetica" w:cs="Helvetica"/>
      <w:sz w:val="24"/>
      <w:szCs w:val="24"/>
    </w:rPr>
  </w:style>
  <w:style w:type="paragraph" w:customStyle="1" w:styleId="TBLCON">
    <w:name w:val="TBL_CON"/>
    <w:rsid w:val="00B468B2"/>
    <w:pPr>
      <w:widowControl w:val="0"/>
      <w:autoSpaceDE w:val="0"/>
      <w:autoSpaceDN w:val="0"/>
      <w:adjustRightInd w:val="0"/>
      <w:spacing w:line="240" w:lineRule="exact"/>
      <w:ind w:left="120"/>
    </w:pPr>
    <w:rPr>
      <w:rFonts w:ascii="Helvetica" w:hAnsi="Helvetica" w:cs="Helvetica"/>
      <w:sz w:val="24"/>
      <w:szCs w:val="24"/>
    </w:rPr>
  </w:style>
  <w:style w:type="paragraph" w:customStyle="1" w:styleId="CS1UNTBLSRC">
    <w:name w:val="CS1_UNTBL_SRC"/>
    <w:rsid w:val="00B468B2"/>
    <w:pPr>
      <w:widowControl w:val="0"/>
      <w:autoSpaceDE w:val="0"/>
      <w:autoSpaceDN w:val="0"/>
      <w:adjustRightInd w:val="0"/>
      <w:spacing w:before="160" w:after="240" w:line="200" w:lineRule="exact"/>
      <w:ind w:left="120" w:right="120"/>
    </w:pPr>
    <w:rPr>
      <w:rFonts w:ascii="Helvetica" w:hAnsi="Helvetica" w:cs="Helvetica"/>
      <w:sz w:val="24"/>
      <w:szCs w:val="24"/>
    </w:rPr>
  </w:style>
  <w:style w:type="paragraph" w:customStyle="1" w:styleId="CS1UNTBLCOLHD">
    <w:name w:val="CS1_UNTBL_COLHD"/>
    <w:basedOn w:val="TBLCOLHD"/>
    <w:rsid w:val="00B468B2"/>
    <w:pPr>
      <w:widowControl w:val="0"/>
      <w:pBdr>
        <w:bottom w:val="single" w:sz="6" w:space="0" w:color="auto"/>
      </w:pBdr>
      <w:autoSpaceDE w:val="0"/>
      <w:autoSpaceDN w:val="0"/>
      <w:adjustRightInd w:val="0"/>
      <w:spacing w:before="40" w:after="40" w:line="210" w:lineRule="exact"/>
      <w:ind w:left="120"/>
    </w:pPr>
    <w:rPr>
      <w:rFonts w:ascii="Helvetica" w:hAnsi="Helvetica" w:cs="Helvetica"/>
      <w:w w:val="100"/>
      <w:sz w:val="24"/>
      <w:szCs w:val="24"/>
    </w:rPr>
  </w:style>
  <w:style w:type="paragraph" w:customStyle="1" w:styleId="CS1UNTBL">
    <w:name w:val="CS1_UNTBL"/>
    <w:rsid w:val="00B468B2"/>
    <w:pPr>
      <w:widowControl w:val="0"/>
      <w:autoSpaceDE w:val="0"/>
      <w:autoSpaceDN w:val="0"/>
      <w:adjustRightInd w:val="0"/>
      <w:spacing w:line="240" w:lineRule="exact"/>
      <w:ind w:left="1560"/>
    </w:pPr>
    <w:rPr>
      <w:rFonts w:ascii="Helvetica" w:hAnsi="Helvetica" w:cs="Helvetica"/>
      <w:sz w:val="24"/>
      <w:szCs w:val="24"/>
    </w:rPr>
  </w:style>
  <w:style w:type="paragraph" w:customStyle="1" w:styleId="UNTBLCON">
    <w:name w:val="UNTBL_CON"/>
    <w:rsid w:val="00B468B2"/>
    <w:pPr>
      <w:widowControl w:val="0"/>
      <w:autoSpaceDE w:val="0"/>
      <w:autoSpaceDN w:val="0"/>
      <w:adjustRightInd w:val="0"/>
      <w:spacing w:line="240" w:lineRule="exact"/>
      <w:ind w:left="1560"/>
    </w:pPr>
    <w:rPr>
      <w:rFonts w:ascii="Helvetica" w:hAnsi="Helvetica" w:cs="Helvetica"/>
      <w:sz w:val="24"/>
      <w:szCs w:val="24"/>
    </w:rPr>
  </w:style>
  <w:style w:type="paragraph" w:customStyle="1" w:styleId="HEADFIRSTCON">
    <w:name w:val="HEADFIRST_CON"/>
    <w:rsid w:val="00B468B2"/>
    <w:pPr>
      <w:widowControl w:val="0"/>
      <w:autoSpaceDE w:val="0"/>
      <w:autoSpaceDN w:val="0"/>
      <w:adjustRightInd w:val="0"/>
      <w:spacing w:line="240" w:lineRule="exact"/>
      <w:ind w:left="1440"/>
      <w:jc w:val="both"/>
    </w:pPr>
    <w:rPr>
      <w:rFonts w:ascii="Times" w:hAnsi="Times" w:cs="Times"/>
      <w:color w:val="000000"/>
    </w:rPr>
  </w:style>
  <w:style w:type="paragraph" w:customStyle="1" w:styleId="UNTBLSRC">
    <w:name w:val="UNTBL_SRC"/>
    <w:rsid w:val="00B468B2"/>
    <w:pPr>
      <w:widowControl w:val="0"/>
      <w:autoSpaceDE w:val="0"/>
      <w:autoSpaceDN w:val="0"/>
      <w:adjustRightInd w:val="0"/>
      <w:spacing w:before="160" w:after="240" w:line="200" w:lineRule="exact"/>
      <w:ind w:left="1560"/>
      <w:jc w:val="both"/>
    </w:pPr>
    <w:rPr>
      <w:rFonts w:ascii="Helvetica" w:hAnsi="Helvetica" w:cs="Helvetica"/>
      <w:sz w:val="24"/>
      <w:szCs w:val="24"/>
    </w:rPr>
  </w:style>
  <w:style w:type="paragraph" w:customStyle="1" w:styleId="UNTBLLAST">
    <w:name w:val="UNTBL_LAST"/>
    <w:rsid w:val="00B468B2"/>
    <w:pPr>
      <w:widowControl w:val="0"/>
      <w:autoSpaceDE w:val="0"/>
      <w:autoSpaceDN w:val="0"/>
      <w:adjustRightInd w:val="0"/>
      <w:spacing w:after="360" w:line="240" w:lineRule="exact"/>
      <w:ind w:left="1560"/>
    </w:pPr>
    <w:rPr>
      <w:rFonts w:ascii="Helvetica" w:hAnsi="Helvetica" w:cs="Helvetica"/>
      <w:sz w:val="24"/>
      <w:szCs w:val="24"/>
    </w:rPr>
  </w:style>
  <w:style w:type="paragraph" w:customStyle="1" w:styleId="TBLNOTE">
    <w:name w:val="TBL_NOTE"/>
    <w:rsid w:val="00B468B2"/>
    <w:pPr>
      <w:widowControl w:val="0"/>
      <w:autoSpaceDE w:val="0"/>
      <w:autoSpaceDN w:val="0"/>
      <w:adjustRightInd w:val="0"/>
      <w:spacing w:before="160" w:after="60" w:line="200" w:lineRule="exact"/>
      <w:ind w:left="120"/>
      <w:jc w:val="both"/>
    </w:pPr>
    <w:rPr>
      <w:rFonts w:ascii="Helvetica" w:hAnsi="Helvetica" w:cs="Helvetica"/>
      <w:sz w:val="24"/>
      <w:szCs w:val="24"/>
    </w:rPr>
  </w:style>
  <w:style w:type="paragraph" w:customStyle="1" w:styleId="TBLLAST">
    <w:name w:val="TBL_LAST"/>
    <w:rsid w:val="00B468B2"/>
    <w:pPr>
      <w:widowControl w:val="0"/>
      <w:autoSpaceDE w:val="0"/>
      <w:autoSpaceDN w:val="0"/>
      <w:adjustRightInd w:val="0"/>
      <w:spacing w:line="240" w:lineRule="exact"/>
      <w:ind w:left="120"/>
    </w:pPr>
    <w:rPr>
      <w:rFonts w:ascii="Helvetica" w:hAnsi="Helvetica" w:cs="Helvetica"/>
      <w:sz w:val="24"/>
      <w:szCs w:val="24"/>
    </w:rPr>
  </w:style>
  <w:style w:type="paragraph" w:customStyle="1" w:styleId="TBLCOLH2">
    <w:name w:val="TBL_COLH2"/>
    <w:rsid w:val="00B468B2"/>
    <w:pPr>
      <w:widowControl w:val="0"/>
      <w:pBdr>
        <w:bottom w:val="single" w:sz="2" w:space="0" w:color="auto"/>
      </w:pBdr>
      <w:autoSpaceDE w:val="0"/>
      <w:autoSpaceDN w:val="0"/>
      <w:adjustRightInd w:val="0"/>
      <w:spacing w:before="40" w:after="40" w:line="210" w:lineRule="exact"/>
      <w:ind w:left="120"/>
    </w:pPr>
    <w:rPr>
      <w:rFonts w:ascii="Helvetica" w:hAnsi="Helvetica" w:cs="Helvetica"/>
      <w:sz w:val="24"/>
      <w:szCs w:val="24"/>
    </w:rPr>
  </w:style>
  <w:style w:type="paragraph" w:customStyle="1" w:styleId="SLMID">
    <w:name w:val="SL_MID"/>
    <w:rsid w:val="00B468B2"/>
    <w:pPr>
      <w:widowControl w:val="0"/>
      <w:autoSpaceDE w:val="0"/>
      <w:autoSpaceDN w:val="0"/>
      <w:adjustRightInd w:val="0"/>
      <w:spacing w:line="240" w:lineRule="exact"/>
      <w:ind w:left="1740" w:hanging="300"/>
      <w:jc w:val="both"/>
    </w:pPr>
    <w:rPr>
      <w:rFonts w:ascii="Helvetica" w:hAnsi="Helvetica" w:cs="Helvetica"/>
      <w:sz w:val="24"/>
      <w:szCs w:val="24"/>
    </w:rPr>
  </w:style>
  <w:style w:type="paragraph" w:customStyle="1" w:styleId="SLLAST">
    <w:name w:val="SL_LAST"/>
    <w:rsid w:val="00B468B2"/>
    <w:pPr>
      <w:widowControl w:val="0"/>
      <w:autoSpaceDE w:val="0"/>
      <w:autoSpaceDN w:val="0"/>
      <w:adjustRightInd w:val="0"/>
      <w:spacing w:after="240" w:line="240" w:lineRule="exact"/>
      <w:ind w:left="1740" w:hanging="300"/>
      <w:jc w:val="both"/>
    </w:pPr>
    <w:rPr>
      <w:rFonts w:ascii="Helvetica" w:hAnsi="Helvetica" w:cs="Helvetica"/>
      <w:sz w:val="24"/>
      <w:szCs w:val="24"/>
    </w:rPr>
  </w:style>
  <w:style w:type="paragraph" w:customStyle="1" w:styleId="SLFIRST">
    <w:name w:val="SL_FIRST"/>
    <w:rsid w:val="00B468B2"/>
    <w:pPr>
      <w:widowControl w:val="0"/>
      <w:autoSpaceDE w:val="0"/>
      <w:autoSpaceDN w:val="0"/>
      <w:adjustRightInd w:val="0"/>
      <w:spacing w:before="240" w:line="240" w:lineRule="exact"/>
      <w:ind w:left="1740" w:hanging="300"/>
      <w:jc w:val="both"/>
    </w:pPr>
    <w:rPr>
      <w:rFonts w:ascii="Helvetica" w:hAnsi="Helvetica" w:cs="Helvetica"/>
      <w:sz w:val="24"/>
      <w:szCs w:val="24"/>
    </w:rPr>
  </w:style>
  <w:style w:type="paragraph" w:customStyle="1" w:styleId="PARTTTL">
    <w:name w:val="PART_TTL"/>
    <w:rsid w:val="00B468B2"/>
    <w:pPr>
      <w:widowControl w:val="0"/>
      <w:autoSpaceDE w:val="0"/>
      <w:autoSpaceDN w:val="0"/>
      <w:adjustRightInd w:val="0"/>
      <w:spacing w:after="480" w:line="640" w:lineRule="exact"/>
    </w:pPr>
    <w:rPr>
      <w:rFonts w:ascii="Helvetica" w:hAnsi="Helvetica" w:cs="Helvetica"/>
      <w:sz w:val="24"/>
      <w:szCs w:val="24"/>
    </w:rPr>
  </w:style>
  <w:style w:type="paragraph" w:customStyle="1" w:styleId="ML1MID">
    <w:name w:val="ML1_MID"/>
    <w:rsid w:val="00B468B2"/>
    <w:pPr>
      <w:widowControl w:val="0"/>
      <w:autoSpaceDE w:val="0"/>
      <w:autoSpaceDN w:val="0"/>
      <w:adjustRightInd w:val="0"/>
      <w:spacing w:line="240" w:lineRule="exact"/>
      <w:ind w:left="1920" w:hanging="240"/>
    </w:pPr>
    <w:rPr>
      <w:rFonts w:ascii="Helvetica" w:hAnsi="Helvetica" w:cs="Helvetica"/>
      <w:sz w:val="24"/>
      <w:szCs w:val="24"/>
    </w:rPr>
  </w:style>
  <w:style w:type="paragraph" w:customStyle="1" w:styleId="ML1LAST">
    <w:name w:val="ML1_LAST"/>
    <w:rsid w:val="00B468B2"/>
    <w:pPr>
      <w:widowControl w:val="0"/>
      <w:autoSpaceDE w:val="0"/>
      <w:autoSpaceDN w:val="0"/>
      <w:adjustRightInd w:val="0"/>
      <w:spacing w:after="240" w:line="240" w:lineRule="exact"/>
      <w:ind w:left="1920" w:hanging="240"/>
    </w:pPr>
    <w:rPr>
      <w:rFonts w:ascii="Helvetica" w:hAnsi="Helvetica" w:cs="Helvetica"/>
      <w:sz w:val="24"/>
      <w:szCs w:val="24"/>
    </w:rPr>
  </w:style>
  <w:style w:type="paragraph" w:customStyle="1" w:styleId="ML1FIRST">
    <w:name w:val="ML1_FIRST"/>
    <w:rsid w:val="00B468B2"/>
    <w:pPr>
      <w:widowControl w:val="0"/>
      <w:autoSpaceDE w:val="0"/>
      <w:autoSpaceDN w:val="0"/>
      <w:adjustRightInd w:val="0"/>
      <w:spacing w:before="240" w:line="240" w:lineRule="exact"/>
      <w:ind w:left="1920" w:hanging="240"/>
    </w:pPr>
    <w:rPr>
      <w:rFonts w:ascii="Helvetica" w:hAnsi="Helvetica" w:cs="Helvetica"/>
      <w:sz w:val="24"/>
      <w:szCs w:val="24"/>
    </w:rPr>
  </w:style>
  <w:style w:type="paragraph" w:customStyle="1" w:styleId="ML1COLHD">
    <w:name w:val="ML1_COLHD"/>
    <w:rsid w:val="00B468B2"/>
    <w:pPr>
      <w:widowControl w:val="0"/>
      <w:autoSpaceDE w:val="0"/>
      <w:autoSpaceDN w:val="0"/>
      <w:adjustRightInd w:val="0"/>
      <w:spacing w:before="240" w:line="240" w:lineRule="exact"/>
      <w:ind w:left="1920" w:hanging="240"/>
      <w:jc w:val="both"/>
    </w:pPr>
    <w:rPr>
      <w:rFonts w:ascii="Helvetica" w:hAnsi="Helvetica" w:cs="Helvetica"/>
      <w:sz w:val="24"/>
      <w:szCs w:val="24"/>
    </w:rPr>
  </w:style>
  <w:style w:type="paragraph" w:customStyle="1" w:styleId="FNEXTONLY">
    <w:name w:val="FN_EXT_ONLY"/>
    <w:basedOn w:val="FNEXTMID"/>
    <w:rsid w:val="00B468B2"/>
    <w:pPr>
      <w:spacing w:before="100" w:after="100"/>
    </w:pPr>
  </w:style>
  <w:style w:type="paragraph" w:customStyle="1" w:styleId="FNEXTMID">
    <w:name w:val="FN_EXT_MID"/>
    <w:rsid w:val="00B468B2"/>
    <w:pPr>
      <w:widowControl w:val="0"/>
      <w:autoSpaceDE w:val="0"/>
      <w:autoSpaceDN w:val="0"/>
      <w:adjustRightInd w:val="0"/>
      <w:spacing w:line="200" w:lineRule="exact"/>
      <w:ind w:left="240" w:firstLine="240"/>
      <w:jc w:val="both"/>
    </w:pPr>
    <w:rPr>
      <w:rFonts w:ascii="Helvetica" w:hAnsi="Helvetica" w:cs="Helvetica"/>
      <w:sz w:val="24"/>
      <w:szCs w:val="24"/>
    </w:rPr>
  </w:style>
  <w:style w:type="paragraph" w:customStyle="1" w:styleId="FNEXTLAST">
    <w:name w:val="FN_EXT_LAST"/>
    <w:basedOn w:val="FNEXTMID"/>
    <w:rsid w:val="00B468B2"/>
    <w:pPr>
      <w:spacing w:after="100"/>
    </w:pPr>
  </w:style>
  <w:style w:type="paragraph" w:customStyle="1" w:styleId="FNEXTFIRST">
    <w:name w:val="FN_EXT_FIRST"/>
    <w:basedOn w:val="FNEXTMID"/>
    <w:rsid w:val="00B468B2"/>
    <w:pPr>
      <w:spacing w:before="100"/>
    </w:pPr>
  </w:style>
  <w:style w:type="paragraph" w:customStyle="1" w:styleId="FNDM1ONLY">
    <w:name w:val="FN_DM1_ONLY"/>
    <w:rsid w:val="00B468B2"/>
    <w:pPr>
      <w:widowControl w:val="0"/>
      <w:autoSpaceDE w:val="0"/>
      <w:autoSpaceDN w:val="0"/>
      <w:adjustRightInd w:val="0"/>
      <w:spacing w:before="100" w:after="100" w:line="200" w:lineRule="exact"/>
      <w:ind w:left="1440"/>
      <w:jc w:val="center"/>
    </w:pPr>
    <w:rPr>
      <w:rFonts w:ascii="Helvetica" w:hAnsi="Helvetica" w:cs="Helvetica"/>
      <w:sz w:val="24"/>
      <w:szCs w:val="24"/>
    </w:rPr>
  </w:style>
  <w:style w:type="paragraph" w:customStyle="1" w:styleId="FNDM1MID">
    <w:name w:val="FN_DM1_MID"/>
    <w:rsid w:val="00B468B2"/>
    <w:pPr>
      <w:widowControl w:val="0"/>
      <w:autoSpaceDE w:val="0"/>
      <w:autoSpaceDN w:val="0"/>
      <w:adjustRightInd w:val="0"/>
      <w:spacing w:line="200" w:lineRule="exact"/>
      <w:ind w:left="1440"/>
      <w:jc w:val="center"/>
    </w:pPr>
    <w:rPr>
      <w:rFonts w:ascii="Helvetica" w:hAnsi="Helvetica" w:cs="Helvetica"/>
      <w:sz w:val="24"/>
      <w:szCs w:val="24"/>
    </w:rPr>
  </w:style>
  <w:style w:type="paragraph" w:customStyle="1" w:styleId="FNDM1LAST">
    <w:name w:val="FN_DM1_LAST"/>
    <w:basedOn w:val="FNDM1MID"/>
    <w:rsid w:val="00B468B2"/>
    <w:pPr>
      <w:spacing w:after="100"/>
    </w:pPr>
  </w:style>
  <w:style w:type="paragraph" w:customStyle="1" w:styleId="FNDM1FIRST">
    <w:name w:val="FN_DM1_FIRST"/>
    <w:basedOn w:val="FNDM1MID"/>
    <w:rsid w:val="00B468B2"/>
    <w:pPr>
      <w:spacing w:before="100"/>
    </w:pPr>
  </w:style>
  <w:style w:type="paragraph" w:customStyle="1" w:styleId="FNCON">
    <w:name w:val="FN_CON"/>
    <w:rsid w:val="00B468B2"/>
    <w:pPr>
      <w:widowControl w:val="0"/>
      <w:autoSpaceDE w:val="0"/>
      <w:autoSpaceDN w:val="0"/>
      <w:adjustRightInd w:val="0"/>
      <w:spacing w:line="200" w:lineRule="exact"/>
      <w:ind w:left="1440" w:firstLine="180"/>
      <w:jc w:val="both"/>
    </w:pPr>
    <w:rPr>
      <w:rFonts w:ascii="Helvetica" w:hAnsi="Helvetica" w:cs="Helvetica"/>
      <w:sz w:val="24"/>
      <w:szCs w:val="24"/>
    </w:rPr>
  </w:style>
  <w:style w:type="paragraph" w:customStyle="1" w:styleId="FIGSRC">
    <w:name w:val="FIG_SRC"/>
    <w:rsid w:val="00B468B2"/>
    <w:pPr>
      <w:widowControl w:val="0"/>
      <w:autoSpaceDE w:val="0"/>
      <w:autoSpaceDN w:val="0"/>
      <w:adjustRightInd w:val="0"/>
      <w:spacing w:before="160" w:after="60" w:line="180" w:lineRule="exact"/>
    </w:pPr>
    <w:rPr>
      <w:rFonts w:ascii="Helvetica" w:hAnsi="Helvetica" w:cs="Helvetica"/>
      <w:sz w:val="24"/>
      <w:szCs w:val="24"/>
    </w:rPr>
  </w:style>
  <w:style w:type="paragraph" w:customStyle="1" w:styleId="FIGNOTE">
    <w:name w:val="FIG_NOTE"/>
    <w:rsid w:val="00B468B2"/>
    <w:pPr>
      <w:widowControl w:val="0"/>
      <w:autoSpaceDE w:val="0"/>
      <w:autoSpaceDN w:val="0"/>
      <w:adjustRightInd w:val="0"/>
      <w:spacing w:before="160" w:after="60" w:line="180" w:lineRule="exact"/>
    </w:pPr>
    <w:rPr>
      <w:rFonts w:ascii="Helvetica" w:hAnsi="Helvetica" w:cs="Helvetica"/>
      <w:sz w:val="24"/>
      <w:szCs w:val="24"/>
    </w:rPr>
  </w:style>
  <w:style w:type="paragraph" w:customStyle="1" w:styleId="EXTONLY">
    <w:name w:val="EXT_ONLY"/>
    <w:rsid w:val="00B468B2"/>
    <w:pPr>
      <w:widowControl w:val="0"/>
      <w:autoSpaceDE w:val="0"/>
      <w:autoSpaceDN w:val="0"/>
      <w:adjustRightInd w:val="0"/>
      <w:spacing w:before="240" w:after="240" w:line="240" w:lineRule="exact"/>
      <w:ind w:left="1680"/>
      <w:jc w:val="both"/>
    </w:pPr>
    <w:rPr>
      <w:rFonts w:ascii="Helvetica" w:hAnsi="Helvetica" w:cs="Helvetica"/>
      <w:sz w:val="24"/>
      <w:szCs w:val="24"/>
    </w:rPr>
  </w:style>
  <w:style w:type="paragraph" w:customStyle="1" w:styleId="EXTMID">
    <w:name w:val="EXT_MID"/>
    <w:rsid w:val="00B468B2"/>
    <w:pPr>
      <w:widowControl w:val="0"/>
      <w:autoSpaceDE w:val="0"/>
      <w:autoSpaceDN w:val="0"/>
      <w:adjustRightInd w:val="0"/>
      <w:spacing w:line="240" w:lineRule="exact"/>
      <w:ind w:left="1680" w:firstLine="240"/>
      <w:jc w:val="both"/>
    </w:pPr>
    <w:rPr>
      <w:rFonts w:ascii="Helvetica" w:hAnsi="Helvetica" w:cs="Helvetica"/>
      <w:sz w:val="24"/>
      <w:szCs w:val="24"/>
    </w:rPr>
  </w:style>
  <w:style w:type="paragraph" w:customStyle="1" w:styleId="EXTLAST">
    <w:name w:val="EXT_LAST"/>
    <w:rsid w:val="00B468B2"/>
    <w:pPr>
      <w:widowControl w:val="0"/>
      <w:autoSpaceDE w:val="0"/>
      <w:autoSpaceDN w:val="0"/>
      <w:adjustRightInd w:val="0"/>
      <w:spacing w:after="240" w:line="240" w:lineRule="exact"/>
      <w:ind w:left="1680" w:firstLine="240"/>
      <w:jc w:val="both"/>
    </w:pPr>
    <w:rPr>
      <w:rFonts w:ascii="Helvetica" w:hAnsi="Helvetica" w:cs="Helvetica"/>
      <w:sz w:val="24"/>
      <w:szCs w:val="24"/>
    </w:rPr>
  </w:style>
  <w:style w:type="paragraph" w:customStyle="1" w:styleId="EXTFIRST">
    <w:name w:val="EXT_FIRST"/>
    <w:basedOn w:val="EXTMID"/>
    <w:rsid w:val="00B468B2"/>
    <w:pPr>
      <w:spacing w:before="240"/>
    </w:pPr>
  </w:style>
  <w:style w:type="paragraph" w:customStyle="1" w:styleId="EQMID">
    <w:name w:val="EQ_MID"/>
    <w:rsid w:val="00B468B2"/>
    <w:pPr>
      <w:widowControl w:val="0"/>
      <w:autoSpaceDE w:val="0"/>
      <w:autoSpaceDN w:val="0"/>
      <w:adjustRightInd w:val="0"/>
      <w:spacing w:line="240" w:lineRule="exact"/>
      <w:ind w:left="1440"/>
    </w:pPr>
    <w:rPr>
      <w:rFonts w:ascii="Helvetica" w:hAnsi="Helvetica" w:cs="Helvetica"/>
      <w:sz w:val="24"/>
      <w:szCs w:val="24"/>
    </w:rPr>
  </w:style>
  <w:style w:type="paragraph" w:customStyle="1" w:styleId="EQLAST">
    <w:name w:val="EQ_LAST"/>
    <w:rsid w:val="00B468B2"/>
    <w:pPr>
      <w:widowControl w:val="0"/>
      <w:autoSpaceDE w:val="0"/>
      <w:autoSpaceDN w:val="0"/>
      <w:adjustRightInd w:val="0"/>
      <w:spacing w:after="180" w:line="240" w:lineRule="exact"/>
      <w:ind w:left="1440"/>
    </w:pPr>
    <w:rPr>
      <w:rFonts w:ascii="Helvetica" w:hAnsi="Helvetica" w:cs="Helvetica"/>
      <w:sz w:val="24"/>
      <w:szCs w:val="24"/>
    </w:rPr>
  </w:style>
  <w:style w:type="paragraph" w:customStyle="1" w:styleId="EQFIRST">
    <w:name w:val="EQ_FIRST"/>
    <w:rsid w:val="00B468B2"/>
    <w:pPr>
      <w:widowControl w:val="0"/>
      <w:autoSpaceDE w:val="0"/>
      <w:autoSpaceDN w:val="0"/>
      <w:adjustRightInd w:val="0"/>
      <w:spacing w:before="180" w:line="240" w:lineRule="exact"/>
      <w:ind w:left="1440"/>
    </w:pPr>
    <w:rPr>
      <w:rFonts w:ascii="Helvetica" w:hAnsi="Helvetica" w:cs="Helvetica"/>
      <w:sz w:val="24"/>
      <w:szCs w:val="24"/>
    </w:rPr>
  </w:style>
  <w:style w:type="paragraph" w:customStyle="1" w:styleId="DMMID">
    <w:name w:val="DM_MID"/>
    <w:rsid w:val="00B468B2"/>
    <w:pPr>
      <w:widowControl w:val="0"/>
      <w:autoSpaceDE w:val="0"/>
      <w:autoSpaceDN w:val="0"/>
      <w:adjustRightInd w:val="0"/>
      <w:spacing w:line="240" w:lineRule="exact"/>
      <w:ind w:left="1440"/>
      <w:jc w:val="center"/>
    </w:pPr>
    <w:rPr>
      <w:rFonts w:ascii="Helvetica" w:hAnsi="Helvetica" w:cs="Helvetica"/>
      <w:sz w:val="24"/>
      <w:szCs w:val="24"/>
    </w:rPr>
  </w:style>
  <w:style w:type="paragraph" w:customStyle="1" w:styleId="DMLAST">
    <w:name w:val="DM_LAST"/>
    <w:rsid w:val="00B468B2"/>
    <w:pPr>
      <w:widowControl w:val="0"/>
      <w:autoSpaceDE w:val="0"/>
      <w:autoSpaceDN w:val="0"/>
      <w:adjustRightInd w:val="0"/>
      <w:spacing w:after="180" w:line="240" w:lineRule="exact"/>
      <w:ind w:left="1440"/>
      <w:jc w:val="center"/>
    </w:pPr>
    <w:rPr>
      <w:rFonts w:ascii="Helvetica" w:hAnsi="Helvetica" w:cs="Helvetica"/>
      <w:sz w:val="24"/>
      <w:szCs w:val="24"/>
    </w:rPr>
  </w:style>
  <w:style w:type="paragraph" w:customStyle="1" w:styleId="DMFIRST">
    <w:name w:val="DM_FIRST"/>
    <w:basedOn w:val="DMMID"/>
    <w:rsid w:val="00B468B2"/>
    <w:pPr>
      <w:spacing w:before="180"/>
    </w:pPr>
  </w:style>
  <w:style w:type="paragraph" w:customStyle="1" w:styleId="CS1NLMID">
    <w:name w:val="CS1_NL_MID"/>
    <w:rsid w:val="00B468B2"/>
    <w:pPr>
      <w:widowControl w:val="0"/>
      <w:autoSpaceDE w:val="0"/>
      <w:autoSpaceDN w:val="0"/>
      <w:adjustRightInd w:val="0"/>
      <w:spacing w:line="240" w:lineRule="exact"/>
      <w:ind w:left="1740" w:hanging="300"/>
      <w:jc w:val="both"/>
    </w:pPr>
    <w:rPr>
      <w:rFonts w:ascii="Helvetica" w:hAnsi="Helvetica" w:cs="Helvetica"/>
      <w:sz w:val="24"/>
      <w:szCs w:val="24"/>
    </w:rPr>
  </w:style>
  <w:style w:type="paragraph" w:customStyle="1" w:styleId="CS1NLLAST">
    <w:name w:val="CS1_NL_LAST"/>
    <w:rsid w:val="00B468B2"/>
    <w:pPr>
      <w:widowControl w:val="0"/>
      <w:autoSpaceDE w:val="0"/>
      <w:autoSpaceDN w:val="0"/>
      <w:adjustRightInd w:val="0"/>
      <w:spacing w:after="240" w:line="240" w:lineRule="exact"/>
      <w:ind w:left="1740" w:right="240" w:hanging="300"/>
      <w:jc w:val="both"/>
    </w:pPr>
    <w:rPr>
      <w:rFonts w:ascii="Helvetica" w:hAnsi="Helvetica" w:cs="Helvetica"/>
      <w:sz w:val="24"/>
      <w:szCs w:val="24"/>
    </w:rPr>
  </w:style>
  <w:style w:type="paragraph" w:customStyle="1" w:styleId="CS1NLFIRST">
    <w:name w:val="CS1_NL_FIRST"/>
    <w:rsid w:val="00B468B2"/>
    <w:pPr>
      <w:widowControl w:val="0"/>
      <w:autoSpaceDE w:val="0"/>
      <w:autoSpaceDN w:val="0"/>
      <w:adjustRightInd w:val="0"/>
      <w:spacing w:before="240" w:line="240" w:lineRule="exact"/>
      <w:ind w:left="1740" w:right="240" w:hanging="300"/>
      <w:jc w:val="both"/>
    </w:pPr>
    <w:rPr>
      <w:rFonts w:ascii="Helvetica" w:hAnsi="Helvetica" w:cs="Helvetica"/>
      <w:sz w:val="24"/>
      <w:szCs w:val="24"/>
    </w:rPr>
  </w:style>
  <w:style w:type="paragraph" w:customStyle="1" w:styleId="CS1HEADFIRST">
    <w:name w:val="CS1_HEADFIRST"/>
    <w:rsid w:val="00B468B2"/>
    <w:pPr>
      <w:widowControl w:val="0"/>
      <w:autoSpaceDE w:val="0"/>
      <w:autoSpaceDN w:val="0"/>
      <w:adjustRightInd w:val="0"/>
      <w:spacing w:line="240" w:lineRule="exact"/>
      <w:ind w:left="1440" w:right="240"/>
      <w:jc w:val="both"/>
    </w:pPr>
    <w:rPr>
      <w:rFonts w:ascii="Helvetica" w:hAnsi="Helvetica" w:cs="Helvetica"/>
      <w:sz w:val="24"/>
      <w:szCs w:val="24"/>
    </w:rPr>
  </w:style>
  <w:style w:type="paragraph" w:customStyle="1" w:styleId="CS1H1">
    <w:name w:val="CS1_H1"/>
    <w:rsid w:val="00B468B2"/>
    <w:pPr>
      <w:widowControl w:val="0"/>
      <w:autoSpaceDE w:val="0"/>
      <w:autoSpaceDN w:val="0"/>
      <w:adjustRightInd w:val="0"/>
      <w:spacing w:before="200" w:line="280" w:lineRule="exact"/>
      <w:ind w:left="1440" w:right="240"/>
    </w:pPr>
    <w:rPr>
      <w:rFonts w:ascii="Helvetica" w:hAnsi="Helvetica" w:cs="Helvetica"/>
      <w:sz w:val="24"/>
      <w:szCs w:val="24"/>
    </w:rPr>
  </w:style>
  <w:style w:type="paragraph" w:customStyle="1" w:styleId="CS1FIRST">
    <w:name w:val="CS1_FIRST"/>
    <w:rsid w:val="00B468B2"/>
    <w:pPr>
      <w:widowControl w:val="0"/>
      <w:autoSpaceDE w:val="0"/>
      <w:autoSpaceDN w:val="0"/>
      <w:adjustRightInd w:val="0"/>
      <w:spacing w:line="240" w:lineRule="exact"/>
      <w:ind w:left="1440" w:right="240"/>
      <w:jc w:val="both"/>
    </w:pPr>
    <w:rPr>
      <w:rFonts w:ascii="Helvetica" w:hAnsi="Helvetica" w:cs="Helvetica"/>
      <w:sz w:val="24"/>
      <w:szCs w:val="24"/>
    </w:rPr>
  </w:style>
  <w:style w:type="paragraph" w:customStyle="1" w:styleId="CS1DMONLY">
    <w:name w:val="CS1_DM_ONLY"/>
    <w:basedOn w:val="CS1DMMID"/>
    <w:rsid w:val="00B468B2"/>
    <w:pPr>
      <w:spacing w:before="180" w:after="180"/>
    </w:pPr>
  </w:style>
  <w:style w:type="paragraph" w:customStyle="1" w:styleId="CS1DMMID">
    <w:name w:val="CS1_DM_MID"/>
    <w:basedOn w:val="DMMID"/>
    <w:rsid w:val="00B468B2"/>
    <w:pPr>
      <w:ind w:right="240"/>
    </w:pPr>
  </w:style>
  <w:style w:type="paragraph" w:customStyle="1" w:styleId="CS1DMLAST">
    <w:name w:val="CS1_DM_LAST"/>
    <w:basedOn w:val="CS1DMMID"/>
    <w:rsid w:val="00B468B2"/>
    <w:pPr>
      <w:spacing w:after="180"/>
    </w:pPr>
  </w:style>
  <w:style w:type="paragraph" w:customStyle="1" w:styleId="CS1DMFIRST">
    <w:name w:val="CS1_DM_FIRST"/>
    <w:basedOn w:val="CS1DMMID"/>
    <w:rsid w:val="00B468B2"/>
    <w:pPr>
      <w:spacing w:before="180"/>
    </w:pPr>
  </w:style>
  <w:style w:type="paragraph" w:customStyle="1" w:styleId="CS1CON">
    <w:name w:val="CS1_CON"/>
    <w:rsid w:val="00B468B2"/>
    <w:pPr>
      <w:widowControl w:val="0"/>
      <w:autoSpaceDE w:val="0"/>
      <w:autoSpaceDN w:val="0"/>
      <w:adjustRightInd w:val="0"/>
      <w:spacing w:line="240" w:lineRule="exact"/>
      <w:ind w:left="1440" w:right="240"/>
      <w:jc w:val="both"/>
    </w:pPr>
    <w:rPr>
      <w:rFonts w:ascii="Helvetica" w:hAnsi="Helvetica" w:cs="Helvetica"/>
      <w:sz w:val="24"/>
      <w:szCs w:val="24"/>
    </w:rPr>
  </w:style>
  <w:style w:type="paragraph" w:customStyle="1" w:styleId="CRPROBLL">
    <w:name w:val="CR_PROB_LL"/>
    <w:rsid w:val="00B468B2"/>
    <w:pPr>
      <w:widowControl w:val="0"/>
      <w:autoSpaceDE w:val="0"/>
      <w:autoSpaceDN w:val="0"/>
      <w:adjustRightInd w:val="0"/>
      <w:spacing w:line="240" w:lineRule="exact"/>
      <w:ind w:left="1980" w:hanging="300"/>
      <w:jc w:val="both"/>
    </w:pPr>
    <w:rPr>
      <w:rFonts w:ascii="Helvetica" w:hAnsi="Helvetica" w:cs="Helvetica"/>
      <w:sz w:val="24"/>
      <w:szCs w:val="24"/>
    </w:rPr>
  </w:style>
  <w:style w:type="paragraph" w:customStyle="1" w:styleId="CRPROBEXTONLY">
    <w:name w:val="CR_PROB_EXT_ONLY"/>
    <w:basedOn w:val="CRPROBEXTMID"/>
    <w:rsid w:val="00B468B2"/>
    <w:pPr>
      <w:spacing w:before="120" w:after="120"/>
    </w:pPr>
  </w:style>
  <w:style w:type="paragraph" w:customStyle="1" w:styleId="CRPROBEXTMID">
    <w:name w:val="CR_PROB_EXT_MID"/>
    <w:rsid w:val="00B468B2"/>
    <w:pPr>
      <w:widowControl w:val="0"/>
      <w:autoSpaceDE w:val="0"/>
      <w:autoSpaceDN w:val="0"/>
      <w:adjustRightInd w:val="0"/>
      <w:spacing w:line="240" w:lineRule="exact"/>
      <w:ind w:left="1980" w:firstLine="240"/>
      <w:jc w:val="both"/>
    </w:pPr>
    <w:rPr>
      <w:rFonts w:ascii="Helvetica" w:hAnsi="Helvetica" w:cs="Helvetica"/>
      <w:sz w:val="24"/>
      <w:szCs w:val="24"/>
    </w:rPr>
  </w:style>
  <w:style w:type="paragraph" w:customStyle="1" w:styleId="CRPROBEXTLAST">
    <w:name w:val="CR_PROB_EXT_LAST"/>
    <w:rsid w:val="00B468B2"/>
    <w:pPr>
      <w:widowControl w:val="0"/>
      <w:autoSpaceDE w:val="0"/>
      <w:autoSpaceDN w:val="0"/>
      <w:adjustRightInd w:val="0"/>
      <w:spacing w:after="120" w:line="240" w:lineRule="exact"/>
      <w:ind w:left="1980" w:firstLine="240"/>
      <w:jc w:val="both"/>
    </w:pPr>
    <w:rPr>
      <w:rFonts w:ascii="Helvetica" w:hAnsi="Helvetica" w:cs="Helvetica"/>
      <w:sz w:val="24"/>
      <w:szCs w:val="24"/>
    </w:rPr>
  </w:style>
  <w:style w:type="paragraph" w:customStyle="1" w:styleId="CRPROBEXTFIRST">
    <w:name w:val="CR_PROB_EXT_FIRST"/>
    <w:basedOn w:val="CRPROBEXTMID"/>
    <w:rsid w:val="00B468B2"/>
    <w:pPr>
      <w:spacing w:before="120"/>
    </w:pPr>
  </w:style>
  <w:style w:type="paragraph" w:customStyle="1" w:styleId="CRPROBDMONLY">
    <w:name w:val="CR_PROB_DM_ONLY"/>
    <w:basedOn w:val="CRPROBDMMID"/>
    <w:rsid w:val="00B468B2"/>
    <w:pPr>
      <w:spacing w:before="180" w:after="180"/>
    </w:pPr>
  </w:style>
  <w:style w:type="paragraph" w:customStyle="1" w:styleId="CRPROBDMMID">
    <w:name w:val="CR_PROB_DM_MID"/>
    <w:rsid w:val="00B468B2"/>
    <w:pPr>
      <w:widowControl w:val="0"/>
      <w:autoSpaceDE w:val="0"/>
      <w:autoSpaceDN w:val="0"/>
      <w:adjustRightInd w:val="0"/>
      <w:spacing w:line="240" w:lineRule="exact"/>
      <w:ind w:left="1740"/>
      <w:jc w:val="center"/>
    </w:pPr>
    <w:rPr>
      <w:rFonts w:ascii="Helvetica" w:hAnsi="Helvetica" w:cs="Helvetica"/>
      <w:sz w:val="24"/>
      <w:szCs w:val="24"/>
    </w:rPr>
  </w:style>
  <w:style w:type="paragraph" w:customStyle="1" w:styleId="CRPROBDMLAST">
    <w:name w:val="CR_PROB_DM_LAST"/>
    <w:basedOn w:val="CRPROBDMMID"/>
    <w:rsid w:val="00B468B2"/>
    <w:pPr>
      <w:spacing w:after="180"/>
    </w:pPr>
  </w:style>
  <w:style w:type="paragraph" w:customStyle="1" w:styleId="CRPROBDMFIRST">
    <w:name w:val="CR_PROB_DM_FIRST"/>
    <w:basedOn w:val="CRPROBDMMID"/>
    <w:rsid w:val="00B468B2"/>
    <w:pPr>
      <w:spacing w:before="180"/>
    </w:pPr>
  </w:style>
  <w:style w:type="paragraph" w:customStyle="1" w:styleId="CRPROBCON">
    <w:name w:val="CR_PROB_CON"/>
    <w:rsid w:val="00B468B2"/>
    <w:pPr>
      <w:widowControl w:val="0"/>
      <w:autoSpaceDE w:val="0"/>
      <w:autoSpaceDN w:val="0"/>
      <w:adjustRightInd w:val="0"/>
      <w:spacing w:line="240" w:lineRule="exact"/>
      <w:ind w:left="1740"/>
      <w:jc w:val="both"/>
    </w:pPr>
    <w:rPr>
      <w:rFonts w:ascii="Helvetica" w:hAnsi="Helvetica" w:cs="Helvetica"/>
      <w:sz w:val="24"/>
      <w:szCs w:val="24"/>
    </w:rPr>
  </w:style>
  <w:style w:type="paragraph" w:customStyle="1" w:styleId="CRFIGFIGSRC">
    <w:name w:val="CR_FIG_FIG_SRC"/>
    <w:rsid w:val="00B468B2"/>
    <w:pPr>
      <w:widowControl w:val="0"/>
      <w:autoSpaceDE w:val="0"/>
      <w:autoSpaceDN w:val="0"/>
      <w:adjustRightInd w:val="0"/>
      <w:spacing w:before="160" w:after="60" w:line="180" w:lineRule="exact"/>
    </w:pPr>
    <w:rPr>
      <w:rFonts w:ascii="Helvetica" w:hAnsi="Helvetica" w:cs="Helvetica"/>
      <w:sz w:val="24"/>
      <w:szCs w:val="24"/>
    </w:rPr>
  </w:style>
  <w:style w:type="paragraph" w:customStyle="1" w:styleId="CHAPBMCON">
    <w:name w:val="CHAP_BM_CON"/>
    <w:rsid w:val="00B468B2"/>
    <w:pPr>
      <w:widowControl w:val="0"/>
      <w:autoSpaceDE w:val="0"/>
      <w:autoSpaceDN w:val="0"/>
      <w:adjustRightInd w:val="0"/>
      <w:spacing w:line="240" w:lineRule="exact"/>
      <w:ind w:left="1440"/>
      <w:jc w:val="both"/>
    </w:pPr>
    <w:rPr>
      <w:rFonts w:ascii="Times" w:hAnsi="Times" w:cs="Times"/>
      <w:color w:val="000000"/>
    </w:rPr>
  </w:style>
  <w:style w:type="paragraph" w:customStyle="1" w:styleId="CFINTRONPMID">
    <w:name w:val="CF_INTRO_NP_MID"/>
    <w:rsid w:val="00B468B2"/>
    <w:pPr>
      <w:widowControl w:val="0"/>
      <w:autoSpaceDE w:val="0"/>
      <w:autoSpaceDN w:val="0"/>
      <w:adjustRightInd w:val="0"/>
      <w:spacing w:line="280" w:lineRule="exact"/>
      <w:ind w:left="1740" w:hanging="300"/>
      <w:jc w:val="both"/>
    </w:pPr>
    <w:rPr>
      <w:rFonts w:ascii="Helvetica" w:hAnsi="Helvetica" w:cs="Helvetica"/>
      <w:sz w:val="24"/>
      <w:szCs w:val="24"/>
    </w:rPr>
  </w:style>
  <w:style w:type="paragraph" w:customStyle="1" w:styleId="CFINTRONPLAST">
    <w:name w:val="CF_INTRO_NP_LAST"/>
    <w:rsid w:val="00B468B2"/>
    <w:pPr>
      <w:widowControl w:val="0"/>
      <w:autoSpaceDE w:val="0"/>
      <w:autoSpaceDN w:val="0"/>
      <w:adjustRightInd w:val="0"/>
      <w:spacing w:after="120" w:line="280" w:lineRule="exact"/>
      <w:ind w:left="1740" w:hanging="300"/>
      <w:jc w:val="both"/>
    </w:pPr>
    <w:rPr>
      <w:rFonts w:ascii="Helvetica" w:hAnsi="Helvetica" w:cs="Helvetica"/>
      <w:sz w:val="24"/>
      <w:szCs w:val="24"/>
    </w:rPr>
  </w:style>
  <w:style w:type="paragraph" w:customStyle="1" w:styleId="CFINTRONPFIRST">
    <w:name w:val="CF_INTRO_NP_FIRST"/>
    <w:basedOn w:val="CFINTRONLMID"/>
    <w:rsid w:val="00B468B2"/>
    <w:pPr>
      <w:spacing w:before="120"/>
    </w:pPr>
  </w:style>
  <w:style w:type="paragraph" w:customStyle="1" w:styleId="CFINTRONLMID">
    <w:name w:val="CF_INTRO_NL_MID"/>
    <w:rsid w:val="00B468B2"/>
    <w:pPr>
      <w:widowControl w:val="0"/>
      <w:autoSpaceDE w:val="0"/>
      <w:autoSpaceDN w:val="0"/>
      <w:adjustRightInd w:val="0"/>
      <w:spacing w:line="280" w:lineRule="exact"/>
      <w:ind w:left="1740" w:hanging="300"/>
      <w:jc w:val="both"/>
    </w:pPr>
    <w:rPr>
      <w:rFonts w:ascii="Helvetica" w:hAnsi="Helvetica" w:cs="Helvetica"/>
      <w:sz w:val="24"/>
      <w:szCs w:val="24"/>
    </w:rPr>
  </w:style>
  <w:style w:type="paragraph" w:customStyle="1" w:styleId="CFINTRONLLAST">
    <w:name w:val="CF_INTRO_NL_LAST"/>
    <w:rsid w:val="00B468B2"/>
    <w:pPr>
      <w:widowControl w:val="0"/>
      <w:autoSpaceDE w:val="0"/>
      <w:autoSpaceDN w:val="0"/>
      <w:adjustRightInd w:val="0"/>
      <w:spacing w:after="120" w:line="280" w:lineRule="exact"/>
      <w:ind w:left="1740" w:hanging="300"/>
      <w:jc w:val="both"/>
    </w:pPr>
    <w:rPr>
      <w:rFonts w:ascii="Helvetica" w:hAnsi="Helvetica" w:cs="Helvetica"/>
      <w:sz w:val="24"/>
      <w:szCs w:val="24"/>
    </w:rPr>
  </w:style>
  <w:style w:type="paragraph" w:customStyle="1" w:styleId="CFINTRONLFIRST">
    <w:name w:val="CF_INTRO_NL_FIRST"/>
    <w:basedOn w:val="CFINTRONLMID"/>
    <w:rsid w:val="00B468B2"/>
    <w:pPr>
      <w:spacing w:before="120"/>
    </w:pPr>
  </w:style>
  <w:style w:type="paragraph" w:customStyle="1" w:styleId="CFINTROBLMID">
    <w:name w:val="CF_INTRO_BL_MID"/>
    <w:rsid w:val="00B468B2"/>
    <w:pPr>
      <w:widowControl w:val="0"/>
      <w:autoSpaceDE w:val="0"/>
      <w:autoSpaceDN w:val="0"/>
      <w:adjustRightInd w:val="0"/>
      <w:spacing w:line="280" w:lineRule="exact"/>
      <w:ind w:left="1680" w:hanging="240"/>
      <w:jc w:val="both"/>
    </w:pPr>
    <w:rPr>
      <w:rFonts w:ascii="Helvetica" w:hAnsi="Helvetica" w:cs="Helvetica"/>
      <w:sz w:val="24"/>
      <w:szCs w:val="24"/>
    </w:rPr>
  </w:style>
  <w:style w:type="paragraph" w:customStyle="1" w:styleId="CFINTROBLLAST">
    <w:name w:val="CF_INTRO_BL_LAST"/>
    <w:basedOn w:val="CFINTROBLMID"/>
    <w:rsid w:val="00B468B2"/>
    <w:pPr>
      <w:spacing w:after="120"/>
    </w:pPr>
  </w:style>
  <w:style w:type="paragraph" w:customStyle="1" w:styleId="CFINTROBLFIRST">
    <w:name w:val="CF_INTRO_BL_FIRST"/>
    <w:basedOn w:val="CFINTROBLMID"/>
    <w:rsid w:val="00B468B2"/>
    <w:pPr>
      <w:spacing w:before="120"/>
    </w:pPr>
  </w:style>
  <w:style w:type="paragraph" w:customStyle="1" w:styleId="DFR">
    <w:name w:val="DFR"/>
    <w:rsid w:val="00B468B2"/>
    <w:pPr>
      <w:widowControl w:val="0"/>
      <w:autoSpaceDE w:val="0"/>
      <w:autoSpaceDN w:val="0"/>
      <w:adjustRightInd w:val="0"/>
      <w:jc w:val="right"/>
    </w:pPr>
    <w:rPr>
      <w:rFonts w:ascii="Helvetica" w:hAnsi="Helvetica" w:cs="Helvetica"/>
      <w:sz w:val="24"/>
      <w:szCs w:val="24"/>
    </w:rPr>
  </w:style>
  <w:style w:type="paragraph" w:customStyle="1" w:styleId="DFV">
    <w:name w:val="DFV"/>
    <w:rsid w:val="00B468B2"/>
    <w:pPr>
      <w:widowControl w:val="0"/>
      <w:autoSpaceDE w:val="0"/>
      <w:autoSpaceDN w:val="0"/>
      <w:adjustRightInd w:val="0"/>
    </w:pPr>
    <w:rPr>
      <w:rFonts w:ascii="Helvetica" w:hAnsi="Helvetica" w:cs="Helvetica"/>
      <w:sz w:val="24"/>
      <w:szCs w:val="24"/>
    </w:rPr>
  </w:style>
  <w:style w:type="paragraph" w:customStyle="1" w:styleId="PARTNUM">
    <w:name w:val="PART_NUM"/>
    <w:rsid w:val="00B468B2"/>
    <w:pPr>
      <w:widowControl w:val="0"/>
      <w:autoSpaceDE w:val="0"/>
      <w:autoSpaceDN w:val="0"/>
      <w:adjustRightInd w:val="0"/>
      <w:spacing w:before="60" w:after="1140" w:line="1800" w:lineRule="exact"/>
    </w:pPr>
    <w:rPr>
      <w:rFonts w:ascii="Helvetica" w:hAnsi="Helvetica" w:cs="Helvetica"/>
      <w:sz w:val="24"/>
      <w:szCs w:val="24"/>
    </w:rPr>
  </w:style>
  <w:style w:type="paragraph" w:customStyle="1" w:styleId="RHR">
    <w:name w:val="RHR"/>
    <w:rsid w:val="00B468B2"/>
    <w:pPr>
      <w:widowControl w:val="0"/>
      <w:autoSpaceDE w:val="0"/>
      <w:autoSpaceDN w:val="0"/>
      <w:adjustRightInd w:val="0"/>
      <w:spacing w:line="200" w:lineRule="exact"/>
      <w:jc w:val="right"/>
    </w:pPr>
    <w:rPr>
      <w:rFonts w:ascii="Helvetica" w:hAnsi="Helvetica" w:cs="Helvetica"/>
      <w:sz w:val="24"/>
      <w:szCs w:val="24"/>
    </w:rPr>
  </w:style>
  <w:style w:type="paragraph" w:customStyle="1" w:styleId="Exercisehead">
    <w:name w:val="Exercise head"/>
    <w:basedOn w:val="Normal"/>
    <w:next w:val="Exercisetext"/>
    <w:rsid w:val="00B468B2"/>
    <w:pPr>
      <w:pBdr>
        <w:top w:val="single" w:sz="4" w:space="6" w:color="auto"/>
      </w:pBdr>
      <w:spacing w:before="240" w:after="120" w:line="240" w:lineRule="auto"/>
    </w:pPr>
    <w:rPr>
      <w:rFonts w:ascii="Arial" w:hAnsi="Arial" w:cs="Arial"/>
      <w:b/>
      <w:bCs/>
    </w:rPr>
  </w:style>
  <w:style w:type="paragraph" w:customStyle="1" w:styleId="Exercisetext">
    <w:name w:val="Exercise text"/>
    <w:basedOn w:val="Normal"/>
    <w:autoRedefine/>
    <w:rsid w:val="00B468B2"/>
    <w:rPr>
      <w:rFonts w:ascii="Arial" w:hAnsi="Arial" w:cs="Arial"/>
    </w:rPr>
  </w:style>
  <w:style w:type="paragraph" w:customStyle="1" w:styleId="Questionshead">
    <w:name w:val="Questions head"/>
    <w:basedOn w:val="Exercisehead"/>
    <w:next w:val="Questionstext"/>
    <w:rsid w:val="00B468B2"/>
  </w:style>
  <w:style w:type="paragraph" w:customStyle="1" w:styleId="Questionstext">
    <w:name w:val="Questions text"/>
    <w:basedOn w:val="Exercisetext"/>
    <w:autoRedefine/>
    <w:rsid w:val="00B468B2"/>
    <w:rPr>
      <w:rFonts w:ascii="Times New Roman" w:hAnsi="Times New Roman" w:cs="Times New Roman"/>
    </w:rPr>
  </w:style>
  <w:style w:type="paragraph" w:customStyle="1" w:styleId="QuestionsAhead">
    <w:name w:val="Questions A head"/>
    <w:basedOn w:val="Questionshead"/>
    <w:next w:val="Questionstext"/>
    <w:autoRedefine/>
    <w:rsid w:val="00B468B2"/>
    <w:pPr>
      <w:pBdr>
        <w:top w:val="none" w:sz="0" w:space="0" w:color="auto"/>
      </w:pBdr>
      <w:spacing w:after="240"/>
    </w:pPr>
    <w:rPr>
      <w:rFonts w:ascii="Times New Roman Bold" w:hAnsi="Times New Roman Bold" w:cs="Times New Roman Bold"/>
    </w:rPr>
  </w:style>
  <w:style w:type="paragraph" w:customStyle="1" w:styleId="ActivityAhead">
    <w:name w:val="Activity A head"/>
    <w:basedOn w:val="QuestionsAhead"/>
    <w:next w:val="Activitytext"/>
    <w:rsid w:val="00B468B2"/>
    <w:rPr>
      <w:rFonts w:ascii="Times New Roman" w:hAnsi="Times New Roman" w:cs="Times New Roman"/>
    </w:rPr>
  </w:style>
  <w:style w:type="paragraph" w:customStyle="1" w:styleId="Activitytext">
    <w:name w:val="Activity text"/>
    <w:basedOn w:val="Exercisetext"/>
    <w:rsid w:val="00BD04E1"/>
    <w:pPr>
      <w:spacing w:line="280" w:lineRule="atLeast"/>
    </w:pPr>
    <w:rPr>
      <w:rFonts w:ascii="Times New Roman" w:hAnsi="Times New Roman" w:cs="Times New Roman"/>
    </w:rPr>
  </w:style>
  <w:style w:type="paragraph" w:customStyle="1" w:styleId="Exercisebulletlist">
    <w:name w:val="Exercise bullet list"/>
    <w:basedOn w:val="Exercisetext"/>
    <w:autoRedefine/>
    <w:rsid w:val="00B468B2"/>
    <w:pPr>
      <w:numPr>
        <w:numId w:val="22"/>
      </w:numPr>
    </w:pPr>
    <w:rPr>
      <w:rFonts w:ascii="Times New Roman" w:hAnsi="Times New Roman" w:cs="Times New Roman"/>
    </w:rPr>
  </w:style>
  <w:style w:type="paragraph" w:customStyle="1" w:styleId="Questionsbulletlist">
    <w:name w:val="Questions bullet list"/>
    <w:basedOn w:val="Exercisebulletlist"/>
    <w:autoRedefine/>
    <w:rsid w:val="00B468B2"/>
    <w:pPr>
      <w:numPr>
        <w:numId w:val="23"/>
      </w:numPr>
    </w:pPr>
  </w:style>
  <w:style w:type="paragraph" w:customStyle="1" w:styleId="Activitybulletlist">
    <w:name w:val="Activity bullet list"/>
    <w:basedOn w:val="Questionsbulletlist"/>
    <w:rsid w:val="00BD04E1"/>
    <w:pPr>
      <w:numPr>
        <w:numId w:val="52"/>
      </w:numPr>
      <w:tabs>
        <w:tab w:val="clear" w:pos="720"/>
      </w:tabs>
      <w:spacing w:line="280" w:lineRule="atLeast"/>
      <w:ind w:left="357" w:hanging="357"/>
    </w:pPr>
  </w:style>
  <w:style w:type="paragraph" w:customStyle="1" w:styleId="ActivityDisplayExtract">
    <w:name w:val="Activity Display/Extract"/>
    <w:autoRedefine/>
    <w:rsid w:val="00B468B2"/>
    <w:pPr>
      <w:spacing w:before="120" w:after="120" w:line="480" w:lineRule="auto"/>
      <w:ind w:left="397" w:right="397"/>
    </w:pPr>
    <w:rPr>
      <w:sz w:val="24"/>
      <w:szCs w:val="24"/>
    </w:rPr>
  </w:style>
  <w:style w:type="paragraph" w:styleId="Header">
    <w:name w:val="header"/>
    <w:basedOn w:val="Normal"/>
    <w:link w:val="HeaderChar"/>
    <w:rsid w:val="00B468B2"/>
    <w:pPr>
      <w:tabs>
        <w:tab w:val="center" w:pos="4153"/>
        <w:tab w:val="right" w:pos="8306"/>
      </w:tabs>
      <w:spacing w:line="240" w:lineRule="auto"/>
      <w:jc w:val="center"/>
    </w:pPr>
    <w:rPr>
      <w:rFonts w:ascii="Arial" w:hAnsi="Arial" w:cs="Arial"/>
      <w:sz w:val="20"/>
      <w:szCs w:val="20"/>
    </w:rPr>
  </w:style>
  <w:style w:type="character" w:customStyle="1" w:styleId="HeaderChar">
    <w:name w:val="Header Char"/>
    <w:basedOn w:val="DefaultParagraphFont"/>
    <w:link w:val="Header"/>
    <w:semiHidden/>
    <w:locked/>
    <w:rsid w:val="00B468B2"/>
    <w:rPr>
      <w:rFonts w:ascii="Arial" w:hAnsi="Arial" w:cs="Arial"/>
      <w:lang w:val="en-US" w:eastAsia="en-US" w:bidi="ar-SA"/>
    </w:rPr>
  </w:style>
  <w:style w:type="paragraph" w:styleId="Footer">
    <w:name w:val="footer"/>
    <w:basedOn w:val="Normal"/>
    <w:link w:val="FooterChar"/>
    <w:autoRedefine/>
    <w:rsid w:val="00F90595"/>
    <w:pPr>
      <w:tabs>
        <w:tab w:val="center" w:pos="3960"/>
        <w:tab w:val="right" w:pos="8306"/>
      </w:tabs>
      <w:jc w:val="center"/>
    </w:pPr>
    <w:rPr>
      <w:sz w:val="18"/>
      <w:szCs w:val="18"/>
    </w:rPr>
  </w:style>
  <w:style w:type="character" w:customStyle="1" w:styleId="FooterChar">
    <w:name w:val="Footer Char"/>
    <w:basedOn w:val="DefaultParagraphFont"/>
    <w:link w:val="Footer"/>
    <w:locked/>
    <w:rsid w:val="00F90595"/>
    <w:rPr>
      <w:sz w:val="18"/>
      <w:szCs w:val="18"/>
      <w:lang w:val="en-US" w:eastAsia="en-US" w:bidi="ar-SA"/>
    </w:rPr>
  </w:style>
  <w:style w:type="paragraph" w:customStyle="1" w:styleId="Activityhead">
    <w:name w:val="Activity head"/>
    <w:basedOn w:val="Exercisehead"/>
    <w:next w:val="Activitytext"/>
    <w:autoRedefine/>
    <w:rsid w:val="00B468B2"/>
    <w:rPr>
      <w:rFonts w:ascii="Times New Roman Bold" w:hAnsi="Times New Roman Bold" w:cs="Times New Roman Bold"/>
      <w:sz w:val="28"/>
      <w:szCs w:val="28"/>
    </w:rPr>
  </w:style>
  <w:style w:type="paragraph" w:customStyle="1" w:styleId="Activityletterlist">
    <w:name w:val="Activity letter list"/>
    <w:rsid w:val="00B468B2"/>
    <w:pPr>
      <w:numPr>
        <w:numId w:val="24"/>
      </w:numPr>
      <w:spacing w:line="480" w:lineRule="auto"/>
    </w:pPr>
    <w:rPr>
      <w:sz w:val="24"/>
      <w:szCs w:val="24"/>
    </w:rPr>
  </w:style>
  <w:style w:type="paragraph" w:customStyle="1" w:styleId="Activitynumberlist">
    <w:name w:val="Activity number list"/>
    <w:autoRedefine/>
    <w:rsid w:val="00B468B2"/>
    <w:pPr>
      <w:numPr>
        <w:numId w:val="25"/>
      </w:numPr>
      <w:tabs>
        <w:tab w:val="clear" w:pos="360"/>
        <w:tab w:val="num" w:pos="397"/>
      </w:tabs>
      <w:spacing w:line="480" w:lineRule="auto"/>
      <w:ind w:left="397" w:hanging="397"/>
    </w:pPr>
    <w:rPr>
      <w:sz w:val="24"/>
      <w:szCs w:val="24"/>
    </w:rPr>
  </w:style>
  <w:style w:type="paragraph" w:customStyle="1" w:styleId="Exercisesub-bulletlist">
    <w:name w:val="Exercise sub-bullet list"/>
    <w:basedOn w:val="Exercisebulletlist"/>
    <w:rsid w:val="00B468B2"/>
    <w:pPr>
      <w:numPr>
        <w:numId w:val="46"/>
      </w:numPr>
      <w:tabs>
        <w:tab w:val="clear" w:pos="680"/>
        <w:tab w:val="left" w:pos="794"/>
      </w:tabs>
      <w:ind w:left="794" w:hanging="397"/>
    </w:pPr>
  </w:style>
  <w:style w:type="paragraph" w:customStyle="1" w:styleId="Questionssub-bulletlist">
    <w:name w:val="Questions sub-bullet list"/>
    <w:basedOn w:val="Exercisesub-bulletlist"/>
    <w:rsid w:val="00B468B2"/>
  </w:style>
  <w:style w:type="paragraph" w:customStyle="1" w:styleId="Activitysub-bulletlist">
    <w:name w:val="Activity sub-bullet list"/>
    <w:basedOn w:val="Questionssub-bulletlist"/>
    <w:autoRedefine/>
    <w:rsid w:val="00B468B2"/>
    <w:pPr>
      <w:numPr>
        <w:numId w:val="26"/>
      </w:numPr>
      <w:tabs>
        <w:tab w:val="clear" w:pos="397"/>
        <w:tab w:val="num" w:pos="1800"/>
      </w:tabs>
      <w:ind w:left="360"/>
    </w:pPr>
  </w:style>
  <w:style w:type="paragraph" w:customStyle="1" w:styleId="Questionssub-numberlist">
    <w:name w:val="Questions sub-number list"/>
    <w:basedOn w:val="Exercisesub-bulletlist"/>
    <w:rsid w:val="00B468B2"/>
    <w:pPr>
      <w:numPr>
        <w:numId w:val="27"/>
      </w:numPr>
      <w:tabs>
        <w:tab w:val="num" w:pos="720"/>
      </w:tabs>
      <w:ind w:left="720" w:hanging="360"/>
    </w:pPr>
  </w:style>
  <w:style w:type="paragraph" w:customStyle="1" w:styleId="Activitysub-numberlist">
    <w:name w:val="Activity sub-number list"/>
    <w:basedOn w:val="Questionssub-numberlist"/>
    <w:autoRedefine/>
    <w:rsid w:val="00B468B2"/>
    <w:pPr>
      <w:tabs>
        <w:tab w:val="clear" w:pos="1117"/>
      </w:tabs>
    </w:pPr>
  </w:style>
  <w:style w:type="paragraph" w:customStyle="1" w:styleId="Bheading">
    <w:name w:val="B heading"/>
    <w:basedOn w:val="Aheading"/>
    <w:next w:val="Normal"/>
    <w:link w:val="BheadingChar"/>
    <w:autoRedefine/>
    <w:rsid w:val="00B468B2"/>
    <w:pPr>
      <w:spacing w:before="440" w:after="240"/>
    </w:pPr>
    <w:rPr>
      <w:b w:val="0"/>
      <w:sz w:val="28"/>
      <w:szCs w:val="28"/>
    </w:rPr>
  </w:style>
  <w:style w:type="paragraph" w:customStyle="1" w:styleId="BheadingafterAheading">
    <w:name w:val="B heading after A heading"/>
    <w:basedOn w:val="Bheading"/>
    <w:next w:val="Normal"/>
    <w:rsid w:val="00B468B2"/>
    <w:pPr>
      <w:spacing w:before="200"/>
    </w:pPr>
  </w:style>
  <w:style w:type="paragraph" w:customStyle="1" w:styleId="BoxAhead">
    <w:name w:val="Box A head"/>
    <w:basedOn w:val="Aheading"/>
    <w:next w:val="Boxtext"/>
    <w:autoRedefine/>
    <w:rsid w:val="00B468B2"/>
    <w:pPr>
      <w:spacing w:before="440" w:after="240"/>
      <w:ind w:left="284" w:right="284"/>
    </w:pPr>
    <w:rPr>
      <w:b w:val="0"/>
      <w:lang w:val="en-GB"/>
    </w:rPr>
  </w:style>
  <w:style w:type="paragraph" w:customStyle="1" w:styleId="BoxBhead">
    <w:name w:val="Box B head"/>
    <w:basedOn w:val="BoxAhead"/>
    <w:next w:val="Boxtext"/>
    <w:rsid w:val="00B468B2"/>
    <w:pPr>
      <w:tabs>
        <w:tab w:val="left" w:pos="397"/>
        <w:tab w:val="left" w:pos="431"/>
      </w:tabs>
    </w:pPr>
  </w:style>
  <w:style w:type="paragraph" w:customStyle="1" w:styleId="BoxBafterAhead">
    <w:name w:val="Box B after A head"/>
    <w:basedOn w:val="BoxBhead"/>
    <w:next w:val="Boxtext"/>
    <w:rsid w:val="00B468B2"/>
    <w:pPr>
      <w:tabs>
        <w:tab w:val="clear" w:pos="397"/>
        <w:tab w:val="clear" w:pos="431"/>
      </w:tabs>
      <w:spacing w:before="0"/>
    </w:pPr>
  </w:style>
  <w:style w:type="paragraph" w:customStyle="1" w:styleId="Boxbulletlist">
    <w:name w:val="Box bullet list"/>
    <w:basedOn w:val="Boxtext"/>
    <w:autoRedefine/>
    <w:rsid w:val="00B468B2"/>
    <w:pPr>
      <w:numPr>
        <w:numId w:val="51"/>
      </w:numPr>
      <w:ind w:right="284"/>
    </w:pPr>
  </w:style>
  <w:style w:type="paragraph" w:customStyle="1" w:styleId="Boxdisplayextract">
    <w:name w:val="Box display/extract"/>
    <w:basedOn w:val="Boxtext"/>
    <w:rsid w:val="00B468B2"/>
    <w:pPr>
      <w:numPr>
        <w:numId w:val="50"/>
      </w:numPr>
      <w:spacing w:before="120" w:after="120"/>
      <w:ind w:right="284"/>
    </w:pPr>
    <w:rPr>
      <w:sz w:val="16"/>
      <w:szCs w:val="16"/>
    </w:rPr>
  </w:style>
  <w:style w:type="paragraph" w:customStyle="1" w:styleId="Boxend">
    <w:name w:val="Box end"/>
    <w:basedOn w:val="Boxtext"/>
    <w:next w:val="Normal"/>
    <w:rsid w:val="00B468B2"/>
    <w:pPr>
      <w:pBdr>
        <w:bottom w:val="single" w:sz="4" w:space="1" w:color="auto"/>
      </w:pBdr>
      <w:ind w:left="284" w:right="284"/>
    </w:pPr>
  </w:style>
  <w:style w:type="paragraph" w:customStyle="1" w:styleId="Boxtablehead">
    <w:name w:val="Box table head"/>
    <w:basedOn w:val="Boxtext"/>
    <w:next w:val="Boxtablecolumnhead"/>
    <w:rsid w:val="00B468B2"/>
    <w:pPr>
      <w:ind w:left="284" w:right="284"/>
    </w:pPr>
    <w:rPr>
      <w:i/>
      <w:iCs/>
      <w:sz w:val="22"/>
      <w:szCs w:val="22"/>
    </w:rPr>
  </w:style>
  <w:style w:type="paragraph" w:customStyle="1" w:styleId="Boxtablecolumnhead">
    <w:name w:val="Box table column head"/>
    <w:basedOn w:val="Boxtablehead"/>
    <w:next w:val="Boxtabletext"/>
    <w:rsid w:val="00B468B2"/>
    <w:rPr>
      <w:b/>
      <w:bCs/>
      <w:i w:val="0"/>
      <w:iCs w:val="0"/>
      <w:sz w:val="20"/>
      <w:szCs w:val="20"/>
    </w:rPr>
  </w:style>
  <w:style w:type="paragraph" w:customStyle="1" w:styleId="Boxtabletext">
    <w:name w:val="Box table text"/>
    <w:basedOn w:val="Boxtext"/>
    <w:rsid w:val="00B468B2"/>
    <w:pPr>
      <w:ind w:left="284" w:right="284"/>
    </w:pPr>
  </w:style>
  <w:style w:type="paragraph" w:customStyle="1" w:styleId="Boxfigurecaption">
    <w:name w:val="Box figure caption"/>
    <w:basedOn w:val="Boxtablecolumnhead"/>
    <w:autoRedefine/>
    <w:rsid w:val="00B468B2"/>
    <w:rPr>
      <w:b w:val="0"/>
      <w:bCs w:val="0"/>
      <w:sz w:val="24"/>
      <w:szCs w:val="24"/>
    </w:rPr>
  </w:style>
  <w:style w:type="paragraph" w:customStyle="1" w:styleId="Boxletterlist">
    <w:name w:val="Box letter list"/>
    <w:basedOn w:val="Boxtext"/>
    <w:rsid w:val="00B468B2"/>
    <w:pPr>
      <w:numPr>
        <w:numId w:val="28"/>
      </w:numPr>
      <w:tabs>
        <w:tab w:val="clear" w:pos="681"/>
      </w:tabs>
      <w:ind w:right="284"/>
    </w:pPr>
  </w:style>
  <w:style w:type="paragraph" w:customStyle="1" w:styleId="Boxnumberlist">
    <w:name w:val="Box number list"/>
    <w:basedOn w:val="Boxtext"/>
    <w:rsid w:val="00D9576C"/>
    <w:pPr>
      <w:numPr>
        <w:numId w:val="57"/>
      </w:numPr>
    </w:pPr>
  </w:style>
  <w:style w:type="paragraph" w:customStyle="1" w:styleId="Boxsub-bulletlist">
    <w:name w:val="Box sub-bullet list"/>
    <w:basedOn w:val="Boxbulletlist"/>
    <w:rsid w:val="00B468B2"/>
    <w:pPr>
      <w:numPr>
        <w:numId w:val="29"/>
      </w:numPr>
      <w:tabs>
        <w:tab w:val="left" w:pos="1117"/>
      </w:tabs>
      <w:ind w:right="288"/>
    </w:pPr>
  </w:style>
  <w:style w:type="paragraph" w:customStyle="1" w:styleId="Boxsub-numberlist">
    <w:name w:val="Box sub-number list"/>
    <w:basedOn w:val="Boxnumberlist"/>
    <w:rsid w:val="00B468B2"/>
    <w:pPr>
      <w:numPr>
        <w:numId w:val="30"/>
      </w:numPr>
      <w:pBdr>
        <w:left w:val="single" w:sz="4" w:space="31" w:color="auto"/>
      </w:pBdr>
      <w:tabs>
        <w:tab w:val="clear" w:pos="1004"/>
        <w:tab w:val="left" w:pos="1117"/>
      </w:tabs>
      <w:ind w:left="1123" w:right="288" w:hanging="461"/>
    </w:pPr>
  </w:style>
  <w:style w:type="paragraph" w:customStyle="1" w:styleId="Boxtitle">
    <w:name w:val="Box title"/>
    <w:basedOn w:val="Aheading"/>
    <w:next w:val="Boxtext"/>
    <w:link w:val="BoxtitleChar"/>
    <w:rsid w:val="003B6B09"/>
    <w:pPr>
      <w:spacing w:before="240" w:after="240"/>
      <w:ind w:left="284" w:right="284"/>
    </w:pPr>
    <w:rPr>
      <w:rFonts w:ascii="Times New Roman" w:hAnsi="Times New Roman"/>
      <w:sz w:val="36"/>
      <w:szCs w:val="36"/>
      <w:lang w:val="en-GB"/>
    </w:rPr>
  </w:style>
  <w:style w:type="paragraph" w:customStyle="1" w:styleId="Boxsubtitle">
    <w:name w:val="Box subtitle"/>
    <w:basedOn w:val="Boxtitle"/>
    <w:next w:val="Boxtext"/>
    <w:rsid w:val="00B468B2"/>
    <w:pPr>
      <w:spacing w:before="0"/>
    </w:pPr>
    <w:rPr>
      <w:i/>
      <w:iCs/>
      <w:sz w:val="24"/>
      <w:szCs w:val="24"/>
    </w:rPr>
  </w:style>
  <w:style w:type="paragraph" w:customStyle="1" w:styleId="Boxtablesourcenotes">
    <w:name w:val="Box table source/notes"/>
    <w:basedOn w:val="Boxtext"/>
    <w:rsid w:val="00B468B2"/>
    <w:pPr>
      <w:ind w:left="284" w:right="284"/>
    </w:pPr>
    <w:rPr>
      <w:szCs w:val="16"/>
    </w:rPr>
  </w:style>
  <w:style w:type="paragraph" w:customStyle="1" w:styleId="Boxtype">
    <w:name w:val="Box type"/>
    <w:basedOn w:val="Boxtitle"/>
    <w:next w:val="Boxtitle"/>
    <w:rsid w:val="00B468B2"/>
    <w:rPr>
      <w:caps/>
    </w:rPr>
  </w:style>
  <w:style w:type="paragraph" w:customStyle="1" w:styleId="Cheading">
    <w:name w:val="C heading"/>
    <w:basedOn w:val="Bheading"/>
    <w:next w:val="Normal"/>
    <w:link w:val="CheadingChar"/>
    <w:rsid w:val="00B468B2"/>
    <w:rPr>
      <w:sz w:val="26"/>
      <w:szCs w:val="26"/>
    </w:rPr>
  </w:style>
  <w:style w:type="paragraph" w:customStyle="1" w:styleId="CheadingafterBheading">
    <w:name w:val="C heading after B heading"/>
    <w:basedOn w:val="Cheading"/>
    <w:next w:val="Normal"/>
    <w:rsid w:val="00B468B2"/>
    <w:pPr>
      <w:spacing w:before="0"/>
    </w:pPr>
  </w:style>
  <w:style w:type="paragraph" w:styleId="Caption">
    <w:name w:val="caption"/>
    <w:basedOn w:val="Normal"/>
    <w:link w:val="CaptionChar"/>
    <w:qFormat/>
    <w:rsid w:val="0079235D"/>
    <w:pPr>
      <w:spacing w:before="240" w:after="240" w:line="280" w:lineRule="atLeast"/>
    </w:pPr>
  </w:style>
  <w:style w:type="paragraph" w:customStyle="1" w:styleId="Captionsource">
    <w:name w:val="Caption source"/>
    <w:basedOn w:val="Caption"/>
    <w:rsid w:val="00B468B2"/>
    <w:pPr>
      <w:spacing w:before="0" w:after="0"/>
    </w:pPr>
  </w:style>
  <w:style w:type="paragraph" w:customStyle="1" w:styleId="FigureCaptionsourcenotes">
    <w:name w:val="Figure Caption source/notes"/>
    <w:basedOn w:val="Caption"/>
    <w:rsid w:val="00B468B2"/>
    <w:pPr>
      <w:spacing w:before="0" w:after="0"/>
    </w:pPr>
  </w:style>
  <w:style w:type="paragraph" w:customStyle="1" w:styleId="CaseAhead">
    <w:name w:val="Case A head"/>
    <w:basedOn w:val="BoxAhead"/>
    <w:next w:val="Casetext"/>
    <w:rsid w:val="00B468B2"/>
  </w:style>
  <w:style w:type="paragraph" w:customStyle="1" w:styleId="Casetext">
    <w:name w:val="Case text"/>
    <w:basedOn w:val="Boxtext"/>
    <w:rsid w:val="0079235D"/>
    <w:pPr>
      <w:spacing w:line="280" w:lineRule="exact"/>
      <w:ind w:left="284" w:right="284"/>
    </w:pPr>
  </w:style>
  <w:style w:type="paragraph" w:customStyle="1" w:styleId="CaseBhead">
    <w:name w:val="Case B head"/>
    <w:basedOn w:val="BoxBhead"/>
    <w:next w:val="Casetext"/>
    <w:rsid w:val="00B468B2"/>
  </w:style>
  <w:style w:type="paragraph" w:customStyle="1" w:styleId="CaseBafterAhead">
    <w:name w:val="Case B after A head"/>
    <w:basedOn w:val="CaseBhead"/>
    <w:next w:val="Casetext"/>
    <w:rsid w:val="00B468B2"/>
    <w:pPr>
      <w:tabs>
        <w:tab w:val="clear" w:pos="397"/>
        <w:tab w:val="clear" w:pos="431"/>
      </w:tabs>
      <w:spacing w:before="0"/>
    </w:pPr>
  </w:style>
  <w:style w:type="paragraph" w:customStyle="1" w:styleId="Casebulletlist">
    <w:name w:val="Case bullet list"/>
    <w:basedOn w:val="Boxbulletlist"/>
    <w:rsid w:val="00B468B2"/>
    <w:pPr>
      <w:numPr>
        <w:numId w:val="31"/>
      </w:numPr>
    </w:pPr>
  </w:style>
  <w:style w:type="paragraph" w:customStyle="1" w:styleId="Caseend">
    <w:name w:val="Case end"/>
    <w:basedOn w:val="Casetext"/>
    <w:next w:val="Normal"/>
    <w:rsid w:val="00B468B2"/>
    <w:pPr>
      <w:pBdr>
        <w:bottom w:val="single" w:sz="4" w:space="1" w:color="auto"/>
      </w:pBdr>
    </w:pPr>
  </w:style>
  <w:style w:type="paragraph" w:customStyle="1" w:styleId="Casefigurecaption">
    <w:name w:val="Case figure caption"/>
    <w:basedOn w:val="Boxfigurecaption"/>
    <w:rsid w:val="00B468B2"/>
  </w:style>
  <w:style w:type="paragraph" w:customStyle="1" w:styleId="Casefiguresourcenotes">
    <w:name w:val="Case figure source/notes"/>
    <w:basedOn w:val="Boxfiguresourcenotes"/>
    <w:next w:val="Casetext"/>
    <w:rsid w:val="0079235D"/>
    <w:pPr>
      <w:spacing w:line="280" w:lineRule="atLeast"/>
    </w:pPr>
    <w:rPr>
      <w:b w:val="0"/>
    </w:rPr>
  </w:style>
  <w:style w:type="paragraph" w:customStyle="1" w:styleId="Caseletterlist">
    <w:name w:val="Case letter list"/>
    <w:basedOn w:val="Casetext"/>
    <w:rsid w:val="00B468B2"/>
    <w:pPr>
      <w:numPr>
        <w:numId w:val="32"/>
      </w:numPr>
    </w:pPr>
  </w:style>
  <w:style w:type="paragraph" w:customStyle="1" w:styleId="Casenumber">
    <w:name w:val="Case number"/>
    <w:basedOn w:val="Boxtype"/>
    <w:next w:val="Casetitle"/>
    <w:rsid w:val="00B468B2"/>
    <w:pPr>
      <w:spacing w:after="120"/>
    </w:pPr>
  </w:style>
  <w:style w:type="paragraph" w:customStyle="1" w:styleId="Casetitle">
    <w:name w:val="Case title"/>
    <w:basedOn w:val="Boxtitle"/>
    <w:next w:val="Casetext"/>
    <w:rsid w:val="0079235D"/>
  </w:style>
  <w:style w:type="paragraph" w:customStyle="1" w:styleId="Casesub-bulletlist">
    <w:name w:val="Case sub-bullet list"/>
    <w:basedOn w:val="Boxsub-bulletlist"/>
    <w:rsid w:val="00B468B2"/>
    <w:pPr>
      <w:numPr>
        <w:numId w:val="45"/>
      </w:numPr>
      <w:tabs>
        <w:tab w:val="clear" w:pos="1078"/>
        <w:tab w:val="num" w:pos="396"/>
        <w:tab w:val="num" w:pos="720"/>
      </w:tabs>
      <w:ind w:left="1123" w:hanging="461"/>
    </w:pPr>
  </w:style>
  <w:style w:type="paragraph" w:customStyle="1" w:styleId="Casesub-numberlist">
    <w:name w:val="Case sub-number list"/>
    <w:basedOn w:val="Casetext"/>
    <w:rsid w:val="00B468B2"/>
    <w:pPr>
      <w:numPr>
        <w:numId w:val="33"/>
      </w:numPr>
      <w:pBdr>
        <w:left w:val="single" w:sz="4" w:space="31" w:color="auto"/>
      </w:pBdr>
      <w:tabs>
        <w:tab w:val="clear" w:pos="1004"/>
        <w:tab w:val="left" w:pos="1117"/>
      </w:tabs>
      <w:ind w:left="1123" w:right="288" w:hanging="461"/>
    </w:pPr>
  </w:style>
  <w:style w:type="paragraph" w:customStyle="1" w:styleId="Casesubtitle">
    <w:name w:val="Case subtitle"/>
    <w:basedOn w:val="Boxsubtitle"/>
    <w:next w:val="Casetext"/>
    <w:rsid w:val="00B468B2"/>
  </w:style>
  <w:style w:type="paragraph" w:customStyle="1" w:styleId="Casetablecolumnhead">
    <w:name w:val="Case table column head"/>
    <w:basedOn w:val="Boxtablecolumnhead"/>
    <w:next w:val="Casetabletext"/>
    <w:rsid w:val="00B468B2"/>
  </w:style>
  <w:style w:type="paragraph" w:customStyle="1" w:styleId="Casetabletext">
    <w:name w:val="Case table text"/>
    <w:basedOn w:val="Boxtabletext"/>
    <w:rsid w:val="00B468B2"/>
  </w:style>
  <w:style w:type="paragraph" w:customStyle="1" w:styleId="Casetablehead">
    <w:name w:val="Case table head"/>
    <w:basedOn w:val="Boxtablehead"/>
    <w:next w:val="Casetablecolumnhead"/>
    <w:rsid w:val="00B468B2"/>
  </w:style>
  <w:style w:type="paragraph" w:customStyle="1" w:styleId="Casetablesourcenotes">
    <w:name w:val="Case table source/notes"/>
    <w:basedOn w:val="Boxtablesourcenotes"/>
    <w:next w:val="Casetext"/>
    <w:rsid w:val="00B468B2"/>
  </w:style>
  <w:style w:type="paragraph" w:customStyle="1" w:styleId="Chapterhead">
    <w:name w:val="Chapter head"/>
    <w:basedOn w:val="Heading1"/>
    <w:next w:val="Normal"/>
    <w:autoRedefine/>
    <w:rsid w:val="0079235D"/>
    <w:pPr>
      <w:spacing w:after="480"/>
      <w:outlineLvl w:val="9"/>
    </w:pPr>
    <w:rPr>
      <w:rFonts w:ascii="Times New Roman Bold" w:hAnsi="Times New Roman Bold" w:cs="Times New Roman Bold"/>
      <w:b w:val="0"/>
      <w:kern w:val="28"/>
      <w:sz w:val="36"/>
      <w:szCs w:val="36"/>
    </w:rPr>
  </w:style>
  <w:style w:type="paragraph" w:customStyle="1" w:styleId="Partintro">
    <w:name w:val="Part intro"/>
    <w:basedOn w:val="Normal"/>
    <w:autoRedefine/>
    <w:rsid w:val="00B468B2"/>
  </w:style>
  <w:style w:type="paragraph" w:customStyle="1" w:styleId="Chapterintro">
    <w:name w:val="Chapter intro"/>
    <w:basedOn w:val="Partintro"/>
    <w:rsid w:val="00B468B2"/>
  </w:style>
  <w:style w:type="paragraph" w:customStyle="1" w:styleId="Chapterintrobulletlist">
    <w:name w:val="Chapter intro bullet list"/>
    <w:basedOn w:val="Chapterintro"/>
    <w:rsid w:val="00B468B2"/>
    <w:pPr>
      <w:numPr>
        <w:numId w:val="34"/>
      </w:numPr>
      <w:tabs>
        <w:tab w:val="num" w:pos="397"/>
      </w:tabs>
      <w:ind w:left="397" w:hanging="397"/>
    </w:pPr>
  </w:style>
  <w:style w:type="paragraph" w:customStyle="1" w:styleId="Dheading">
    <w:name w:val="D heading"/>
    <w:basedOn w:val="Cheading"/>
    <w:next w:val="Normal"/>
    <w:autoRedefine/>
    <w:rsid w:val="00B468B2"/>
  </w:style>
  <w:style w:type="paragraph" w:customStyle="1" w:styleId="DheadingafterCheading">
    <w:name w:val="D heading after C heading"/>
    <w:basedOn w:val="Dheading"/>
    <w:next w:val="Normal"/>
    <w:rsid w:val="00B468B2"/>
    <w:pPr>
      <w:spacing w:before="0"/>
    </w:pPr>
  </w:style>
  <w:style w:type="paragraph" w:customStyle="1" w:styleId="Epigraph">
    <w:name w:val="Epigraph"/>
    <w:basedOn w:val="Chapterintro"/>
    <w:rsid w:val="00B468B2"/>
    <w:pPr>
      <w:spacing w:before="120" w:after="120"/>
      <w:ind w:left="397" w:right="397"/>
    </w:pPr>
    <w:rPr>
      <w:i/>
      <w:iCs/>
    </w:rPr>
  </w:style>
  <w:style w:type="paragraph" w:customStyle="1" w:styleId="Examplebulletlist">
    <w:name w:val="Example bullet list"/>
    <w:basedOn w:val="Exampletext"/>
    <w:autoRedefine/>
    <w:rsid w:val="00B468B2"/>
    <w:pPr>
      <w:numPr>
        <w:numId w:val="49"/>
      </w:numPr>
    </w:pPr>
  </w:style>
  <w:style w:type="paragraph" w:customStyle="1" w:styleId="ExampleDisplayExtract">
    <w:name w:val="Example Display/Extract"/>
    <w:basedOn w:val="Exampletext"/>
    <w:rsid w:val="00B468B2"/>
    <w:pPr>
      <w:spacing w:before="120" w:after="120"/>
    </w:pPr>
    <w:rPr>
      <w:sz w:val="16"/>
      <w:szCs w:val="16"/>
    </w:rPr>
  </w:style>
  <w:style w:type="paragraph" w:customStyle="1" w:styleId="Examplehead">
    <w:name w:val="Example head"/>
    <w:basedOn w:val="Normal"/>
    <w:next w:val="Exampletext"/>
    <w:rsid w:val="00B468B2"/>
    <w:pPr>
      <w:spacing w:before="240" w:after="120" w:line="240" w:lineRule="auto"/>
    </w:pPr>
    <w:rPr>
      <w:rFonts w:ascii="Times New Roman Bold" w:hAnsi="Arial" w:cs="Times New Roman Bold"/>
      <w:b/>
      <w:bCs/>
      <w:sz w:val="28"/>
      <w:szCs w:val="28"/>
    </w:rPr>
  </w:style>
  <w:style w:type="paragraph" w:customStyle="1" w:styleId="Exampleletterlist">
    <w:name w:val="Example letter list"/>
    <w:basedOn w:val="Exampletext"/>
    <w:rsid w:val="00B468B2"/>
    <w:pPr>
      <w:numPr>
        <w:numId w:val="35"/>
      </w:numPr>
      <w:tabs>
        <w:tab w:val="clear" w:pos="396"/>
      </w:tabs>
      <w:ind w:left="397" w:hanging="397"/>
    </w:pPr>
  </w:style>
  <w:style w:type="paragraph" w:customStyle="1" w:styleId="Examplenumberlist">
    <w:name w:val="Example number list"/>
    <w:basedOn w:val="Exampletext"/>
    <w:rsid w:val="00B468B2"/>
    <w:pPr>
      <w:numPr>
        <w:numId w:val="36"/>
      </w:numPr>
      <w:tabs>
        <w:tab w:val="clear" w:pos="360"/>
        <w:tab w:val="num" w:pos="397"/>
      </w:tabs>
      <w:ind w:left="397" w:hanging="397"/>
    </w:pPr>
  </w:style>
  <w:style w:type="paragraph" w:customStyle="1" w:styleId="Exampleprogramcode">
    <w:name w:val="Example program code"/>
    <w:basedOn w:val="Exampletext"/>
    <w:rsid w:val="00B468B2"/>
    <w:rPr>
      <w:rFonts w:ascii="Courier" w:hAnsi="Courier" w:cs="Courier"/>
      <w:sz w:val="16"/>
      <w:szCs w:val="16"/>
    </w:rPr>
  </w:style>
  <w:style w:type="paragraph" w:customStyle="1" w:styleId="Examplesub-bulletlist">
    <w:name w:val="Example sub-bullet list"/>
    <w:basedOn w:val="Exampletext"/>
    <w:rsid w:val="00B468B2"/>
    <w:pPr>
      <w:numPr>
        <w:numId w:val="37"/>
      </w:numPr>
    </w:pPr>
  </w:style>
  <w:style w:type="paragraph" w:customStyle="1" w:styleId="ExampleAhead">
    <w:name w:val="Example A head"/>
    <w:basedOn w:val="Exampletext"/>
    <w:next w:val="Exampletext"/>
    <w:autoRedefine/>
    <w:rsid w:val="00B468B2"/>
    <w:pPr>
      <w:spacing w:before="240" w:after="120" w:line="240" w:lineRule="auto"/>
    </w:pPr>
    <w:rPr>
      <w:rFonts w:ascii="Times New Roman Bold" w:cs="Times New Roman Bold"/>
      <w:b/>
      <w:bCs/>
    </w:rPr>
  </w:style>
  <w:style w:type="paragraph" w:customStyle="1" w:styleId="Examplesub-numberlist">
    <w:name w:val="Example sub-number list"/>
    <w:basedOn w:val="Exampletext"/>
    <w:rsid w:val="00B468B2"/>
    <w:pPr>
      <w:numPr>
        <w:numId w:val="38"/>
      </w:numPr>
      <w:tabs>
        <w:tab w:val="clear" w:pos="720"/>
      </w:tabs>
    </w:pPr>
  </w:style>
  <w:style w:type="paragraph" w:customStyle="1" w:styleId="ExerciseDisplayExtract">
    <w:name w:val="Exercise Display/Extract"/>
    <w:basedOn w:val="Exercisetext"/>
    <w:rsid w:val="00B468B2"/>
    <w:pPr>
      <w:spacing w:before="120" w:after="120"/>
      <w:ind w:left="397" w:right="397"/>
    </w:pPr>
    <w:rPr>
      <w:sz w:val="16"/>
      <w:szCs w:val="16"/>
    </w:rPr>
  </w:style>
  <w:style w:type="paragraph" w:customStyle="1" w:styleId="Exercisesub-numberlist">
    <w:name w:val="Exercise sub-number list"/>
    <w:rsid w:val="00B468B2"/>
    <w:pPr>
      <w:numPr>
        <w:numId w:val="39"/>
      </w:numPr>
      <w:tabs>
        <w:tab w:val="clear" w:pos="1117"/>
        <w:tab w:val="left" w:pos="794"/>
      </w:tabs>
      <w:spacing w:line="480" w:lineRule="auto"/>
    </w:pPr>
    <w:rPr>
      <w:rFonts w:ascii="Arial" w:hAnsi="Arial" w:cs="Arial"/>
      <w:sz w:val="24"/>
      <w:szCs w:val="24"/>
    </w:rPr>
  </w:style>
  <w:style w:type="paragraph" w:styleId="BlockText">
    <w:name w:val="Block Text"/>
    <w:basedOn w:val="Normal"/>
    <w:rsid w:val="00B468B2"/>
    <w:pPr>
      <w:spacing w:after="120"/>
      <w:ind w:left="1440" w:right="1440"/>
    </w:pPr>
  </w:style>
  <w:style w:type="paragraph" w:customStyle="1" w:styleId="ReferencesFurtherreading">
    <w:name w:val="References/Further reading"/>
    <w:basedOn w:val="Normal"/>
    <w:rsid w:val="0079235D"/>
    <w:pPr>
      <w:spacing w:line="280" w:lineRule="atLeast"/>
      <w:ind w:left="397" w:hanging="397"/>
    </w:pPr>
  </w:style>
  <w:style w:type="paragraph" w:customStyle="1" w:styleId="Glossary">
    <w:name w:val="Glossary"/>
    <w:basedOn w:val="ReferencesFurtherreading"/>
    <w:rsid w:val="00B468B2"/>
  </w:style>
  <w:style w:type="paragraph" w:customStyle="1" w:styleId="Listsub-bullet">
    <w:name w:val="List sub-bullet"/>
    <w:basedOn w:val="Listbullet"/>
    <w:rsid w:val="00B468B2"/>
    <w:pPr>
      <w:numPr>
        <w:numId w:val="0"/>
      </w:numPr>
      <w:tabs>
        <w:tab w:val="left" w:pos="360"/>
        <w:tab w:val="num" w:pos="397"/>
      </w:tabs>
      <w:ind w:left="794" w:hanging="397"/>
    </w:pPr>
    <w:rPr>
      <w:b/>
    </w:rPr>
  </w:style>
  <w:style w:type="paragraph" w:customStyle="1" w:styleId="Listsub-number">
    <w:name w:val="List sub-number"/>
    <w:basedOn w:val="Listsub-bullet"/>
    <w:rsid w:val="00B468B2"/>
    <w:pPr>
      <w:numPr>
        <w:numId w:val="41"/>
      </w:numPr>
      <w:tabs>
        <w:tab w:val="clear" w:pos="1117"/>
        <w:tab w:val="num" w:pos="396"/>
      </w:tabs>
      <w:ind w:left="396" w:hanging="396"/>
    </w:pPr>
  </w:style>
  <w:style w:type="paragraph" w:customStyle="1" w:styleId="Parthead">
    <w:name w:val="Part head"/>
    <w:basedOn w:val="Chapterhead"/>
    <w:next w:val="Partintro"/>
    <w:autoRedefine/>
    <w:rsid w:val="00B468B2"/>
    <w:rPr>
      <w:sz w:val="44"/>
      <w:szCs w:val="44"/>
      <w:lang w:val="en-GB"/>
    </w:rPr>
  </w:style>
  <w:style w:type="paragraph" w:customStyle="1" w:styleId="Partnumber">
    <w:name w:val="Part number"/>
    <w:basedOn w:val="Normal"/>
    <w:next w:val="Parthead"/>
    <w:autoRedefine/>
    <w:rsid w:val="00B468B2"/>
    <w:pPr>
      <w:pBdr>
        <w:bottom w:val="single" w:sz="6" w:space="12" w:color="auto"/>
      </w:pBdr>
      <w:spacing w:before="120" w:after="120" w:line="240" w:lineRule="auto"/>
      <w:jc w:val="center"/>
    </w:pPr>
    <w:rPr>
      <w:rFonts w:ascii="Times New Roman Bold" w:hAnsi="Arial" w:cs="Times New Roman Bold"/>
      <w:b/>
      <w:bCs/>
      <w:sz w:val="32"/>
      <w:szCs w:val="32"/>
    </w:rPr>
  </w:style>
  <w:style w:type="paragraph" w:customStyle="1" w:styleId="Partnumberlist">
    <w:name w:val="Part number list"/>
    <w:basedOn w:val="Listnumber0"/>
    <w:rsid w:val="00B468B2"/>
    <w:pPr>
      <w:numPr>
        <w:numId w:val="48"/>
      </w:numPr>
      <w:tabs>
        <w:tab w:val="clear" w:pos="720"/>
        <w:tab w:val="left" w:pos="397"/>
      </w:tabs>
      <w:ind w:left="397" w:hanging="397"/>
    </w:pPr>
    <w:rPr>
      <w:b/>
      <w:sz w:val="20"/>
    </w:rPr>
  </w:style>
  <w:style w:type="paragraph" w:customStyle="1" w:styleId="Programcode">
    <w:name w:val="Program code"/>
    <w:basedOn w:val="Normal"/>
    <w:rsid w:val="00B468B2"/>
    <w:rPr>
      <w:rFonts w:ascii="Courier" w:hAnsi="Courier" w:cs="Courier"/>
      <w:sz w:val="16"/>
      <w:szCs w:val="16"/>
    </w:rPr>
  </w:style>
  <w:style w:type="paragraph" w:customStyle="1" w:styleId="QuestionsDisplayExtract">
    <w:name w:val="Questions Display/Extract"/>
    <w:basedOn w:val="Questionstext"/>
    <w:rsid w:val="00B468B2"/>
    <w:pPr>
      <w:spacing w:before="120" w:after="120"/>
      <w:ind w:left="397" w:right="397"/>
    </w:pPr>
    <w:rPr>
      <w:sz w:val="16"/>
      <w:szCs w:val="16"/>
    </w:rPr>
  </w:style>
  <w:style w:type="paragraph" w:customStyle="1" w:styleId="Questionsletterlist">
    <w:name w:val="Questions letter list"/>
    <w:basedOn w:val="Questionstext"/>
    <w:autoRedefine/>
    <w:rsid w:val="00B468B2"/>
    <w:pPr>
      <w:numPr>
        <w:numId w:val="43"/>
      </w:numPr>
    </w:pPr>
  </w:style>
  <w:style w:type="paragraph" w:customStyle="1" w:styleId="Partbulletlist">
    <w:name w:val="Part bullet list"/>
    <w:basedOn w:val="Listbullet"/>
    <w:rsid w:val="00B468B2"/>
    <w:pPr>
      <w:numPr>
        <w:numId w:val="40"/>
      </w:numPr>
      <w:tabs>
        <w:tab w:val="left" w:pos="360"/>
        <w:tab w:val="num" w:pos="794"/>
      </w:tabs>
    </w:pPr>
    <w:rPr>
      <w:rFonts w:ascii="Arial" w:hAnsi="Arial" w:cs="Arial"/>
      <w:b/>
      <w:sz w:val="20"/>
    </w:rPr>
  </w:style>
  <w:style w:type="paragraph" w:customStyle="1" w:styleId="Tablecolumnhead">
    <w:name w:val="Table column head"/>
    <w:basedOn w:val="Tabletext"/>
    <w:next w:val="Tabletext"/>
    <w:rsid w:val="0079235D"/>
    <w:pPr>
      <w:spacing w:line="240" w:lineRule="auto"/>
      <w:jc w:val="center"/>
    </w:pPr>
    <w:rPr>
      <w:rFonts w:ascii="Times New Roman Bold" w:hAnsi="Times New Roman Bold"/>
      <w:b/>
      <w:bCs/>
      <w:iCs w:val="0"/>
    </w:rPr>
  </w:style>
  <w:style w:type="paragraph" w:customStyle="1" w:styleId="Tableheading">
    <w:name w:val="Table heading"/>
    <w:basedOn w:val="Cheading"/>
    <w:next w:val="Tablecolumnhead"/>
    <w:link w:val="TableheadingChar"/>
    <w:rsid w:val="002B6518"/>
    <w:pPr>
      <w:spacing w:before="240"/>
      <w:outlineLvl w:val="0"/>
    </w:pPr>
    <w:rPr>
      <w:sz w:val="28"/>
      <w:szCs w:val="28"/>
      <w:lang w:val="en-GB"/>
    </w:rPr>
  </w:style>
  <w:style w:type="paragraph" w:customStyle="1" w:styleId="Tablesourcenotes">
    <w:name w:val="Table source/notes"/>
    <w:basedOn w:val="Tabletext"/>
    <w:rsid w:val="008632B1"/>
    <w:rPr>
      <w:iCs w:val="0"/>
    </w:rPr>
  </w:style>
  <w:style w:type="paragraph" w:customStyle="1" w:styleId="WebresourcesAhead">
    <w:name w:val="Web resources A head"/>
    <w:basedOn w:val="Normal"/>
    <w:next w:val="Webresourcestext"/>
    <w:autoRedefine/>
    <w:rsid w:val="00B468B2"/>
    <w:pPr>
      <w:spacing w:before="240" w:after="120"/>
    </w:pPr>
    <w:rPr>
      <w:i/>
      <w:iCs/>
    </w:rPr>
  </w:style>
  <w:style w:type="paragraph" w:customStyle="1" w:styleId="Webresourcestext">
    <w:name w:val="Web resources text"/>
    <w:basedOn w:val="Questionstext"/>
    <w:autoRedefine/>
    <w:rsid w:val="00B468B2"/>
  </w:style>
  <w:style w:type="paragraph" w:customStyle="1" w:styleId="Webresourcesbulletlist">
    <w:name w:val="Web resources bullet list"/>
    <w:basedOn w:val="Questionsbulletlist"/>
    <w:rsid w:val="00B468B2"/>
  </w:style>
  <w:style w:type="paragraph" w:customStyle="1" w:styleId="Webresourceshead">
    <w:name w:val="Web resources head"/>
    <w:basedOn w:val="Questionshead"/>
    <w:next w:val="Webresourcestext"/>
    <w:rsid w:val="00B468B2"/>
  </w:style>
  <w:style w:type="paragraph" w:customStyle="1" w:styleId="Webresourcesletterlist">
    <w:name w:val="Web resources letter list"/>
    <w:basedOn w:val="Webresourcestext"/>
    <w:rsid w:val="00B468B2"/>
    <w:pPr>
      <w:numPr>
        <w:numId w:val="44"/>
      </w:numPr>
      <w:tabs>
        <w:tab w:val="clear" w:pos="396"/>
        <w:tab w:val="left" w:pos="397"/>
      </w:tabs>
      <w:ind w:left="397" w:hanging="397"/>
    </w:pPr>
  </w:style>
  <w:style w:type="paragraph" w:customStyle="1" w:styleId="Webresourcesnumberlist">
    <w:name w:val="Web resources number list"/>
    <w:basedOn w:val="Questionsnumberlist"/>
    <w:rsid w:val="00B468B2"/>
    <w:pPr>
      <w:numPr>
        <w:numId w:val="0"/>
      </w:numPr>
      <w:tabs>
        <w:tab w:val="left" w:pos="397"/>
      </w:tabs>
      <w:spacing w:line="480" w:lineRule="auto"/>
      <w:ind w:left="397" w:hanging="397"/>
      <w:jc w:val="left"/>
    </w:pPr>
  </w:style>
  <w:style w:type="paragraph" w:customStyle="1" w:styleId="Webresourcessub-bulletlist">
    <w:name w:val="Web resources sub-bullet list"/>
    <w:basedOn w:val="Questionssub-bulletlist"/>
    <w:rsid w:val="00B468B2"/>
  </w:style>
  <w:style w:type="paragraph" w:customStyle="1" w:styleId="Webresourcessub-numberlist">
    <w:name w:val="Web resources sub-number list"/>
    <w:basedOn w:val="Questionssub-numberlist"/>
    <w:rsid w:val="00B468B2"/>
    <w:pPr>
      <w:numPr>
        <w:numId w:val="47"/>
      </w:numPr>
      <w:tabs>
        <w:tab w:val="clear" w:pos="1514"/>
        <w:tab w:val="num" w:pos="397"/>
        <w:tab w:val="num" w:pos="1117"/>
      </w:tabs>
      <w:ind w:left="397"/>
    </w:pPr>
  </w:style>
  <w:style w:type="paragraph" w:customStyle="1" w:styleId="Partletterlist">
    <w:name w:val="Part letter list"/>
    <w:basedOn w:val="Listnumber0"/>
    <w:rsid w:val="00B468B2"/>
    <w:pPr>
      <w:numPr>
        <w:numId w:val="42"/>
      </w:numPr>
      <w:tabs>
        <w:tab w:val="clear" w:pos="396"/>
        <w:tab w:val="left" w:pos="360"/>
        <w:tab w:val="left" w:pos="397"/>
      </w:tabs>
      <w:ind w:left="360" w:hanging="360"/>
    </w:pPr>
    <w:rPr>
      <w:rFonts w:ascii="Arial" w:hAnsi="Arial" w:cs="Arial"/>
      <w:b/>
      <w:sz w:val="20"/>
    </w:rPr>
  </w:style>
  <w:style w:type="paragraph" w:customStyle="1" w:styleId="ExampleBhead">
    <w:name w:val="Example B head"/>
    <w:basedOn w:val="ExampleAhead"/>
    <w:next w:val="Exampletext"/>
    <w:rsid w:val="00B468B2"/>
    <w:pPr>
      <w:spacing w:before="440" w:after="240"/>
    </w:pPr>
    <w:rPr>
      <w:rFonts w:hAnsi="Times New Roman Bold"/>
    </w:rPr>
  </w:style>
  <w:style w:type="paragraph" w:customStyle="1" w:styleId="ExampleBheadafterAhead">
    <w:name w:val="Example B head after A head"/>
    <w:basedOn w:val="ExampleBhead"/>
    <w:next w:val="Exampletext"/>
    <w:rsid w:val="00B468B2"/>
    <w:pPr>
      <w:spacing w:before="0"/>
    </w:pPr>
  </w:style>
  <w:style w:type="paragraph" w:customStyle="1" w:styleId="Listunnumbered">
    <w:name w:val="List unnumbered"/>
    <w:basedOn w:val="Listnumber0"/>
    <w:rsid w:val="00B468B2"/>
    <w:pPr>
      <w:tabs>
        <w:tab w:val="left" w:pos="360"/>
        <w:tab w:val="left" w:pos="397"/>
      </w:tabs>
      <w:ind w:left="403"/>
    </w:pPr>
    <w:rPr>
      <w:b/>
    </w:rPr>
  </w:style>
  <w:style w:type="paragraph" w:customStyle="1" w:styleId="Activityunnumberedlist">
    <w:name w:val="Activity unnumbered list"/>
    <w:basedOn w:val="Listunnumbered"/>
    <w:autoRedefine/>
    <w:rsid w:val="00B468B2"/>
  </w:style>
  <w:style w:type="paragraph" w:customStyle="1" w:styleId="Boxunnumberedlist">
    <w:name w:val="Box unnumbered list"/>
    <w:basedOn w:val="Boxnumberlist"/>
    <w:rsid w:val="00B468B2"/>
    <w:pPr>
      <w:numPr>
        <w:numId w:val="0"/>
      </w:numPr>
      <w:tabs>
        <w:tab w:val="left" w:pos="677"/>
      </w:tabs>
      <w:ind w:left="288" w:right="288"/>
    </w:pPr>
  </w:style>
  <w:style w:type="paragraph" w:customStyle="1" w:styleId="Caseunnumberedlist">
    <w:name w:val="Case unnumbered list"/>
    <w:basedOn w:val="Boxunnumberedlist"/>
    <w:rsid w:val="00B468B2"/>
  </w:style>
  <w:style w:type="paragraph" w:customStyle="1" w:styleId="Exampleunnumberedlist">
    <w:name w:val="Example unnumbered list"/>
    <w:basedOn w:val="Examplenumberlist"/>
    <w:rsid w:val="00B468B2"/>
    <w:pPr>
      <w:numPr>
        <w:numId w:val="0"/>
      </w:numPr>
      <w:shd w:val="clear" w:color="auto" w:fill="auto"/>
      <w:tabs>
        <w:tab w:val="left" w:pos="397"/>
      </w:tabs>
    </w:pPr>
  </w:style>
  <w:style w:type="paragraph" w:customStyle="1" w:styleId="Exerciseunnumberedlist">
    <w:name w:val="Exercise unnumbered list"/>
    <w:rsid w:val="00B468B2"/>
    <w:pPr>
      <w:spacing w:line="480" w:lineRule="auto"/>
    </w:pPr>
    <w:rPr>
      <w:rFonts w:ascii="Arial" w:hAnsi="Arial" w:cs="Arial"/>
      <w:sz w:val="24"/>
      <w:szCs w:val="24"/>
    </w:rPr>
  </w:style>
  <w:style w:type="paragraph" w:customStyle="1" w:styleId="Partunnumberedlist">
    <w:name w:val="Part unnumbered list"/>
    <w:basedOn w:val="Listunnumbered"/>
    <w:autoRedefine/>
    <w:rsid w:val="00B468B2"/>
  </w:style>
  <w:style w:type="paragraph" w:customStyle="1" w:styleId="Questionsunnumberedlist">
    <w:name w:val="Questions unnumbered list"/>
    <w:basedOn w:val="Listunnumbered"/>
    <w:rsid w:val="00B468B2"/>
    <w:rPr>
      <w:rFonts w:ascii="Arial" w:hAnsi="Arial" w:cs="Arial"/>
      <w:sz w:val="20"/>
      <w:szCs w:val="20"/>
    </w:rPr>
  </w:style>
  <w:style w:type="paragraph" w:customStyle="1" w:styleId="Webresourcesunnumberedlist">
    <w:name w:val="Web resources unnumbered list"/>
    <w:basedOn w:val="Listunnumbered"/>
    <w:rsid w:val="00B468B2"/>
    <w:rPr>
      <w:sz w:val="20"/>
      <w:szCs w:val="20"/>
    </w:rPr>
  </w:style>
  <w:style w:type="paragraph" w:styleId="BodyText">
    <w:name w:val="Body Text"/>
    <w:basedOn w:val="Normal"/>
    <w:link w:val="BodyTextChar"/>
    <w:rsid w:val="00B468B2"/>
    <w:pPr>
      <w:spacing w:after="120"/>
    </w:pPr>
  </w:style>
  <w:style w:type="character" w:customStyle="1" w:styleId="BodyTextChar">
    <w:name w:val="Body Text Char"/>
    <w:basedOn w:val="DefaultParagraphFont"/>
    <w:link w:val="BodyText"/>
    <w:semiHidden/>
    <w:locked/>
    <w:rsid w:val="00B468B2"/>
    <w:rPr>
      <w:sz w:val="24"/>
      <w:szCs w:val="24"/>
      <w:lang w:val="en-US" w:eastAsia="en-US" w:bidi="ar-SA"/>
    </w:rPr>
  </w:style>
  <w:style w:type="paragraph" w:customStyle="1" w:styleId="FigureCaption">
    <w:name w:val="Figure Caption"/>
    <w:basedOn w:val="Caption"/>
    <w:rsid w:val="00B468B2"/>
    <w:pPr>
      <w:spacing w:before="0" w:after="0"/>
    </w:pPr>
  </w:style>
  <w:style w:type="paragraph" w:styleId="BodyText2">
    <w:name w:val="Body Text 2"/>
    <w:basedOn w:val="Normal"/>
    <w:link w:val="BodyText2Char"/>
    <w:rsid w:val="00B468B2"/>
    <w:pPr>
      <w:spacing w:after="120"/>
    </w:pPr>
  </w:style>
  <w:style w:type="character" w:customStyle="1" w:styleId="BodyText2Char">
    <w:name w:val="Body Text 2 Char"/>
    <w:basedOn w:val="DefaultParagraphFont"/>
    <w:link w:val="BodyText2"/>
    <w:semiHidden/>
    <w:locked/>
    <w:rsid w:val="00B468B2"/>
    <w:rPr>
      <w:sz w:val="24"/>
      <w:szCs w:val="24"/>
      <w:lang w:val="en-US" w:eastAsia="en-US" w:bidi="ar-SA"/>
    </w:rPr>
  </w:style>
  <w:style w:type="paragraph" w:styleId="BodyText3">
    <w:name w:val="Body Text 3"/>
    <w:basedOn w:val="Normal"/>
    <w:link w:val="BodyText3Char"/>
    <w:rsid w:val="00B468B2"/>
    <w:pPr>
      <w:spacing w:after="120"/>
    </w:pPr>
    <w:rPr>
      <w:sz w:val="16"/>
      <w:szCs w:val="16"/>
    </w:rPr>
  </w:style>
  <w:style w:type="character" w:customStyle="1" w:styleId="BodyText3Char">
    <w:name w:val="Body Text 3 Char"/>
    <w:basedOn w:val="DefaultParagraphFont"/>
    <w:link w:val="BodyText3"/>
    <w:semiHidden/>
    <w:locked/>
    <w:rsid w:val="00B468B2"/>
    <w:rPr>
      <w:sz w:val="16"/>
      <w:szCs w:val="16"/>
      <w:lang w:val="en-US" w:eastAsia="en-US" w:bidi="ar-SA"/>
    </w:rPr>
  </w:style>
  <w:style w:type="paragraph" w:styleId="BodyTextFirstIndent">
    <w:name w:val="Body Text First Indent"/>
    <w:basedOn w:val="BodyText"/>
    <w:link w:val="BodyTextFirstIndentChar"/>
    <w:rsid w:val="00B468B2"/>
    <w:pPr>
      <w:ind w:firstLine="210"/>
    </w:pPr>
  </w:style>
  <w:style w:type="character" w:customStyle="1" w:styleId="BodyTextFirstIndentChar">
    <w:name w:val="Body Text First Indent Char"/>
    <w:basedOn w:val="BodyTextChar"/>
    <w:link w:val="BodyTextFirstIndent"/>
    <w:semiHidden/>
    <w:locked/>
    <w:rsid w:val="00B468B2"/>
  </w:style>
  <w:style w:type="paragraph" w:styleId="BodyTextIndent">
    <w:name w:val="Body Text Indent"/>
    <w:basedOn w:val="Normal"/>
    <w:link w:val="BodyTextIndentChar"/>
    <w:rsid w:val="00B468B2"/>
    <w:pPr>
      <w:spacing w:after="120"/>
      <w:ind w:left="360"/>
    </w:pPr>
  </w:style>
  <w:style w:type="character" w:customStyle="1" w:styleId="BodyTextIndentChar">
    <w:name w:val="Body Text Indent Char"/>
    <w:basedOn w:val="DefaultParagraphFont"/>
    <w:link w:val="BodyTextIndent"/>
    <w:semiHidden/>
    <w:locked/>
    <w:rsid w:val="00B468B2"/>
    <w:rPr>
      <w:sz w:val="24"/>
      <w:szCs w:val="24"/>
      <w:lang w:val="en-US" w:eastAsia="en-US" w:bidi="ar-SA"/>
    </w:rPr>
  </w:style>
  <w:style w:type="paragraph" w:styleId="BodyTextFirstIndent2">
    <w:name w:val="Body Text First Indent 2"/>
    <w:basedOn w:val="BodyTextIndent"/>
    <w:link w:val="BodyTextFirstIndent2Char"/>
    <w:rsid w:val="00B468B2"/>
    <w:pPr>
      <w:ind w:firstLine="210"/>
    </w:pPr>
  </w:style>
  <w:style w:type="character" w:customStyle="1" w:styleId="BodyTextFirstIndent2Char">
    <w:name w:val="Body Text First Indent 2 Char"/>
    <w:basedOn w:val="BodyTextIndentChar"/>
    <w:link w:val="BodyTextFirstIndent2"/>
    <w:semiHidden/>
    <w:locked/>
    <w:rsid w:val="00B468B2"/>
  </w:style>
  <w:style w:type="paragraph" w:styleId="BodyTextIndent2">
    <w:name w:val="Body Text Indent 2"/>
    <w:basedOn w:val="Normal"/>
    <w:link w:val="BodyTextIndent2Char"/>
    <w:rsid w:val="00B468B2"/>
    <w:pPr>
      <w:spacing w:after="120"/>
      <w:ind w:left="360"/>
    </w:pPr>
  </w:style>
  <w:style w:type="character" w:customStyle="1" w:styleId="BodyTextIndent2Char">
    <w:name w:val="Body Text Indent 2 Char"/>
    <w:basedOn w:val="DefaultParagraphFont"/>
    <w:link w:val="BodyTextIndent2"/>
    <w:semiHidden/>
    <w:locked/>
    <w:rsid w:val="00B468B2"/>
    <w:rPr>
      <w:sz w:val="24"/>
      <w:szCs w:val="24"/>
      <w:lang w:val="en-US" w:eastAsia="en-US" w:bidi="ar-SA"/>
    </w:rPr>
  </w:style>
  <w:style w:type="paragraph" w:styleId="BodyTextIndent3">
    <w:name w:val="Body Text Indent 3"/>
    <w:basedOn w:val="Normal"/>
    <w:link w:val="BodyTextIndent3Char"/>
    <w:rsid w:val="00B468B2"/>
    <w:pPr>
      <w:spacing w:after="120"/>
      <w:ind w:left="360"/>
    </w:pPr>
    <w:rPr>
      <w:sz w:val="16"/>
      <w:szCs w:val="16"/>
    </w:rPr>
  </w:style>
  <w:style w:type="character" w:customStyle="1" w:styleId="BodyTextIndent3Char">
    <w:name w:val="Body Text Indent 3 Char"/>
    <w:basedOn w:val="DefaultParagraphFont"/>
    <w:link w:val="BodyTextIndent3"/>
    <w:semiHidden/>
    <w:locked/>
    <w:rsid w:val="00B468B2"/>
    <w:rPr>
      <w:sz w:val="16"/>
      <w:szCs w:val="16"/>
      <w:lang w:val="en-US" w:eastAsia="en-US" w:bidi="ar-SA"/>
    </w:rPr>
  </w:style>
  <w:style w:type="paragraph" w:styleId="Closing">
    <w:name w:val="Closing"/>
    <w:basedOn w:val="Normal"/>
    <w:link w:val="ClosingChar"/>
    <w:rsid w:val="00B468B2"/>
    <w:pPr>
      <w:ind w:left="4320"/>
    </w:pPr>
  </w:style>
  <w:style w:type="character" w:customStyle="1" w:styleId="ClosingChar">
    <w:name w:val="Closing Char"/>
    <w:basedOn w:val="DefaultParagraphFont"/>
    <w:link w:val="Closing"/>
    <w:semiHidden/>
    <w:locked/>
    <w:rsid w:val="00B468B2"/>
    <w:rPr>
      <w:sz w:val="24"/>
      <w:szCs w:val="24"/>
      <w:lang w:val="en-US" w:eastAsia="en-US" w:bidi="ar-SA"/>
    </w:rPr>
  </w:style>
  <w:style w:type="paragraph" w:styleId="CommentText">
    <w:name w:val="annotation text"/>
    <w:basedOn w:val="Normal"/>
    <w:link w:val="CommentTextChar"/>
    <w:semiHidden/>
    <w:rsid w:val="00B468B2"/>
    <w:rPr>
      <w:sz w:val="20"/>
      <w:szCs w:val="20"/>
    </w:rPr>
  </w:style>
  <w:style w:type="character" w:customStyle="1" w:styleId="CommentTextChar">
    <w:name w:val="Comment Text Char"/>
    <w:basedOn w:val="DefaultParagraphFont"/>
    <w:link w:val="CommentText"/>
    <w:semiHidden/>
    <w:locked/>
    <w:rsid w:val="00B468B2"/>
    <w:rPr>
      <w:lang w:val="en-US" w:eastAsia="en-US" w:bidi="ar-SA"/>
    </w:rPr>
  </w:style>
  <w:style w:type="paragraph" w:styleId="Date">
    <w:name w:val="Date"/>
    <w:basedOn w:val="Normal"/>
    <w:next w:val="Normal"/>
    <w:link w:val="DateChar"/>
    <w:rsid w:val="00B468B2"/>
  </w:style>
  <w:style w:type="character" w:customStyle="1" w:styleId="DateChar">
    <w:name w:val="Date Char"/>
    <w:basedOn w:val="DefaultParagraphFont"/>
    <w:link w:val="Date"/>
    <w:semiHidden/>
    <w:locked/>
    <w:rsid w:val="00B468B2"/>
    <w:rPr>
      <w:sz w:val="24"/>
      <w:szCs w:val="24"/>
      <w:lang w:val="en-US" w:eastAsia="en-US" w:bidi="ar-SA"/>
    </w:rPr>
  </w:style>
  <w:style w:type="paragraph" w:styleId="DocumentMap">
    <w:name w:val="Document Map"/>
    <w:basedOn w:val="Normal"/>
    <w:link w:val="DocumentMapChar"/>
    <w:semiHidden/>
    <w:rsid w:val="00B468B2"/>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B468B2"/>
    <w:rPr>
      <w:rFonts w:ascii="Tahoma" w:hAnsi="Tahoma" w:cs="Tahoma"/>
      <w:sz w:val="24"/>
      <w:szCs w:val="24"/>
      <w:lang w:val="en-US" w:eastAsia="en-US" w:bidi="ar-SA"/>
    </w:rPr>
  </w:style>
  <w:style w:type="paragraph" w:styleId="E-mailSignature">
    <w:name w:val="E-mail Signature"/>
    <w:basedOn w:val="Normal"/>
    <w:link w:val="E-mailSignatureChar"/>
    <w:rsid w:val="00B468B2"/>
  </w:style>
  <w:style w:type="character" w:customStyle="1" w:styleId="E-mailSignatureChar">
    <w:name w:val="E-mail Signature Char"/>
    <w:basedOn w:val="DefaultParagraphFont"/>
    <w:link w:val="E-mailSignature"/>
    <w:semiHidden/>
    <w:locked/>
    <w:rsid w:val="00B468B2"/>
    <w:rPr>
      <w:sz w:val="24"/>
      <w:szCs w:val="24"/>
      <w:lang w:val="en-US" w:eastAsia="en-US" w:bidi="ar-SA"/>
    </w:rPr>
  </w:style>
  <w:style w:type="paragraph" w:styleId="EndnoteText">
    <w:name w:val="endnote text"/>
    <w:basedOn w:val="Normal"/>
    <w:link w:val="EndnoteTextChar"/>
    <w:semiHidden/>
    <w:rsid w:val="00B468B2"/>
    <w:rPr>
      <w:sz w:val="20"/>
      <w:szCs w:val="20"/>
    </w:rPr>
  </w:style>
  <w:style w:type="character" w:customStyle="1" w:styleId="EndnoteTextChar">
    <w:name w:val="Endnote Text Char"/>
    <w:basedOn w:val="DefaultParagraphFont"/>
    <w:link w:val="EndnoteText"/>
    <w:semiHidden/>
    <w:locked/>
    <w:rsid w:val="00B468B2"/>
    <w:rPr>
      <w:lang w:val="en-US" w:eastAsia="en-US" w:bidi="ar-SA"/>
    </w:rPr>
  </w:style>
  <w:style w:type="paragraph" w:styleId="EnvelopeAddress">
    <w:name w:val="envelope address"/>
    <w:basedOn w:val="Normal"/>
    <w:rsid w:val="00B468B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468B2"/>
    <w:rPr>
      <w:rFonts w:ascii="Arial" w:hAnsi="Arial" w:cs="Arial"/>
      <w:sz w:val="20"/>
      <w:szCs w:val="20"/>
    </w:rPr>
  </w:style>
  <w:style w:type="character" w:customStyle="1" w:styleId="FootnoteTextChar">
    <w:name w:val="Footnote Text Char"/>
    <w:basedOn w:val="DefaultParagraphFont"/>
    <w:link w:val="FootnoteText"/>
    <w:semiHidden/>
    <w:locked/>
    <w:rsid w:val="009944BE"/>
    <w:rPr>
      <w:lang w:val="en-US" w:eastAsia="en-US" w:bidi="ar-SA"/>
    </w:rPr>
  </w:style>
  <w:style w:type="paragraph" w:styleId="HTMLAddress">
    <w:name w:val="HTML Address"/>
    <w:basedOn w:val="Normal"/>
    <w:link w:val="HTMLAddressChar"/>
    <w:rsid w:val="00B468B2"/>
    <w:rPr>
      <w:i/>
      <w:iCs/>
    </w:rPr>
  </w:style>
  <w:style w:type="character" w:customStyle="1" w:styleId="HTMLAddressChar">
    <w:name w:val="HTML Address Char"/>
    <w:basedOn w:val="DefaultParagraphFont"/>
    <w:link w:val="HTMLAddress"/>
    <w:semiHidden/>
    <w:locked/>
    <w:rsid w:val="00B468B2"/>
    <w:rPr>
      <w:i/>
      <w:iCs/>
      <w:sz w:val="24"/>
      <w:szCs w:val="24"/>
      <w:lang w:val="en-US" w:eastAsia="en-US" w:bidi="ar-SA"/>
    </w:rPr>
  </w:style>
  <w:style w:type="paragraph" w:styleId="HTMLPreformatted">
    <w:name w:val="HTML Preformatted"/>
    <w:basedOn w:val="Normal"/>
    <w:link w:val="HTMLPreformattedChar"/>
    <w:rsid w:val="00B468B2"/>
    <w:rPr>
      <w:rFonts w:ascii="Courier New" w:hAnsi="Courier New" w:cs="Courier New"/>
      <w:sz w:val="20"/>
      <w:szCs w:val="20"/>
    </w:rPr>
  </w:style>
  <w:style w:type="character" w:customStyle="1" w:styleId="HTMLPreformattedChar">
    <w:name w:val="HTML Preformatted Char"/>
    <w:basedOn w:val="DefaultParagraphFont"/>
    <w:link w:val="HTMLPreformatted"/>
    <w:semiHidden/>
    <w:locked/>
    <w:rsid w:val="00B468B2"/>
    <w:rPr>
      <w:rFonts w:ascii="Courier New" w:hAnsi="Courier New" w:cs="Courier New"/>
      <w:lang w:val="en-US" w:eastAsia="en-US" w:bidi="ar-SA"/>
    </w:rPr>
  </w:style>
  <w:style w:type="paragraph" w:styleId="Index1">
    <w:name w:val="index 1"/>
    <w:basedOn w:val="Normal"/>
    <w:next w:val="Normal"/>
    <w:autoRedefine/>
    <w:semiHidden/>
    <w:rsid w:val="00B468B2"/>
    <w:pPr>
      <w:ind w:left="220" w:hanging="220"/>
    </w:pPr>
  </w:style>
  <w:style w:type="paragraph" w:styleId="Index2">
    <w:name w:val="index 2"/>
    <w:basedOn w:val="Normal"/>
    <w:next w:val="Normal"/>
    <w:autoRedefine/>
    <w:semiHidden/>
    <w:rsid w:val="00B468B2"/>
    <w:pPr>
      <w:ind w:left="440" w:hanging="220"/>
    </w:pPr>
  </w:style>
  <w:style w:type="paragraph" w:styleId="Index3">
    <w:name w:val="index 3"/>
    <w:basedOn w:val="Normal"/>
    <w:next w:val="Normal"/>
    <w:autoRedefine/>
    <w:semiHidden/>
    <w:rsid w:val="00B468B2"/>
    <w:pPr>
      <w:ind w:left="660" w:hanging="220"/>
    </w:pPr>
  </w:style>
  <w:style w:type="paragraph" w:styleId="Index4">
    <w:name w:val="index 4"/>
    <w:basedOn w:val="Normal"/>
    <w:next w:val="Normal"/>
    <w:autoRedefine/>
    <w:semiHidden/>
    <w:rsid w:val="00B468B2"/>
    <w:pPr>
      <w:ind w:left="880" w:hanging="220"/>
    </w:pPr>
  </w:style>
  <w:style w:type="paragraph" w:styleId="Index5">
    <w:name w:val="index 5"/>
    <w:basedOn w:val="Normal"/>
    <w:next w:val="Normal"/>
    <w:autoRedefine/>
    <w:semiHidden/>
    <w:rsid w:val="00B468B2"/>
    <w:pPr>
      <w:ind w:left="1100" w:hanging="220"/>
    </w:pPr>
  </w:style>
  <w:style w:type="paragraph" w:styleId="Index6">
    <w:name w:val="index 6"/>
    <w:basedOn w:val="Normal"/>
    <w:next w:val="Normal"/>
    <w:autoRedefine/>
    <w:semiHidden/>
    <w:rsid w:val="00B468B2"/>
    <w:pPr>
      <w:ind w:left="1320" w:hanging="220"/>
    </w:pPr>
  </w:style>
  <w:style w:type="paragraph" w:styleId="Index7">
    <w:name w:val="index 7"/>
    <w:basedOn w:val="Normal"/>
    <w:next w:val="Normal"/>
    <w:autoRedefine/>
    <w:semiHidden/>
    <w:rsid w:val="00B468B2"/>
    <w:pPr>
      <w:ind w:left="1540" w:hanging="220"/>
    </w:pPr>
  </w:style>
  <w:style w:type="paragraph" w:styleId="Index8">
    <w:name w:val="index 8"/>
    <w:basedOn w:val="Normal"/>
    <w:next w:val="Normal"/>
    <w:autoRedefine/>
    <w:semiHidden/>
    <w:rsid w:val="00B468B2"/>
    <w:pPr>
      <w:ind w:left="1760" w:hanging="220"/>
    </w:pPr>
  </w:style>
  <w:style w:type="paragraph" w:styleId="Index9">
    <w:name w:val="index 9"/>
    <w:basedOn w:val="Normal"/>
    <w:next w:val="Normal"/>
    <w:autoRedefine/>
    <w:semiHidden/>
    <w:rsid w:val="00B468B2"/>
    <w:pPr>
      <w:ind w:left="1980" w:hanging="220"/>
    </w:pPr>
  </w:style>
  <w:style w:type="paragraph" w:styleId="IndexHeading">
    <w:name w:val="index heading"/>
    <w:basedOn w:val="Normal"/>
    <w:next w:val="Index1"/>
    <w:semiHidden/>
    <w:rsid w:val="00B468B2"/>
    <w:rPr>
      <w:rFonts w:ascii="Arial" w:hAnsi="Arial" w:cs="Arial"/>
      <w:b/>
      <w:bCs/>
    </w:rPr>
  </w:style>
  <w:style w:type="paragraph" w:styleId="ListBullet0">
    <w:name w:val="List Bullet"/>
    <w:basedOn w:val="Normal"/>
    <w:autoRedefine/>
    <w:rsid w:val="00B468B2"/>
    <w:pPr>
      <w:tabs>
        <w:tab w:val="num" w:pos="360"/>
      </w:tabs>
      <w:ind w:left="357" w:hanging="357"/>
    </w:pPr>
  </w:style>
  <w:style w:type="paragraph" w:styleId="ListBullet2">
    <w:name w:val="List Bullet 2"/>
    <w:basedOn w:val="Normal"/>
    <w:autoRedefine/>
    <w:rsid w:val="00B468B2"/>
    <w:pPr>
      <w:tabs>
        <w:tab w:val="num" w:pos="720"/>
      </w:tabs>
      <w:ind w:left="720" w:hanging="283"/>
    </w:pPr>
  </w:style>
  <w:style w:type="paragraph" w:styleId="ListBullet3">
    <w:name w:val="List Bullet 3"/>
    <w:basedOn w:val="Normal"/>
    <w:autoRedefine/>
    <w:rsid w:val="00B468B2"/>
    <w:pPr>
      <w:numPr>
        <w:numId w:val="15"/>
      </w:numPr>
    </w:pPr>
  </w:style>
  <w:style w:type="paragraph" w:styleId="ListBullet4">
    <w:name w:val="List Bullet 4"/>
    <w:basedOn w:val="Normal"/>
    <w:autoRedefine/>
    <w:rsid w:val="00B468B2"/>
    <w:pPr>
      <w:numPr>
        <w:numId w:val="16"/>
      </w:numPr>
    </w:pPr>
  </w:style>
  <w:style w:type="paragraph" w:styleId="ListBullet5">
    <w:name w:val="List Bullet 5"/>
    <w:basedOn w:val="Normal"/>
    <w:autoRedefine/>
    <w:rsid w:val="00B468B2"/>
    <w:pPr>
      <w:numPr>
        <w:numId w:val="17"/>
      </w:numPr>
    </w:pPr>
  </w:style>
  <w:style w:type="paragraph" w:styleId="ListContinue">
    <w:name w:val="List Continue"/>
    <w:basedOn w:val="Normal"/>
    <w:rsid w:val="00B468B2"/>
    <w:pPr>
      <w:spacing w:after="120"/>
      <w:ind w:left="360"/>
    </w:pPr>
  </w:style>
  <w:style w:type="paragraph" w:styleId="ListContinue2">
    <w:name w:val="List Continue 2"/>
    <w:basedOn w:val="Normal"/>
    <w:rsid w:val="00B468B2"/>
    <w:pPr>
      <w:spacing w:after="120"/>
      <w:ind w:left="720"/>
    </w:pPr>
  </w:style>
  <w:style w:type="paragraph" w:styleId="ListContinue3">
    <w:name w:val="List Continue 3"/>
    <w:basedOn w:val="Normal"/>
    <w:rsid w:val="00B468B2"/>
    <w:pPr>
      <w:spacing w:after="120"/>
      <w:ind w:left="1080"/>
    </w:pPr>
  </w:style>
  <w:style w:type="paragraph" w:styleId="ListContinue4">
    <w:name w:val="List Continue 4"/>
    <w:basedOn w:val="Normal"/>
    <w:rsid w:val="00B468B2"/>
    <w:pPr>
      <w:spacing w:after="120"/>
      <w:ind w:left="1440"/>
    </w:pPr>
  </w:style>
  <w:style w:type="paragraph" w:styleId="ListContinue5">
    <w:name w:val="List Continue 5"/>
    <w:basedOn w:val="Normal"/>
    <w:rsid w:val="00B468B2"/>
    <w:pPr>
      <w:spacing w:after="120"/>
      <w:ind w:left="1800"/>
    </w:pPr>
  </w:style>
  <w:style w:type="paragraph" w:styleId="ListNumber2">
    <w:name w:val="List Number 2"/>
    <w:basedOn w:val="Normal"/>
    <w:rsid w:val="00B468B2"/>
    <w:pPr>
      <w:numPr>
        <w:numId w:val="18"/>
      </w:numPr>
    </w:pPr>
  </w:style>
  <w:style w:type="paragraph" w:styleId="ListNumber3">
    <w:name w:val="List Number 3"/>
    <w:basedOn w:val="Normal"/>
    <w:rsid w:val="00B468B2"/>
    <w:pPr>
      <w:numPr>
        <w:numId w:val="19"/>
      </w:numPr>
    </w:pPr>
  </w:style>
  <w:style w:type="paragraph" w:styleId="ListNumber4">
    <w:name w:val="List Number 4"/>
    <w:basedOn w:val="Normal"/>
    <w:rsid w:val="00B468B2"/>
    <w:pPr>
      <w:numPr>
        <w:numId w:val="20"/>
      </w:numPr>
    </w:pPr>
  </w:style>
  <w:style w:type="paragraph" w:styleId="ListNumber5">
    <w:name w:val="List Number 5"/>
    <w:basedOn w:val="Normal"/>
    <w:rsid w:val="00B468B2"/>
    <w:pPr>
      <w:numPr>
        <w:numId w:val="21"/>
      </w:numPr>
    </w:pPr>
  </w:style>
  <w:style w:type="paragraph" w:styleId="MacroText">
    <w:name w:val="macro"/>
    <w:link w:val="MacroTextChar"/>
    <w:semiHidden/>
    <w:rsid w:val="00B468B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urier New" w:hAnsi="Courier New" w:cs="Courier New"/>
    </w:rPr>
  </w:style>
  <w:style w:type="character" w:customStyle="1" w:styleId="MacroTextChar">
    <w:name w:val="Macro Text Char"/>
    <w:basedOn w:val="DefaultParagraphFont"/>
    <w:link w:val="MacroText"/>
    <w:semiHidden/>
    <w:locked/>
    <w:rsid w:val="00B468B2"/>
    <w:rPr>
      <w:rFonts w:ascii="Courier New" w:hAnsi="Courier New" w:cs="Courier New"/>
      <w:lang w:val="en-US" w:eastAsia="en-US" w:bidi="ar-SA"/>
    </w:rPr>
  </w:style>
  <w:style w:type="paragraph" w:styleId="MessageHeader">
    <w:name w:val="Message Header"/>
    <w:basedOn w:val="Normal"/>
    <w:link w:val="MessageHeaderChar"/>
    <w:rsid w:val="00B468B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locked/>
    <w:rsid w:val="00B468B2"/>
    <w:rPr>
      <w:rFonts w:ascii="Arial" w:hAnsi="Arial" w:cs="Arial"/>
      <w:sz w:val="24"/>
      <w:szCs w:val="24"/>
      <w:lang w:val="en-US" w:eastAsia="en-US" w:bidi="ar-SA"/>
    </w:rPr>
  </w:style>
  <w:style w:type="paragraph" w:styleId="NormalWeb">
    <w:name w:val="Normal (Web)"/>
    <w:basedOn w:val="Normal"/>
    <w:rsid w:val="00B468B2"/>
  </w:style>
  <w:style w:type="paragraph" w:styleId="NormalIndent">
    <w:name w:val="Normal Indent"/>
    <w:basedOn w:val="Normal"/>
    <w:rsid w:val="00B468B2"/>
    <w:pPr>
      <w:ind w:left="720"/>
    </w:pPr>
  </w:style>
  <w:style w:type="paragraph" w:styleId="NoteHeading">
    <w:name w:val="Note Heading"/>
    <w:basedOn w:val="Normal"/>
    <w:next w:val="Normal"/>
    <w:link w:val="NoteHeadingChar"/>
    <w:rsid w:val="00B468B2"/>
  </w:style>
  <w:style w:type="character" w:customStyle="1" w:styleId="NoteHeadingChar">
    <w:name w:val="Note Heading Char"/>
    <w:basedOn w:val="DefaultParagraphFont"/>
    <w:link w:val="NoteHeading"/>
    <w:semiHidden/>
    <w:locked/>
    <w:rsid w:val="00B468B2"/>
    <w:rPr>
      <w:sz w:val="24"/>
      <w:szCs w:val="24"/>
      <w:lang w:val="en-US" w:eastAsia="en-US" w:bidi="ar-SA"/>
    </w:rPr>
  </w:style>
  <w:style w:type="paragraph" w:styleId="PlainText">
    <w:name w:val="Plain Text"/>
    <w:basedOn w:val="Normal"/>
    <w:link w:val="PlainTextChar"/>
    <w:rsid w:val="00B468B2"/>
    <w:rPr>
      <w:rFonts w:ascii="Courier New" w:hAnsi="Courier New" w:cs="Courier New"/>
      <w:sz w:val="20"/>
      <w:szCs w:val="20"/>
    </w:rPr>
  </w:style>
  <w:style w:type="character" w:customStyle="1" w:styleId="PlainTextChar">
    <w:name w:val="Plain Text Char"/>
    <w:basedOn w:val="DefaultParagraphFont"/>
    <w:link w:val="PlainText"/>
    <w:semiHidden/>
    <w:locked/>
    <w:rsid w:val="00B468B2"/>
    <w:rPr>
      <w:rFonts w:ascii="Courier New" w:hAnsi="Courier New" w:cs="Courier New"/>
      <w:lang w:val="en-US" w:eastAsia="en-US" w:bidi="ar-SA"/>
    </w:rPr>
  </w:style>
  <w:style w:type="paragraph" w:styleId="Salutation">
    <w:name w:val="Salutation"/>
    <w:basedOn w:val="Normal"/>
    <w:next w:val="Normal"/>
    <w:link w:val="SalutationChar"/>
    <w:rsid w:val="00B468B2"/>
  </w:style>
  <w:style w:type="character" w:customStyle="1" w:styleId="SalutationChar">
    <w:name w:val="Salutation Char"/>
    <w:basedOn w:val="DefaultParagraphFont"/>
    <w:link w:val="Salutation"/>
    <w:semiHidden/>
    <w:locked/>
    <w:rsid w:val="00B468B2"/>
    <w:rPr>
      <w:sz w:val="24"/>
      <w:szCs w:val="24"/>
      <w:lang w:val="en-US" w:eastAsia="en-US" w:bidi="ar-SA"/>
    </w:rPr>
  </w:style>
  <w:style w:type="paragraph" w:styleId="Signature">
    <w:name w:val="Signature"/>
    <w:basedOn w:val="Normal"/>
    <w:link w:val="SignatureChar"/>
    <w:rsid w:val="00B468B2"/>
    <w:pPr>
      <w:ind w:left="4320"/>
    </w:pPr>
  </w:style>
  <w:style w:type="character" w:customStyle="1" w:styleId="SignatureChar">
    <w:name w:val="Signature Char"/>
    <w:basedOn w:val="DefaultParagraphFont"/>
    <w:link w:val="Signature"/>
    <w:semiHidden/>
    <w:locked/>
    <w:rsid w:val="00B468B2"/>
    <w:rPr>
      <w:sz w:val="24"/>
      <w:szCs w:val="24"/>
      <w:lang w:val="en-US" w:eastAsia="en-US" w:bidi="ar-SA"/>
    </w:rPr>
  </w:style>
  <w:style w:type="paragraph" w:styleId="Subtitle">
    <w:name w:val="Subtitle"/>
    <w:basedOn w:val="Normal"/>
    <w:link w:val="SubtitleChar"/>
    <w:qFormat/>
    <w:rsid w:val="00B468B2"/>
    <w:pPr>
      <w:spacing w:after="60"/>
      <w:jc w:val="center"/>
      <w:outlineLvl w:val="1"/>
    </w:pPr>
    <w:rPr>
      <w:rFonts w:ascii="Arial" w:hAnsi="Arial" w:cs="Arial"/>
    </w:rPr>
  </w:style>
  <w:style w:type="character" w:customStyle="1" w:styleId="SubtitleChar">
    <w:name w:val="Subtitle Char"/>
    <w:basedOn w:val="DefaultParagraphFont"/>
    <w:link w:val="Subtitle"/>
    <w:locked/>
    <w:rsid w:val="00B468B2"/>
    <w:rPr>
      <w:rFonts w:ascii="Arial" w:hAnsi="Arial" w:cs="Arial"/>
      <w:sz w:val="24"/>
      <w:szCs w:val="24"/>
      <w:lang w:val="en-US" w:eastAsia="en-US" w:bidi="ar-SA"/>
    </w:rPr>
  </w:style>
  <w:style w:type="paragraph" w:styleId="TableofAuthorities">
    <w:name w:val="table of authorities"/>
    <w:basedOn w:val="Normal"/>
    <w:next w:val="Normal"/>
    <w:semiHidden/>
    <w:rsid w:val="00B468B2"/>
    <w:pPr>
      <w:ind w:left="220" w:hanging="220"/>
    </w:pPr>
  </w:style>
  <w:style w:type="paragraph" w:styleId="TableofFigures">
    <w:name w:val="table of figures"/>
    <w:basedOn w:val="Normal"/>
    <w:next w:val="Normal"/>
    <w:semiHidden/>
    <w:rsid w:val="00B468B2"/>
    <w:pPr>
      <w:ind w:left="440" w:hanging="440"/>
    </w:pPr>
  </w:style>
  <w:style w:type="paragraph" w:styleId="Title">
    <w:name w:val="Title"/>
    <w:basedOn w:val="Normal"/>
    <w:link w:val="TitleChar"/>
    <w:autoRedefine/>
    <w:qFormat/>
    <w:rsid w:val="00B468B2"/>
    <w:pPr>
      <w:spacing w:before="240" w:after="60"/>
      <w:jc w:val="center"/>
      <w:outlineLvl w:val="0"/>
    </w:pPr>
    <w:rPr>
      <w:rFonts w:ascii="Times New Roman Bold" w:hAnsi="Times New Roman Bold" w:cs="Times New Roman Bold"/>
      <w:b/>
      <w:bCs/>
      <w:kern w:val="28"/>
      <w:sz w:val="32"/>
      <w:szCs w:val="32"/>
    </w:rPr>
  </w:style>
  <w:style w:type="character" w:customStyle="1" w:styleId="TitleChar">
    <w:name w:val="Title Char"/>
    <w:basedOn w:val="DefaultParagraphFont"/>
    <w:link w:val="Title"/>
    <w:locked/>
    <w:rsid w:val="00B468B2"/>
    <w:rPr>
      <w:rFonts w:ascii="Times New Roman Bold" w:hAnsi="Times New Roman Bold" w:cs="Times New Roman Bold"/>
      <w:b/>
      <w:bCs/>
      <w:kern w:val="28"/>
      <w:sz w:val="32"/>
      <w:szCs w:val="32"/>
      <w:lang w:val="en-US" w:eastAsia="en-US" w:bidi="ar-SA"/>
    </w:rPr>
  </w:style>
  <w:style w:type="paragraph" w:styleId="TOAHeading">
    <w:name w:val="toa heading"/>
    <w:basedOn w:val="Normal"/>
    <w:next w:val="Normal"/>
    <w:semiHidden/>
    <w:rsid w:val="00B468B2"/>
    <w:pPr>
      <w:spacing w:before="120"/>
    </w:pPr>
    <w:rPr>
      <w:rFonts w:ascii="Arial" w:hAnsi="Arial" w:cs="Arial"/>
      <w:b/>
      <w:bCs/>
    </w:rPr>
  </w:style>
  <w:style w:type="paragraph" w:styleId="TOC1">
    <w:name w:val="toc 1"/>
    <w:basedOn w:val="Normal"/>
    <w:next w:val="Normal"/>
    <w:autoRedefine/>
    <w:semiHidden/>
    <w:rsid w:val="00B468B2"/>
  </w:style>
  <w:style w:type="paragraph" w:styleId="TOC2">
    <w:name w:val="toc 2"/>
    <w:basedOn w:val="Normal"/>
    <w:next w:val="Normal"/>
    <w:autoRedefine/>
    <w:semiHidden/>
    <w:rsid w:val="00B468B2"/>
    <w:pPr>
      <w:ind w:left="220"/>
    </w:pPr>
  </w:style>
  <w:style w:type="paragraph" w:styleId="TOC3">
    <w:name w:val="toc 3"/>
    <w:basedOn w:val="Normal"/>
    <w:next w:val="Normal"/>
    <w:autoRedefine/>
    <w:semiHidden/>
    <w:rsid w:val="00B468B2"/>
    <w:pPr>
      <w:ind w:left="440"/>
    </w:pPr>
  </w:style>
  <w:style w:type="paragraph" w:styleId="TOC4">
    <w:name w:val="toc 4"/>
    <w:basedOn w:val="Normal"/>
    <w:next w:val="Normal"/>
    <w:autoRedefine/>
    <w:semiHidden/>
    <w:rsid w:val="00B468B2"/>
    <w:pPr>
      <w:ind w:left="660"/>
    </w:pPr>
  </w:style>
  <w:style w:type="paragraph" w:styleId="TOC5">
    <w:name w:val="toc 5"/>
    <w:basedOn w:val="Normal"/>
    <w:next w:val="Normal"/>
    <w:autoRedefine/>
    <w:semiHidden/>
    <w:rsid w:val="00B468B2"/>
    <w:pPr>
      <w:ind w:left="880"/>
    </w:pPr>
  </w:style>
  <w:style w:type="paragraph" w:styleId="TOC6">
    <w:name w:val="toc 6"/>
    <w:basedOn w:val="Normal"/>
    <w:next w:val="Normal"/>
    <w:autoRedefine/>
    <w:semiHidden/>
    <w:rsid w:val="00B468B2"/>
    <w:pPr>
      <w:ind w:left="1100"/>
    </w:pPr>
  </w:style>
  <w:style w:type="paragraph" w:styleId="TOC7">
    <w:name w:val="toc 7"/>
    <w:basedOn w:val="Normal"/>
    <w:next w:val="Normal"/>
    <w:autoRedefine/>
    <w:semiHidden/>
    <w:rsid w:val="00B468B2"/>
    <w:pPr>
      <w:ind w:left="1320"/>
    </w:pPr>
  </w:style>
  <w:style w:type="paragraph" w:styleId="TOC8">
    <w:name w:val="toc 8"/>
    <w:basedOn w:val="Normal"/>
    <w:next w:val="Normal"/>
    <w:autoRedefine/>
    <w:semiHidden/>
    <w:rsid w:val="00B468B2"/>
    <w:pPr>
      <w:ind w:left="1540"/>
    </w:pPr>
  </w:style>
  <w:style w:type="paragraph" w:styleId="TOC9">
    <w:name w:val="toc 9"/>
    <w:basedOn w:val="Normal"/>
    <w:next w:val="Normal"/>
    <w:autoRedefine/>
    <w:semiHidden/>
    <w:rsid w:val="00B468B2"/>
    <w:pPr>
      <w:ind w:left="1760"/>
    </w:pPr>
  </w:style>
  <w:style w:type="paragraph" w:customStyle="1" w:styleId="Boxdisplay">
    <w:name w:val="Box display"/>
    <w:basedOn w:val="Boxtext"/>
    <w:rsid w:val="00B468B2"/>
    <w:pPr>
      <w:spacing w:before="120" w:after="120"/>
      <w:ind w:left="680" w:right="680"/>
    </w:pPr>
  </w:style>
  <w:style w:type="paragraph" w:customStyle="1" w:styleId="Boxsub-title">
    <w:name w:val="Box sub-title"/>
    <w:basedOn w:val="Boxtitle"/>
    <w:next w:val="Boxtext"/>
    <w:rsid w:val="00B468B2"/>
    <w:pPr>
      <w:spacing w:before="0"/>
    </w:pPr>
    <w:rPr>
      <w:i/>
      <w:iCs/>
      <w:sz w:val="24"/>
      <w:szCs w:val="24"/>
    </w:rPr>
  </w:style>
  <w:style w:type="paragraph" w:customStyle="1" w:styleId="Text">
    <w:name w:val="Text"/>
    <w:basedOn w:val="Normal"/>
    <w:rsid w:val="00B468B2"/>
    <w:pPr>
      <w:widowControl w:val="0"/>
      <w:ind w:firstLine="432"/>
    </w:pPr>
  </w:style>
  <w:style w:type="paragraph" w:customStyle="1" w:styleId="epigraph0">
    <w:name w:val="epigraph"/>
    <w:basedOn w:val="Chapterintro"/>
    <w:rsid w:val="00B468B2"/>
    <w:pPr>
      <w:spacing w:before="120" w:after="120" w:line="240" w:lineRule="auto"/>
      <w:ind w:left="397" w:right="397"/>
    </w:pPr>
    <w:rPr>
      <w:i/>
      <w:iCs/>
    </w:rPr>
  </w:style>
  <w:style w:type="paragraph" w:customStyle="1" w:styleId="Examplesubhead">
    <w:name w:val="Example subhead"/>
    <w:basedOn w:val="Exampletext"/>
    <w:next w:val="Exampletext"/>
    <w:rsid w:val="00B468B2"/>
    <w:pPr>
      <w:spacing w:before="240" w:after="120" w:line="240" w:lineRule="auto"/>
    </w:pPr>
    <w:rPr>
      <w:b/>
      <w:bCs/>
      <w:sz w:val="22"/>
      <w:szCs w:val="22"/>
    </w:rPr>
  </w:style>
  <w:style w:type="paragraph" w:customStyle="1" w:styleId="StyleBheadingItalic">
    <w:name w:val="Style B heading + Italic"/>
    <w:basedOn w:val="Bheading"/>
    <w:autoRedefine/>
    <w:rsid w:val="00B468B2"/>
  </w:style>
  <w:style w:type="paragraph" w:customStyle="1" w:styleId="Examplehead0">
    <w:name w:val="Example  head"/>
    <w:basedOn w:val="ExampleAhead"/>
    <w:rsid w:val="00B468B2"/>
    <w:rPr>
      <w:rFonts w:hAnsi="Trebuchet MS"/>
      <w:sz w:val="28"/>
      <w:szCs w:val="28"/>
    </w:rPr>
  </w:style>
  <w:style w:type="paragraph" w:customStyle="1" w:styleId="EQ">
    <w:name w:val="EQ"/>
    <w:basedOn w:val="Normal"/>
    <w:rsid w:val="00B468B2"/>
    <w:rPr>
      <w:i/>
      <w:iCs/>
    </w:rPr>
  </w:style>
  <w:style w:type="character" w:customStyle="1" w:styleId="AheadingChar">
    <w:name w:val="A heading Char"/>
    <w:basedOn w:val="Heading1Char"/>
    <w:link w:val="Aheading"/>
    <w:rsid w:val="00B468B2"/>
    <w:rPr>
      <w:rFonts w:ascii="Times New Roman Bold" w:hAnsi="Times New Roman Bold" w:cs="Times New Roman Bold"/>
      <w:kern w:val="28"/>
      <w:sz w:val="24"/>
      <w:szCs w:val="24"/>
    </w:rPr>
  </w:style>
  <w:style w:type="character" w:customStyle="1" w:styleId="BheadingChar">
    <w:name w:val="B heading Char"/>
    <w:basedOn w:val="AheadingChar"/>
    <w:link w:val="Bheading"/>
    <w:rsid w:val="00B468B2"/>
    <w:rPr>
      <w:b/>
      <w:kern w:val="28"/>
      <w:sz w:val="28"/>
      <w:szCs w:val="28"/>
      <w:lang w:val="en-US"/>
    </w:rPr>
  </w:style>
  <w:style w:type="character" w:customStyle="1" w:styleId="CheadingChar">
    <w:name w:val="C heading Char"/>
    <w:basedOn w:val="BheadingChar"/>
    <w:link w:val="Cheading"/>
    <w:rsid w:val="00B468B2"/>
    <w:rPr>
      <w:sz w:val="26"/>
      <w:szCs w:val="26"/>
    </w:rPr>
  </w:style>
  <w:style w:type="character" w:customStyle="1" w:styleId="TableheadingChar">
    <w:name w:val="Table heading Char"/>
    <w:basedOn w:val="CheadingChar"/>
    <w:link w:val="Tableheading"/>
    <w:rsid w:val="002B6518"/>
    <w:rPr>
      <w:sz w:val="28"/>
      <w:szCs w:val="28"/>
      <w:lang w:val="en-GB"/>
    </w:rPr>
  </w:style>
  <w:style w:type="character" w:customStyle="1" w:styleId="HEADFIRSTChar">
    <w:name w:val="HEADFIRST Char"/>
    <w:basedOn w:val="DefaultParagraphFont"/>
    <w:link w:val="HEADFIRST"/>
    <w:rsid w:val="0079235D"/>
    <w:rPr>
      <w:sz w:val="24"/>
      <w:szCs w:val="24"/>
      <w:lang w:val="en-US" w:eastAsia="en-US" w:bidi="ar-SA"/>
    </w:rPr>
  </w:style>
  <w:style w:type="character" w:customStyle="1" w:styleId="BoxtitleChar">
    <w:name w:val="Box title Char"/>
    <w:basedOn w:val="AheadingChar"/>
    <w:link w:val="Boxtitle"/>
    <w:rsid w:val="004A41A8"/>
    <w:rPr>
      <w:sz w:val="36"/>
      <w:szCs w:val="36"/>
      <w:lang w:val="en-GB"/>
    </w:rPr>
  </w:style>
  <w:style w:type="paragraph" w:customStyle="1" w:styleId="Keytermbox">
    <w:name w:val="Key term box"/>
    <w:basedOn w:val="Normal"/>
    <w:rsid w:val="0079235D"/>
    <w:pPr>
      <w:spacing w:line="280" w:lineRule="atLeast"/>
    </w:pPr>
  </w:style>
  <w:style w:type="paragraph" w:customStyle="1" w:styleId="Listnumber20">
    <w:name w:val="List number 2"/>
    <w:basedOn w:val="Listnumber0"/>
    <w:rsid w:val="0079235D"/>
    <w:pPr>
      <w:numPr>
        <w:numId w:val="59"/>
      </w:numPr>
    </w:pPr>
  </w:style>
  <w:style w:type="character" w:customStyle="1" w:styleId="MTEquationSection">
    <w:name w:val="MTEquationSection"/>
    <w:basedOn w:val="DefaultParagraphFont"/>
    <w:rsid w:val="00A967E9"/>
    <w:rPr>
      <w:rFonts w:cs="Times New Roman"/>
      <w:vanish w:val="0"/>
      <w:color w:val="FF0000"/>
    </w:rPr>
  </w:style>
  <w:style w:type="paragraph" w:styleId="CommentSubject">
    <w:name w:val="annotation subject"/>
    <w:basedOn w:val="CommentText"/>
    <w:next w:val="CommentText"/>
    <w:link w:val="CommentSubjectChar"/>
    <w:rsid w:val="00275B2E"/>
    <w:pPr>
      <w:spacing w:line="240" w:lineRule="auto"/>
    </w:pPr>
    <w:rPr>
      <w:b/>
      <w:bCs/>
    </w:rPr>
  </w:style>
  <w:style w:type="character" w:customStyle="1" w:styleId="CommentSubjectChar">
    <w:name w:val="Comment Subject Char"/>
    <w:basedOn w:val="CommentTextChar"/>
    <w:link w:val="CommentSubject"/>
    <w:rsid w:val="00275B2E"/>
    <w:rPr>
      <w:b/>
      <w:bCs/>
    </w:rPr>
  </w:style>
  <w:style w:type="paragraph" w:styleId="Revision">
    <w:name w:val="Revision"/>
    <w:hidden/>
    <w:uiPriority w:val="99"/>
    <w:semiHidden/>
    <w:rsid w:val="00275B2E"/>
    <w:rPr>
      <w:sz w:val="24"/>
      <w:szCs w:val="24"/>
    </w:rPr>
  </w:style>
  <w:style w:type="character" w:customStyle="1" w:styleId="CaptionChar">
    <w:name w:val="Caption Char"/>
    <w:basedOn w:val="DefaultParagraphFont"/>
    <w:link w:val="Caption"/>
    <w:rsid w:val="00522632"/>
    <w:rPr>
      <w:sz w:val="24"/>
      <w:szCs w:val="24"/>
    </w:rPr>
  </w:style>
  <w:style w:type="paragraph" w:styleId="ListParagraph">
    <w:name w:val="List Paragraph"/>
    <w:basedOn w:val="Normal"/>
    <w:uiPriority w:val="34"/>
    <w:qFormat/>
    <w:rsid w:val="0082475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6.bin"/><Relationship Id="rId299" Type="http://schemas.openxmlformats.org/officeDocument/2006/relationships/image" Target="media/image157.wmf"/><Relationship Id="rId303" Type="http://schemas.openxmlformats.org/officeDocument/2006/relationships/image" Target="media/image159.wmf"/><Relationship Id="rId21" Type="http://schemas.openxmlformats.org/officeDocument/2006/relationships/oleObject" Target="embeddings/oleObject7.bin"/><Relationship Id="rId42" Type="http://schemas.openxmlformats.org/officeDocument/2006/relationships/oleObject" Target="embeddings/oleObject25.bin"/><Relationship Id="rId63" Type="http://schemas.openxmlformats.org/officeDocument/2006/relationships/oleObject" Target="embeddings/oleObject37.bin"/><Relationship Id="rId84" Type="http://schemas.openxmlformats.org/officeDocument/2006/relationships/oleObject" Target="embeddings/oleObject48.bin"/><Relationship Id="rId138" Type="http://schemas.openxmlformats.org/officeDocument/2006/relationships/oleObject" Target="embeddings/oleObject77.bin"/><Relationship Id="rId159" Type="http://schemas.openxmlformats.org/officeDocument/2006/relationships/image" Target="media/image84.wmf"/><Relationship Id="rId170" Type="http://schemas.openxmlformats.org/officeDocument/2006/relationships/oleObject" Target="embeddings/oleObject96.bin"/><Relationship Id="rId191" Type="http://schemas.openxmlformats.org/officeDocument/2006/relationships/image" Target="media/image100.wmf"/><Relationship Id="rId205" Type="http://schemas.openxmlformats.org/officeDocument/2006/relationships/image" Target="media/image107.wmf"/><Relationship Id="rId226" Type="http://schemas.openxmlformats.org/officeDocument/2006/relationships/image" Target="media/image117.wmf"/><Relationship Id="rId247" Type="http://schemas.openxmlformats.org/officeDocument/2006/relationships/image" Target="media/image130.wmf"/><Relationship Id="rId107" Type="http://schemas.openxmlformats.org/officeDocument/2006/relationships/oleObject" Target="embeddings/oleObject60.bin"/><Relationship Id="rId268" Type="http://schemas.openxmlformats.org/officeDocument/2006/relationships/oleObject" Target="embeddings/oleObject149.bin"/><Relationship Id="rId289" Type="http://schemas.openxmlformats.org/officeDocument/2006/relationships/oleObject" Target="embeddings/oleObject161.bin"/><Relationship Id="rId11" Type="http://schemas.openxmlformats.org/officeDocument/2006/relationships/oleObject" Target="embeddings/oleObject2.bin"/><Relationship Id="rId32" Type="http://schemas.openxmlformats.org/officeDocument/2006/relationships/image" Target="media/image13.wmf"/><Relationship Id="rId53" Type="http://schemas.openxmlformats.org/officeDocument/2006/relationships/oleObject" Target="embeddings/oleObject32.bin"/><Relationship Id="rId74" Type="http://schemas.openxmlformats.org/officeDocument/2006/relationships/image" Target="media/image39.wmf"/><Relationship Id="rId128" Type="http://schemas.openxmlformats.org/officeDocument/2006/relationships/image" Target="media/image66.wmf"/><Relationship Id="rId149" Type="http://schemas.openxmlformats.org/officeDocument/2006/relationships/image" Target="media/image76.wmf"/><Relationship Id="rId314"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image" Target="media/image49.wmf"/><Relationship Id="rId160" Type="http://schemas.openxmlformats.org/officeDocument/2006/relationships/oleObject" Target="embeddings/oleObject91.bin"/><Relationship Id="rId181" Type="http://schemas.openxmlformats.org/officeDocument/2006/relationships/image" Target="media/image95.wmf"/><Relationship Id="rId216" Type="http://schemas.openxmlformats.org/officeDocument/2006/relationships/oleObject" Target="embeddings/oleObject119.bin"/><Relationship Id="rId237" Type="http://schemas.openxmlformats.org/officeDocument/2006/relationships/image" Target="media/image124.wmf"/><Relationship Id="rId258" Type="http://schemas.openxmlformats.org/officeDocument/2006/relationships/oleObject" Target="embeddings/oleObject144.bin"/><Relationship Id="rId279" Type="http://schemas.openxmlformats.org/officeDocument/2006/relationships/image" Target="media/image146.wmf"/><Relationship Id="rId22" Type="http://schemas.openxmlformats.org/officeDocument/2006/relationships/image" Target="media/image8.wmf"/><Relationship Id="rId43" Type="http://schemas.openxmlformats.org/officeDocument/2006/relationships/oleObject" Target="embeddings/oleObject26.bin"/><Relationship Id="rId64" Type="http://schemas.openxmlformats.org/officeDocument/2006/relationships/image" Target="media/image34.wmf"/><Relationship Id="rId118" Type="http://schemas.openxmlformats.org/officeDocument/2006/relationships/image" Target="media/image61.wmf"/><Relationship Id="rId139" Type="http://schemas.openxmlformats.org/officeDocument/2006/relationships/image" Target="media/image71.wmf"/><Relationship Id="rId290" Type="http://schemas.openxmlformats.org/officeDocument/2006/relationships/footer" Target="footer1.xml"/><Relationship Id="rId304" Type="http://schemas.openxmlformats.org/officeDocument/2006/relationships/oleObject" Target="embeddings/oleObject168.bin"/><Relationship Id="rId85" Type="http://schemas.openxmlformats.org/officeDocument/2006/relationships/image" Target="media/image44.wmf"/><Relationship Id="rId150" Type="http://schemas.openxmlformats.org/officeDocument/2006/relationships/oleObject" Target="embeddings/oleObject83.bin"/><Relationship Id="rId171" Type="http://schemas.openxmlformats.org/officeDocument/2006/relationships/image" Target="media/image90.wmf"/><Relationship Id="rId192" Type="http://schemas.openxmlformats.org/officeDocument/2006/relationships/oleObject" Target="embeddings/oleObject107.bin"/><Relationship Id="rId206" Type="http://schemas.openxmlformats.org/officeDocument/2006/relationships/oleObject" Target="embeddings/oleObject114.bin"/><Relationship Id="rId227" Type="http://schemas.openxmlformats.org/officeDocument/2006/relationships/oleObject" Target="embeddings/oleObject125.bin"/><Relationship Id="rId248" Type="http://schemas.openxmlformats.org/officeDocument/2006/relationships/oleObject" Target="embeddings/oleObject139.bin"/><Relationship Id="rId269" Type="http://schemas.openxmlformats.org/officeDocument/2006/relationships/image" Target="media/image141.w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image" Target="media/image56.wmf"/><Relationship Id="rId129" Type="http://schemas.openxmlformats.org/officeDocument/2006/relationships/oleObject" Target="embeddings/oleObject72.bin"/><Relationship Id="rId280" Type="http://schemas.openxmlformats.org/officeDocument/2006/relationships/oleObject" Target="embeddings/oleObject155.bin"/><Relationship Id="rId315" Type="http://schemas.openxmlformats.org/officeDocument/2006/relationships/theme" Target="theme/theme1.xml"/><Relationship Id="rId54" Type="http://schemas.openxmlformats.org/officeDocument/2006/relationships/image" Target="media/image29.wmf"/><Relationship Id="rId75" Type="http://schemas.openxmlformats.org/officeDocument/2006/relationships/oleObject" Target="embeddings/oleObject43.bin"/><Relationship Id="rId96" Type="http://schemas.openxmlformats.org/officeDocument/2006/relationships/oleObject" Target="embeddings/oleObject54.bin"/><Relationship Id="rId140" Type="http://schemas.openxmlformats.org/officeDocument/2006/relationships/oleObject" Target="embeddings/oleObject78.bin"/><Relationship Id="rId161" Type="http://schemas.openxmlformats.org/officeDocument/2006/relationships/image" Target="media/image85.wmf"/><Relationship Id="rId182" Type="http://schemas.openxmlformats.org/officeDocument/2006/relationships/oleObject" Target="embeddings/oleObject102.bin"/><Relationship Id="rId217" Type="http://schemas.openxmlformats.org/officeDocument/2006/relationships/oleObject" Target="embeddings/oleObject120.bin"/><Relationship Id="rId6" Type="http://schemas.openxmlformats.org/officeDocument/2006/relationships/footnotes" Target="footnotes.xml"/><Relationship Id="rId238" Type="http://schemas.openxmlformats.org/officeDocument/2006/relationships/oleObject" Target="embeddings/oleObject133.bin"/><Relationship Id="rId259" Type="http://schemas.openxmlformats.org/officeDocument/2006/relationships/image" Target="media/image136.wmf"/><Relationship Id="rId23" Type="http://schemas.openxmlformats.org/officeDocument/2006/relationships/oleObject" Target="embeddings/oleObject8.bin"/><Relationship Id="rId119" Type="http://schemas.openxmlformats.org/officeDocument/2006/relationships/oleObject" Target="embeddings/oleObject67.bin"/><Relationship Id="rId270" Type="http://schemas.openxmlformats.org/officeDocument/2006/relationships/oleObject" Target="embeddings/oleObject150.bin"/><Relationship Id="rId291" Type="http://schemas.openxmlformats.org/officeDocument/2006/relationships/image" Target="media/image153.wmf"/><Relationship Id="rId305" Type="http://schemas.openxmlformats.org/officeDocument/2006/relationships/image" Target="media/image160.wmf"/><Relationship Id="rId44" Type="http://schemas.openxmlformats.org/officeDocument/2006/relationships/image" Target="media/image25.wmf"/><Relationship Id="rId65" Type="http://schemas.openxmlformats.org/officeDocument/2006/relationships/oleObject" Target="embeddings/oleObject38.bin"/><Relationship Id="rId86" Type="http://schemas.openxmlformats.org/officeDocument/2006/relationships/oleObject" Target="embeddings/oleObject49.bin"/><Relationship Id="rId130" Type="http://schemas.openxmlformats.org/officeDocument/2006/relationships/oleObject" Target="embeddings/oleObject73.bin"/><Relationship Id="rId151" Type="http://schemas.openxmlformats.org/officeDocument/2006/relationships/image" Target="media/image77.wmf"/><Relationship Id="rId172" Type="http://schemas.openxmlformats.org/officeDocument/2006/relationships/oleObject" Target="embeddings/oleObject97.bin"/><Relationship Id="rId193" Type="http://schemas.openxmlformats.org/officeDocument/2006/relationships/image" Target="media/image101.wmf"/><Relationship Id="rId207" Type="http://schemas.openxmlformats.org/officeDocument/2006/relationships/image" Target="media/image108.wmf"/><Relationship Id="rId228" Type="http://schemas.openxmlformats.org/officeDocument/2006/relationships/image" Target="media/image118.wmf"/><Relationship Id="rId249" Type="http://schemas.openxmlformats.org/officeDocument/2006/relationships/image" Target="media/image131.wmf"/><Relationship Id="rId13" Type="http://schemas.openxmlformats.org/officeDocument/2006/relationships/oleObject" Target="embeddings/oleObject3.bin"/><Relationship Id="rId109" Type="http://schemas.openxmlformats.org/officeDocument/2006/relationships/oleObject" Target="embeddings/oleObject62.bin"/><Relationship Id="rId260" Type="http://schemas.openxmlformats.org/officeDocument/2006/relationships/oleObject" Target="embeddings/oleObject145.bin"/><Relationship Id="rId281" Type="http://schemas.openxmlformats.org/officeDocument/2006/relationships/image" Target="media/image149.wmf"/><Relationship Id="rId34" Type="http://schemas.openxmlformats.org/officeDocument/2006/relationships/image" Target="media/image14.wmf"/><Relationship Id="rId55" Type="http://schemas.openxmlformats.org/officeDocument/2006/relationships/oleObject" Target="embeddings/oleObject33.bin"/><Relationship Id="rId76" Type="http://schemas.openxmlformats.org/officeDocument/2006/relationships/image" Target="media/image40.wmf"/><Relationship Id="rId97" Type="http://schemas.openxmlformats.org/officeDocument/2006/relationships/image" Target="media/image50.wmf"/><Relationship Id="rId120" Type="http://schemas.openxmlformats.org/officeDocument/2006/relationships/image" Target="media/image62.wmf"/><Relationship Id="rId141" Type="http://schemas.openxmlformats.org/officeDocument/2006/relationships/image" Target="media/image72.wmf"/><Relationship Id="rId7" Type="http://schemas.openxmlformats.org/officeDocument/2006/relationships/endnotes" Target="endnotes.xml"/><Relationship Id="rId162" Type="http://schemas.openxmlformats.org/officeDocument/2006/relationships/oleObject" Target="embeddings/oleObject92.bin"/><Relationship Id="rId183" Type="http://schemas.openxmlformats.org/officeDocument/2006/relationships/image" Target="media/image96.wmf"/><Relationship Id="rId218" Type="http://schemas.openxmlformats.org/officeDocument/2006/relationships/image" Target="media/image113.wmf"/><Relationship Id="rId239" Type="http://schemas.openxmlformats.org/officeDocument/2006/relationships/image" Target="media/image125.wmf"/><Relationship Id="rId250" Type="http://schemas.openxmlformats.org/officeDocument/2006/relationships/oleObject" Target="embeddings/oleObject140.bin"/><Relationship Id="rId271" Type="http://schemas.openxmlformats.org/officeDocument/2006/relationships/image" Target="media/image142.wmf"/><Relationship Id="rId292" Type="http://schemas.openxmlformats.org/officeDocument/2006/relationships/oleObject" Target="embeddings/oleObject162.bin"/><Relationship Id="rId306" Type="http://schemas.openxmlformats.org/officeDocument/2006/relationships/oleObject" Target="embeddings/oleObject169.bin"/><Relationship Id="rId24" Type="http://schemas.openxmlformats.org/officeDocument/2006/relationships/image" Target="media/image9.wmf"/><Relationship Id="rId45" Type="http://schemas.openxmlformats.org/officeDocument/2006/relationships/oleObject" Target="embeddings/oleObject27.bin"/><Relationship Id="rId66" Type="http://schemas.openxmlformats.org/officeDocument/2006/relationships/image" Target="media/image35.wmf"/><Relationship Id="rId87" Type="http://schemas.openxmlformats.org/officeDocument/2006/relationships/image" Target="media/image45.wmf"/><Relationship Id="rId110" Type="http://schemas.openxmlformats.org/officeDocument/2006/relationships/image" Target="media/image57.wmf"/><Relationship Id="rId131" Type="http://schemas.openxmlformats.org/officeDocument/2006/relationships/image" Target="media/image67.wmf"/><Relationship Id="rId61" Type="http://schemas.openxmlformats.org/officeDocument/2006/relationships/oleObject" Target="embeddings/oleObject36.bin"/><Relationship Id="rId82" Type="http://schemas.openxmlformats.org/officeDocument/2006/relationships/oleObject" Target="embeddings/oleObject47.bin"/><Relationship Id="rId152" Type="http://schemas.openxmlformats.org/officeDocument/2006/relationships/oleObject" Target="embeddings/oleObject84.bin"/><Relationship Id="rId173" Type="http://schemas.openxmlformats.org/officeDocument/2006/relationships/image" Target="media/image91.wmf"/><Relationship Id="rId194" Type="http://schemas.openxmlformats.org/officeDocument/2006/relationships/oleObject" Target="embeddings/oleObject108.bin"/><Relationship Id="rId199" Type="http://schemas.openxmlformats.org/officeDocument/2006/relationships/image" Target="media/image104.wmf"/><Relationship Id="rId203" Type="http://schemas.openxmlformats.org/officeDocument/2006/relationships/image" Target="media/image106.wmf"/><Relationship Id="rId208" Type="http://schemas.openxmlformats.org/officeDocument/2006/relationships/oleObject" Target="embeddings/oleObject115.bin"/><Relationship Id="rId229" Type="http://schemas.openxmlformats.org/officeDocument/2006/relationships/oleObject" Target="embeddings/oleObject126.bin"/><Relationship Id="rId19" Type="http://schemas.openxmlformats.org/officeDocument/2006/relationships/oleObject" Target="embeddings/oleObject6.bin"/><Relationship Id="rId224" Type="http://schemas.openxmlformats.org/officeDocument/2006/relationships/image" Target="media/image116.wmf"/><Relationship Id="rId240" Type="http://schemas.openxmlformats.org/officeDocument/2006/relationships/oleObject" Target="embeddings/oleObject134.bin"/><Relationship Id="rId245" Type="http://schemas.openxmlformats.org/officeDocument/2006/relationships/image" Target="media/image129.wmf"/><Relationship Id="rId261" Type="http://schemas.openxmlformats.org/officeDocument/2006/relationships/image" Target="media/image137.wmf"/><Relationship Id="rId266" Type="http://schemas.openxmlformats.org/officeDocument/2006/relationships/oleObject" Target="embeddings/oleObject148.bin"/><Relationship Id="rId287" Type="http://schemas.openxmlformats.org/officeDocument/2006/relationships/oleObject" Target="embeddings/oleObject160.bin"/><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oleObject" Target="embeddings/oleObject14.bin"/><Relationship Id="rId56" Type="http://schemas.openxmlformats.org/officeDocument/2006/relationships/image" Target="media/image30.wmf"/><Relationship Id="rId77" Type="http://schemas.openxmlformats.org/officeDocument/2006/relationships/oleObject" Target="embeddings/oleObject44.bin"/><Relationship Id="rId100" Type="http://schemas.openxmlformats.org/officeDocument/2006/relationships/oleObject" Target="embeddings/oleObject56.bin"/><Relationship Id="rId105" Type="http://schemas.openxmlformats.org/officeDocument/2006/relationships/oleObject" Target="embeddings/oleObject59.bin"/><Relationship Id="rId126" Type="http://schemas.openxmlformats.org/officeDocument/2006/relationships/image" Target="media/image65.wmf"/><Relationship Id="rId147" Type="http://schemas.openxmlformats.org/officeDocument/2006/relationships/image" Target="media/image75.wmf"/><Relationship Id="rId168" Type="http://schemas.openxmlformats.org/officeDocument/2006/relationships/oleObject" Target="embeddings/oleObject95.bin"/><Relationship Id="rId282" Type="http://schemas.openxmlformats.org/officeDocument/2006/relationships/oleObject" Target="embeddings/oleObject158.bin"/><Relationship Id="rId312" Type="http://schemas.openxmlformats.org/officeDocument/2006/relationships/oleObject" Target="embeddings/oleObject172.bin"/><Relationship Id="rId8" Type="http://schemas.openxmlformats.org/officeDocument/2006/relationships/image" Target="media/image1.wmf"/><Relationship Id="rId51" Type="http://schemas.openxmlformats.org/officeDocument/2006/relationships/oleObject" Target="embeddings/oleObject31.bin"/><Relationship Id="rId72" Type="http://schemas.openxmlformats.org/officeDocument/2006/relationships/image" Target="media/image38.wmf"/><Relationship Id="rId93" Type="http://schemas.openxmlformats.org/officeDocument/2006/relationships/image" Target="media/image48.wmf"/><Relationship Id="rId98" Type="http://schemas.openxmlformats.org/officeDocument/2006/relationships/oleObject" Target="embeddings/oleObject55.bin"/><Relationship Id="rId121" Type="http://schemas.openxmlformats.org/officeDocument/2006/relationships/oleObject" Target="embeddings/oleObject68.bin"/><Relationship Id="rId142" Type="http://schemas.openxmlformats.org/officeDocument/2006/relationships/oleObject" Target="embeddings/oleObject79.bin"/><Relationship Id="rId163" Type="http://schemas.openxmlformats.org/officeDocument/2006/relationships/image" Target="media/image86.wmf"/><Relationship Id="rId184" Type="http://schemas.openxmlformats.org/officeDocument/2006/relationships/oleObject" Target="embeddings/oleObject103.bin"/><Relationship Id="rId189" Type="http://schemas.openxmlformats.org/officeDocument/2006/relationships/image" Target="media/image99.wmf"/><Relationship Id="rId219" Type="http://schemas.openxmlformats.org/officeDocument/2006/relationships/oleObject" Target="embeddings/oleObject121.bin"/><Relationship Id="rId3" Type="http://schemas.openxmlformats.org/officeDocument/2006/relationships/styles" Target="styles.xml"/><Relationship Id="rId214" Type="http://schemas.openxmlformats.org/officeDocument/2006/relationships/oleObject" Target="embeddings/oleObject118.bin"/><Relationship Id="rId230" Type="http://schemas.openxmlformats.org/officeDocument/2006/relationships/image" Target="media/image119.wmf"/><Relationship Id="rId235" Type="http://schemas.openxmlformats.org/officeDocument/2006/relationships/oleObject" Target="embeddings/oleObject129.bin"/><Relationship Id="rId251" Type="http://schemas.openxmlformats.org/officeDocument/2006/relationships/image" Target="media/image132.wmf"/><Relationship Id="rId256" Type="http://schemas.openxmlformats.org/officeDocument/2006/relationships/oleObject" Target="embeddings/oleObject143.bin"/><Relationship Id="rId277" Type="http://schemas.openxmlformats.org/officeDocument/2006/relationships/image" Target="media/image145.wmf"/><Relationship Id="rId298" Type="http://schemas.openxmlformats.org/officeDocument/2006/relationships/oleObject" Target="embeddings/oleObject165.bin"/><Relationship Id="rId25" Type="http://schemas.openxmlformats.org/officeDocument/2006/relationships/oleObject" Target="embeddings/oleObject9.bin"/><Relationship Id="rId46" Type="http://schemas.openxmlformats.org/officeDocument/2006/relationships/oleObject" Target="embeddings/oleObject28.bin"/><Relationship Id="rId67" Type="http://schemas.openxmlformats.org/officeDocument/2006/relationships/oleObject" Target="embeddings/oleObject39.bin"/><Relationship Id="rId116" Type="http://schemas.openxmlformats.org/officeDocument/2006/relationships/image" Target="media/image60.wmf"/><Relationship Id="rId137" Type="http://schemas.openxmlformats.org/officeDocument/2006/relationships/image" Target="media/image70.wmf"/><Relationship Id="rId158" Type="http://schemas.openxmlformats.org/officeDocument/2006/relationships/oleObject" Target="embeddings/oleObject90.bin"/><Relationship Id="rId272" Type="http://schemas.openxmlformats.org/officeDocument/2006/relationships/oleObject" Target="embeddings/oleObject151.bin"/><Relationship Id="rId293" Type="http://schemas.openxmlformats.org/officeDocument/2006/relationships/image" Target="media/image154.wmf"/><Relationship Id="rId302" Type="http://schemas.openxmlformats.org/officeDocument/2006/relationships/oleObject" Target="embeddings/oleObject167.bin"/><Relationship Id="rId307" Type="http://schemas.openxmlformats.org/officeDocument/2006/relationships/image" Target="media/image161.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33.wmf"/><Relationship Id="rId83" Type="http://schemas.openxmlformats.org/officeDocument/2006/relationships/image" Target="media/image43.wmf"/><Relationship Id="rId88" Type="http://schemas.openxmlformats.org/officeDocument/2006/relationships/oleObject" Target="embeddings/oleObject50.bin"/><Relationship Id="rId111" Type="http://schemas.openxmlformats.org/officeDocument/2006/relationships/oleObject" Target="embeddings/oleObject63.bin"/><Relationship Id="rId132" Type="http://schemas.openxmlformats.org/officeDocument/2006/relationships/oleObject" Target="embeddings/oleObject74.bin"/><Relationship Id="rId153" Type="http://schemas.openxmlformats.org/officeDocument/2006/relationships/image" Target="media/image78.wmf"/><Relationship Id="rId174" Type="http://schemas.openxmlformats.org/officeDocument/2006/relationships/oleObject" Target="embeddings/oleObject98.bin"/><Relationship Id="rId179" Type="http://schemas.openxmlformats.org/officeDocument/2006/relationships/image" Target="media/image94.wmf"/><Relationship Id="rId195" Type="http://schemas.openxmlformats.org/officeDocument/2006/relationships/image" Target="media/image102.wmf"/><Relationship Id="rId209" Type="http://schemas.openxmlformats.org/officeDocument/2006/relationships/image" Target="media/image109.wmf"/><Relationship Id="rId190" Type="http://schemas.openxmlformats.org/officeDocument/2006/relationships/oleObject" Target="embeddings/oleObject106.bin"/><Relationship Id="rId204" Type="http://schemas.openxmlformats.org/officeDocument/2006/relationships/oleObject" Target="embeddings/oleObject113.bin"/><Relationship Id="rId220" Type="http://schemas.openxmlformats.org/officeDocument/2006/relationships/image" Target="media/image114.wmf"/><Relationship Id="rId225" Type="http://schemas.openxmlformats.org/officeDocument/2006/relationships/oleObject" Target="embeddings/oleObject124.bin"/><Relationship Id="rId241" Type="http://schemas.openxmlformats.org/officeDocument/2006/relationships/image" Target="media/image126.wmf"/><Relationship Id="rId246" Type="http://schemas.openxmlformats.org/officeDocument/2006/relationships/oleObject" Target="embeddings/oleObject138.bin"/><Relationship Id="rId267" Type="http://schemas.openxmlformats.org/officeDocument/2006/relationships/image" Target="media/image140.wmf"/><Relationship Id="rId288" Type="http://schemas.openxmlformats.org/officeDocument/2006/relationships/image" Target="media/image152.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34.bin"/><Relationship Id="rId106" Type="http://schemas.openxmlformats.org/officeDocument/2006/relationships/image" Target="media/image54.wmf"/><Relationship Id="rId127" Type="http://schemas.openxmlformats.org/officeDocument/2006/relationships/oleObject" Target="embeddings/oleObject71.bin"/><Relationship Id="rId262" Type="http://schemas.openxmlformats.org/officeDocument/2006/relationships/oleObject" Target="embeddings/oleObject146.bin"/><Relationship Id="rId283" Type="http://schemas.openxmlformats.org/officeDocument/2006/relationships/comments" Target="comments.xml"/><Relationship Id="rId313" Type="http://schemas.openxmlformats.org/officeDocument/2006/relationships/footer" Target="footer2.xml"/><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8.wmf"/><Relationship Id="rId73" Type="http://schemas.openxmlformats.org/officeDocument/2006/relationships/oleObject" Target="embeddings/oleObject42.bin"/><Relationship Id="rId78" Type="http://schemas.openxmlformats.org/officeDocument/2006/relationships/image" Target="media/image41.wmf"/><Relationship Id="rId94" Type="http://schemas.openxmlformats.org/officeDocument/2006/relationships/oleObject" Target="embeddings/oleObject53.bin"/><Relationship Id="rId99" Type="http://schemas.openxmlformats.org/officeDocument/2006/relationships/image" Target="media/image51.wmf"/><Relationship Id="rId101" Type="http://schemas.openxmlformats.org/officeDocument/2006/relationships/image" Target="media/image52.wmf"/><Relationship Id="rId122" Type="http://schemas.openxmlformats.org/officeDocument/2006/relationships/image" Target="media/image63.wmf"/><Relationship Id="rId143" Type="http://schemas.openxmlformats.org/officeDocument/2006/relationships/image" Target="media/image73.wmf"/><Relationship Id="rId148" Type="http://schemas.openxmlformats.org/officeDocument/2006/relationships/oleObject" Target="embeddings/oleObject82.bin"/><Relationship Id="rId164" Type="http://schemas.openxmlformats.org/officeDocument/2006/relationships/oleObject" Target="embeddings/oleObject93.bin"/><Relationship Id="rId169" Type="http://schemas.openxmlformats.org/officeDocument/2006/relationships/image" Target="media/image89.wmf"/><Relationship Id="rId185" Type="http://schemas.openxmlformats.org/officeDocument/2006/relationships/image" Target="media/image97.w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101.bin"/><Relationship Id="rId210" Type="http://schemas.openxmlformats.org/officeDocument/2006/relationships/oleObject" Target="embeddings/oleObject116.bin"/><Relationship Id="rId215" Type="http://schemas.openxmlformats.org/officeDocument/2006/relationships/image" Target="media/image112.wmf"/><Relationship Id="rId236" Type="http://schemas.openxmlformats.org/officeDocument/2006/relationships/oleObject" Target="embeddings/oleObject130.bin"/><Relationship Id="rId257" Type="http://schemas.openxmlformats.org/officeDocument/2006/relationships/image" Target="media/image135.wmf"/><Relationship Id="rId278" Type="http://schemas.openxmlformats.org/officeDocument/2006/relationships/oleObject" Target="embeddings/oleObject154.bin"/><Relationship Id="rId26" Type="http://schemas.openxmlformats.org/officeDocument/2006/relationships/image" Target="media/image10.wmf"/><Relationship Id="rId231" Type="http://schemas.openxmlformats.org/officeDocument/2006/relationships/oleObject" Target="embeddings/oleObject127.bin"/><Relationship Id="rId252" Type="http://schemas.openxmlformats.org/officeDocument/2006/relationships/oleObject" Target="embeddings/oleObject141.bin"/><Relationship Id="rId273" Type="http://schemas.openxmlformats.org/officeDocument/2006/relationships/image" Target="media/image143.wmf"/><Relationship Id="rId294" Type="http://schemas.openxmlformats.org/officeDocument/2006/relationships/oleObject" Target="embeddings/oleObject163.bin"/><Relationship Id="rId308" Type="http://schemas.openxmlformats.org/officeDocument/2006/relationships/oleObject" Target="embeddings/oleObject170.bin"/><Relationship Id="rId47" Type="http://schemas.openxmlformats.org/officeDocument/2006/relationships/oleObject" Target="embeddings/oleObject29.bin"/><Relationship Id="rId68" Type="http://schemas.openxmlformats.org/officeDocument/2006/relationships/image" Target="media/image36.wmf"/><Relationship Id="rId89" Type="http://schemas.openxmlformats.org/officeDocument/2006/relationships/image" Target="media/image46.wmf"/><Relationship Id="rId112" Type="http://schemas.openxmlformats.org/officeDocument/2006/relationships/image" Target="media/image58.wmf"/><Relationship Id="rId133" Type="http://schemas.openxmlformats.org/officeDocument/2006/relationships/image" Target="media/image68.wmf"/><Relationship Id="rId154" Type="http://schemas.openxmlformats.org/officeDocument/2006/relationships/oleObject" Target="embeddings/oleObject85.bin"/><Relationship Id="rId175" Type="http://schemas.openxmlformats.org/officeDocument/2006/relationships/image" Target="media/image92.wmf"/><Relationship Id="rId196" Type="http://schemas.openxmlformats.org/officeDocument/2006/relationships/oleObject" Target="embeddings/oleObject109.bin"/><Relationship Id="rId200" Type="http://schemas.openxmlformats.org/officeDocument/2006/relationships/oleObject" Target="embeddings/oleObject111.bin"/><Relationship Id="rId16" Type="http://schemas.openxmlformats.org/officeDocument/2006/relationships/image" Target="media/image5.wmf"/><Relationship Id="rId221" Type="http://schemas.openxmlformats.org/officeDocument/2006/relationships/oleObject" Target="embeddings/oleObject122.bin"/><Relationship Id="rId242" Type="http://schemas.openxmlformats.org/officeDocument/2006/relationships/oleObject" Target="embeddings/oleObject135.bin"/><Relationship Id="rId263" Type="http://schemas.openxmlformats.org/officeDocument/2006/relationships/image" Target="media/image138.wmf"/><Relationship Id="rId284" Type="http://schemas.openxmlformats.org/officeDocument/2006/relationships/image" Target="media/image150.wmf"/><Relationship Id="rId37" Type="http://schemas.openxmlformats.org/officeDocument/2006/relationships/oleObject" Target="embeddings/oleObject15.bin"/><Relationship Id="rId58" Type="http://schemas.openxmlformats.org/officeDocument/2006/relationships/image" Target="media/image31.wmf"/><Relationship Id="rId79" Type="http://schemas.openxmlformats.org/officeDocument/2006/relationships/oleObject" Target="embeddings/oleObject45.bin"/><Relationship Id="rId102" Type="http://schemas.openxmlformats.org/officeDocument/2006/relationships/oleObject" Target="embeddings/oleObject57.bin"/><Relationship Id="rId123" Type="http://schemas.openxmlformats.org/officeDocument/2006/relationships/oleObject" Target="embeddings/oleObject69.bin"/><Relationship Id="rId144" Type="http://schemas.openxmlformats.org/officeDocument/2006/relationships/oleObject" Target="embeddings/oleObject80.bin"/><Relationship Id="rId90" Type="http://schemas.openxmlformats.org/officeDocument/2006/relationships/oleObject" Target="embeddings/oleObject51.bin"/><Relationship Id="rId165" Type="http://schemas.openxmlformats.org/officeDocument/2006/relationships/image" Target="media/image87.wmf"/><Relationship Id="rId186" Type="http://schemas.openxmlformats.org/officeDocument/2006/relationships/oleObject" Target="embeddings/oleObject104.bin"/><Relationship Id="rId211" Type="http://schemas.openxmlformats.org/officeDocument/2006/relationships/image" Target="media/image110.wmf"/><Relationship Id="rId232" Type="http://schemas.openxmlformats.org/officeDocument/2006/relationships/image" Target="media/image120.wmf"/><Relationship Id="rId253" Type="http://schemas.openxmlformats.org/officeDocument/2006/relationships/image" Target="media/image133.wmf"/><Relationship Id="rId274" Type="http://schemas.openxmlformats.org/officeDocument/2006/relationships/oleObject" Target="embeddings/oleObject152.bin"/><Relationship Id="rId295" Type="http://schemas.openxmlformats.org/officeDocument/2006/relationships/image" Target="media/image155.wmf"/><Relationship Id="rId309" Type="http://schemas.openxmlformats.org/officeDocument/2006/relationships/image" Target="media/image162.wmf"/><Relationship Id="rId27" Type="http://schemas.openxmlformats.org/officeDocument/2006/relationships/oleObject" Target="embeddings/oleObject10.bin"/><Relationship Id="rId48" Type="http://schemas.openxmlformats.org/officeDocument/2006/relationships/image" Target="media/image26.wmf"/><Relationship Id="rId69" Type="http://schemas.openxmlformats.org/officeDocument/2006/relationships/oleObject" Target="embeddings/oleObject40.bin"/><Relationship Id="rId113" Type="http://schemas.openxmlformats.org/officeDocument/2006/relationships/oleObject" Target="embeddings/oleObject64.bin"/><Relationship Id="rId134" Type="http://schemas.openxmlformats.org/officeDocument/2006/relationships/oleObject" Target="embeddings/oleObject75.bin"/><Relationship Id="rId80" Type="http://schemas.openxmlformats.org/officeDocument/2006/relationships/oleObject" Target="embeddings/oleObject46.bin"/><Relationship Id="rId155" Type="http://schemas.openxmlformats.org/officeDocument/2006/relationships/image" Target="media/image82.wmf"/><Relationship Id="rId176" Type="http://schemas.openxmlformats.org/officeDocument/2006/relationships/oleObject" Target="embeddings/oleObject99.bin"/><Relationship Id="rId197" Type="http://schemas.openxmlformats.org/officeDocument/2006/relationships/image" Target="media/image103.wmf"/><Relationship Id="rId201" Type="http://schemas.openxmlformats.org/officeDocument/2006/relationships/image" Target="media/image105.wmf"/><Relationship Id="rId222" Type="http://schemas.openxmlformats.org/officeDocument/2006/relationships/image" Target="media/image115.wmf"/><Relationship Id="rId243" Type="http://schemas.openxmlformats.org/officeDocument/2006/relationships/image" Target="media/image128.wmf"/><Relationship Id="rId264" Type="http://schemas.openxmlformats.org/officeDocument/2006/relationships/oleObject" Target="embeddings/oleObject147.bin"/><Relationship Id="rId285" Type="http://schemas.openxmlformats.org/officeDocument/2006/relationships/oleObject" Target="embeddings/oleObject159.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35.bin"/><Relationship Id="rId103" Type="http://schemas.openxmlformats.org/officeDocument/2006/relationships/image" Target="media/image53.wmf"/><Relationship Id="rId124" Type="http://schemas.openxmlformats.org/officeDocument/2006/relationships/image" Target="media/image64.wmf"/><Relationship Id="rId310" Type="http://schemas.openxmlformats.org/officeDocument/2006/relationships/oleObject" Target="embeddings/oleObject171.bin"/><Relationship Id="rId70" Type="http://schemas.openxmlformats.org/officeDocument/2006/relationships/image" Target="media/image37.wmf"/><Relationship Id="rId91" Type="http://schemas.openxmlformats.org/officeDocument/2006/relationships/image" Target="media/image47.wmf"/><Relationship Id="rId145" Type="http://schemas.openxmlformats.org/officeDocument/2006/relationships/image" Target="media/image74.wmf"/><Relationship Id="rId166" Type="http://schemas.openxmlformats.org/officeDocument/2006/relationships/oleObject" Target="embeddings/oleObject94.bin"/><Relationship Id="rId187" Type="http://schemas.openxmlformats.org/officeDocument/2006/relationships/image" Target="media/image98.wmf"/><Relationship Id="rId1" Type="http://schemas.openxmlformats.org/officeDocument/2006/relationships/customXml" Target="../customXml/item1.xml"/><Relationship Id="rId212" Type="http://schemas.openxmlformats.org/officeDocument/2006/relationships/oleObject" Target="embeddings/oleObject117.bin"/><Relationship Id="rId233" Type="http://schemas.openxmlformats.org/officeDocument/2006/relationships/oleObject" Target="embeddings/oleObject128.bin"/><Relationship Id="rId254" Type="http://schemas.openxmlformats.org/officeDocument/2006/relationships/oleObject" Target="embeddings/oleObject142.bin"/><Relationship Id="rId28" Type="http://schemas.openxmlformats.org/officeDocument/2006/relationships/image" Target="media/image11.wmf"/><Relationship Id="rId49" Type="http://schemas.openxmlformats.org/officeDocument/2006/relationships/oleObject" Target="embeddings/oleObject30.bin"/><Relationship Id="rId114" Type="http://schemas.openxmlformats.org/officeDocument/2006/relationships/image" Target="media/image59.wmf"/><Relationship Id="rId275" Type="http://schemas.openxmlformats.org/officeDocument/2006/relationships/image" Target="media/image144.wmf"/><Relationship Id="rId296" Type="http://schemas.openxmlformats.org/officeDocument/2006/relationships/oleObject" Target="embeddings/oleObject164.bin"/><Relationship Id="rId300" Type="http://schemas.openxmlformats.org/officeDocument/2006/relationships/oleObject" Target="embeddings/oleObject166.bin"/><Relationship Id="rId60" Type="http://schemas.openxmlformats.org/officeDocument/2006/relationships/image" Target="media/image32.wmf"/><Relationship Id="rId81" Type="http://schemas.openxmlformats.org/officeDocument/2006/relationships/image" Target="media/image42.wmf"/><Relationship Id="rId135" Type="http://schemas.openxmlformats.org/officeDocument/2006/relationships/image" Target="media/image69.wmf"/><Relationship Id="rId156" Type="http://schemas.openxmlformats.org/officeDocument/2006/relationships/oleObject" Target="embeddings/oleObject89.bin"/><Relationship Id="rId177" Type="http://schemas.openxmlformats.org/officeDocument/2006/relationships/image" Target="media/image93.wmf"/><Relationship Id="rId198" Type="http://schemas.openxmlformats.org/officeDocument/2006/relationships/oleObject" Target="embeddings/oleObject110.bin"/><Relationship Id="rId202" Type="http://schemas.openxmlformats.org/officeDocument/2006/relationships/oleObject" Target="embeddings/oleObject112.bin"/><Relationship Id="rId223" Type="http://schemas.openxmlformats.org/officeDocument/2006/relationships/oleObject" Target="embeddings/oleObject123.bin"/><Relationship Id="rId244" Type="http://schemas.openxmlformats.org/officeDocument/2006/relationships/oleObject" Target="embeddings/oleObject137.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39.wmf"/><Relationship Id="rId286" Type="http://schemas.openxmlformats.org/officeDocument/2006/relationships/image" Target="media/image151.wmf"/><Relationship Id="rId50" Type="http://schemas.openxmlformats.org/officeDocument/2006/relationships/image" Target="media/image27.wmf"/><Relationship Id="rId104" Type="http://schemas.openxmlformats.org/officeDocument/2006/relationships/oleObject" Target="embeddings/oleObject58.bin"/><Relationship Id="rId125" Type="http://schemas.openxmlformats.org/officeDocument/2006/relationships/oleObject" Target="embeddings/oleObject70.bin"/><Relationship Id="rId146" Type="http://schemas.openxmlformats.org/officeDocument/2006/relationships/oleObject" Target="embeddings/oleObject81.bin"/><Relationship Id="rId167" Type="http://schemas.openxmlformats.org/officeDocument/2006/relationships/image" Target="media/image88.wmf"/><Relationship Id="rId188" Type="http://schemas.openxmlformats.org/officeDocument/2006/relationships/oleObject" Target="embeddings/oleObject105.bin"/><Relationship Id="rId311" Type="http://schemas.openxmlformats.org/officeDocument/2006/relationships/image" Target="media/image163.wmf"/><Relationship Id="rId71" Type="http://schemas.openxmlformats.org/officeDocument/2006/relationships/oleObject" Target="embeddings/oleObject41.bin"/><Relationship Id="rId92" Type="http://schemas.openxmlformats.org/officeDocument/2006/relationships/oleObject" Target="embeddings/oleObject52.bin"/><Relationship Id="rId213" Type="http://schemas.openxmlformats.org/officeDocument/2006/relationships/image" Target="media/image111.wmf"/><Relationship Id="rId234" Type="http://schemas.openxmlformats.org/officeDocument/2006/relationships/image" Target="media/image121.wmf"/><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image" Target="media/image134.wmf"/><Relationship Id="rId276" Type="http://schemas.openxmlformats.org/officeDocument/2006/relationships/oleObject" Target="embeddings/oleObject153.bin"/><Relationship Id="rId297" Type="http://schemas.openxmlformats.org/officeDocument/2006/relationships/image" Target="media/image156.wmf"/><Relationship Id="rId40" Type="http://schemas.openxmlformats.org/officeDocument/2006/relationships/image" Target="media/image17.wmf"/><Relationship Id="rId115" Type="http://schemas.openxmlformats.org/officeDocument/2006/relationships/oleObject" Target="embeddings/oleObject65.bin"/><Relationship Id="rId136" Type="http://schemas.openxmlformats.org/officeDocument/2006/relationships/oleObject" Target="embeddings/oleObject76.bin"/><Relationship Id="rId157" Type="http://schemas.openxmlformats.org/officeDocument/2006/relationships/image" Target="media/image83.wmf"/><Relationship Id="rId178" Type="http://schemas.openxmlformats.org/officeDocument/2006/relationships/oleObject" Target="embeddings/oleObject100.bin"/><Relationship Id="rId301" Type="http://schemas.openxmlformats.org/officeDocument/2006/relationships/image" Target="media/image158.wmf"/></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21.bin"/><Relationship Id="rId13" Type="http://schemas.openxmlformats.org/officeDocument/2006/relationships/image" Target="media/image24.wmf"/><Relationship Id="rId18" Type="http://schemas.openxmlformats.org/officeDocument/2006/relationships/oleObject" Target="embeddings/oleObject86.bin"/><Relationship Id="rId26" Type="http://schemas.openxmlformats.org/officeDocument/2006/relationships/oleObject" Target="embeddings/oleObject132.bin"/><Relationship Id="rId3" Type="http://schemas.openxmlformats.org/officeDocument/2006/relationships/image" Target="media/image19.wmf"/><Relationship Id="rId21" Type="http://schemas.openxmlformats.org/officeDocument/2006/relationships/image" Target="media/image81.wmf"/><Relationship Id="rId7" Type="http://schemas.openxmlformats.org/officeDocument/2006/relationships/image" Target="media/image21.wmf"/><Relationship Id="rId12" Type="http://schemas.openxmlformats.org/officeDocument/2006/relationships/oleObject" Target="embeddings/oleObject23.bin"/><Relationship Id="rId17" Type="http://schemas.openxmlformats.org/officeDocument/2006/relationships/image" Target="media/image79.wmf"/><Relationship Id="rId25" Type="http://schemas.openxmlformats.org/officeDocument/2006/relationships/image" Target="media/image123.wmf"/><Relationship Id="rId2" Type="http://schemas.openxmlformats.org/officeDocument/2006/relationships/oleObject" Target="embeddings/oleObject18.bin"/><Relationship Id="rId16" Type="http://schemas.openxmlformats.org/officeDocument/2006/relationships/oleObject" Target="embeddings/oleObject61.bin"/><Relationship Id="rId20" Type="http://schemas.openxmlformats.org/officeDocument/2006/relationships/oleObject" Target="embeddings/oleObject87.bin"/><Relationship Id="rId29" Type="http://schemas.openxmlformats.org/officeDocument/2006/relationships/image" Target="media/image147.wmf"/><Relationship Id="rId1" Type="http://schemas.openxmlformats.org/officeDocument/2006/relationships/image" Target="media/image18.wmf"/><Relationship Id="rId6" Type="http://schemas.openxmlformats.org/officeDocument/2006/relationships/oleObject" Target="embeddings/oleObject20.bin"/><Relationship Id="rId11" Type="http://schemas.openxmlformats.org/officeDocument/2006/relationships/image" Target="media/image23.wmf"/><Relationship Id="rId24" Type="http://schemas.openxmlformats.org/officeDocument/2006/relationships/oleObject" Target="embeddings/oleObject131.bin"/><Relationship Id="rId32" Type="http://schemas.openxmlformats.org/officeDocument/2006/relationships/oleObject" Target="embeddings/oleObject157.bin"/><Relationship Id="rId5" Type="http://schemas.openxmlformats.org/officeDocument/2006/relationships/image" Target="media/image20.wmf"/><Relationship Id="rId15" Type="http://schemas.openxmlformats.org/officeDocument/2006/relationships/image" Target="media/image55.wmf"/><Relationship Id="rId23" Type="http://schemas.openxmlformats.org/officeDocument/2006/relationships/image" Target="media/image122.wmf"/><Relationship Id="rId28" Type="http://schemas.openxmlformats.org/officeDocument/2006/relationships/oleObject" Target="embeddings/oleObject136.bin"/><Relationship Id="rId10" Type="http://schemas.openxmlformats.org/officeDocument/2006/relationships/oleObject" Target="embeddings/oleObject22.bin"/><Relationship Id="rId19" Type="http://schemas.openxmlformats.org/officeDocument/2006/relationships/image" Target="media/image80.wmf"/><Relationship Id="rId31" Type="http://schemas.openxmlformats.org/officeDocument/2006/relationships/image" Target="media/image148.wmf"/><Relationship Id="rId4" Type="http://schemas.openxmlformats.org/officeDocument/2006/relationships/oleObject" Target="embeddings/oleObject19.bin"/><Relationship Id="rId9" Type="http://schemas.openxmlformats.org/officeDocument/2006/relationships/image" Target="media/image22.wmf"/><Relationship Id="rId14" Type="http://schemas.openxmlformats.org/officeDocument/2006/relationships/oleObject" Target="embeddings/oleObject24.bin"/><Relationship Id="rId22" Type="http://schemas.openxmlformats.org/officeDocument/2006/relationships/oleObject" Target="embeddings/oleObject88.bin"/><Relationship Id="rId27" Type="http://schemas.openxmlformats.org/officeDocument/2006/relationships/image" Target="media/image127.wmf"/><Relationship Id="rId30" Type="http://schemas.openxmlformats.org/officeDocument/2006/relationships/oleObject" Target="embeddings/oleObject15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AE56E-70CE-4E06-8F4E-169AD1500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16466</Words>
  <Characters>93858</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CHAPTER 6</vt:lpstr>
    </vt:vector>
  </TitlesOfParts>
  <Company>Integra</Company>
  <LinksUpToDate>false</LinksUpToDate>
  <CharactersWithSpaces>110104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6</dc:title>
  <dc:creator>IS2069</dc:creator>
  <cp:lastModifiedBy>Melissa Pellerano</cp:lastModifiedBy>
  <cp:revision>7</cp:revision>
  <dcterms:created xsi:type="dcterms:W3CDTF">2010-09-13T19:30:00Z</dcterms:created>
  <dcterms:modified xsi:type="dcterms:W3CDTF">2010-09-14T11:47:00Z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(6A-7)</vt:lpwstr>
  </property>
  <property fmtid="{D5CDD505-2E9C-101B-9397-08002B2CF9AE}" pid="5" name="MTCustomEquationNumber">
    <vt:lpwstr>1</vt:lpwstr>
  </property>
  <property fmtid="{D5CDD505-2E9C-101B-9397-08002B2CF9AE}" pid="6" name="MTDeferFieldUpdate">
    <vt:lpwstr>1</vt:lpwstr>
  </property>
</Properties>
</file>